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3.xml" ContentType="application/vnd.openxmlformats-officedocument.wordprocessingml.footer+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21F5" w:rsidRPr="009B21F5" w:rsidRDefault="009B21F5" w:rsidP="00914816">
      <w:pPr>
        <w:widowControl/>
        <w:suppressAutoHyphens w:val="0"/>
        <w:autoSpaceDN/>
        <w:ind w:firstLine="425"/>
        <w:jc w:val="center"/>
        <w:textAlignment w:val="auto"/>
        <w:rPr>
          <w:rFonts w:eastAsiaTheme="minorHAnsi" w:cstheme="minorBidi"/>
          <w:b/>
          <w:kern w:val="0"/>
          <w:sz w:val="24"/>
          <w:lang w:eastAsia="ar-SA" w:bidi="ar-SA"/>
        </w:rPr>
      </w:pPr>
      <w:r w:rsidRPr="009B21F5">
        <w:rPr>
          <w:rFonts w:eastAsiaTheme="minorHAnsi" w:cstheme="minorBidi"/>
          <w:noProof/>
          <w:kern w:val="0"/>
          <w:sz w:val="24"/>
          <w:szCs w:val="22"/>
          <w:lang w:bidi="ar-SA"/>
        </w:rPr>
        <w:drawing>
          <wp:inline distT="0" distB="0" distL="0" distR="0">
            <wp:extent cx="664210" cy="664210"/>
            <wp:effectExtent l="0" t="0" r="2540" b="2540"/>
            <wp:docPr id="5" name="Рисунок 5"/>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210" cy="664210"/>
                    </a:xfrm>
                    <a:prstGeom prst="rect">
                      <a:avLst/>
                    </a:prstGeom>
                    <a:noFill/>
                  </pic:spPr>
                </pic:pic>
              </a:graphicData>
            </a:graphic>
          </wp:inline>
        </w:drawing>
      </w:r>
    </w:p>
    <w:p w:rsidR="009B21F5" w:rsidRPr="009B21F5" w:rsidRDefault="009B21F5" w:rsidP="00914816">
      <w:pPr>
        <w:widowControl/>
        <w:suppressAutoHyphens w:val="0"/>
        <w:autoSpaceDN/>
        <w:ind w:firstLine="425"/>
        <w:jc w:val="center"/>
        <w:textAlignment w:val="auto"/>
        <w:rPr>
          <w:rFonts w:eastAsiaTheme="minorHAnsi" w:cstheme="minorBidi"/>
          <w:b/>
          <w:kern w:val="0"/>
          <w:szCs w:val="28"/>
          <w:lang w:eastAsia="ar-SA" w:bidi="ar-SA"/>
        </w:rPr>
      </w:pPr>
      <w:r w:rsidRPr="009B21F5">
        <w:rPr>
          <w:rFonts w:eastAsiaTheme="minorHAnsi" w:cstheme="minorBidi"/>
          <w:b/>
          <w:kern w:val="0"/>
          <w:szCs w:val="28"/>
          <w:lang w:eastAsia="ar-SA" w:bidi="ar-SA"/>
        </w:rPr>
        <w:t>МИНИСТЕРСТВО ИМУЩЕСТВЕННЫХ И ЗЕМЕЛЬНЫХ ОТНОШЕНИЙ РЕСПУБЛИКИ САХА (ЯКУТИЯ)</w:t>
      </w:r>
    </w:p>
    <w:p w:rsidR="009B21F5" w:rsidRPr="009B21F5" w:rsidRDefault="009B21F5" w:rsidP="00914816">
      <w:pPr>
        <w:widowControl/>
        <w:suppressAutoHyphens w:val="0"/>
        <w:autoSpaceDN/>
        <w:ind w:firstLine="425"/>
        <w:jc w:val="center"/>
        <w:textAlignment w:val="auto"/>
        <w:rPr>
          <w:rFonts w:eastAsiaTheme="minorHAnsi" w:cstheme="minorBidi"/>
          <w:b/>
          <w:kern w:val="0"/>
          <w:szCs w:val="28"/>
          <w:lang w:eastAsia="ar-SA" w:bidi="ar-SA"/>
        </w:rPr>
      </w:pPr>
      <w:r w:rsidRPr="009B21F5">
        <w:rPr>
          <w:rFonts w:eastAsiaTheme="minorHAnsi" w:cstheme="minorBidi"/>
          <w:b/>
          <w:kern w:val="0"/>
          <w:szCs w:val="28"/>
          <w:lang w:eastAsia="ar-SA" w:bidi="ar-SA"/>
        </w:rPr>
        <w:t>ГОСУДАРСТВЕННОЕ БЮДЖЕТНОЕ УЧРЕЖДЕНИЕ РЕСПУБЛИКИ САХА (ЯКУТИЯ)</w:t>
      </w:r>
    </w:p>
    <w:p w:rsidR="009B21F5" w:rsidRPr="009B21F5" w:rsidRDefault="009B21F5" w:rsidP="00914816">
      <w:pPr>
        <w:widowControl/>
        <w:suppressAutoHyphens w:val="0"/>
        <w:autoSpaceDN/>
        <w:ind w:firstLine="425"/>
        <w:jc w:val="center"/>
        <w:textAlignment w:val="auto"/>
        <w:rPr>
          <w:rFonts w:eastAsiaTheme="minorHAnsi" w:cstheme="minorBidi"/>
          <w:b/>
          <w:kern w:val="0"/>
          <w:szCs w:val="28"/>
          <w:lang w:eastAsia="ar-SA" w:bidi="ar-SA"/>
        </w:rPr>
      </w:pPr>
      <w:r w:rsidRPr="009B21F5">
        <w:rPr>
          <w:rFonts w:eastAsiaTheme="minorHAnsi" w:cstheme="minorBidi"/>
          <w:b/>
          <w:kern w:val="0"/>
          <w:szCs w:val="28"/>
          <w:lang w:eastAsia="ar-SA" w:bidi="ar-SA"/>
        </w:rPr>
        <w:t>«ЦЕНТР ГОСУДАРСТВЕННОЙ КАДАСТРОВОЙ ОЦЕНКИ»</w:t>
      </w:r>
    </w:p>
    <w:p w:rsidR="009B21F5" w:rsidRPr="009B21F5" w:rsidRDefault="009B21F5" w:rsidP="00914816">
      <w:pPr>
        <w:widowControl/>
        <w:suppressAutoHyphens w:val="0"/>
        <w:autoSpaceDN/>
        <w:ind w:firstLine="425"/>
        <w:jc w:val="center"/>
        <w:textAlignment w:val="auto"/>
        <w:rPr>
          <w:rFonts w:eastAsiaTheme="minorHAnsi" w:cstheme="minorBidi"/>
          <w:b/>
          <w:kern w:val="0"/>
          <w:szCs w:val="28"/>
          <w:lang w:eastAsia="ar-SA" w:bidi="ar-SA"/>
        </w:rPr>
      </w:pPr>
    </w:p>
    <w:p w:rsidR="009B21F5" w:rsidRPr="009B21F5" w:rsidRDefault="009B21F5" w:rsidP="00914816">
      <w:pPr>
        <w:widowControl/>
        <w:suppressAutoHyphens w:val="0"/>
        <w:autoSpaceDN/>
        <w:ind w:firstLine="5387"/>
        <w:jc w:val="center"/>
        <w:textAlignment w:val="auto"/>
        <w:rPr>
          <w:rFonts w:eastAsiaTheme="minorHAnsi" w:cstheme="minorBidi"/>
          <w:b/>
          <w:kern w:val="0"/>
          <w:sz w:val="24"/>
          <w:lang w:eastAsia="ar-SA" w:bidi="ar-SA"/>
        </w:rPr>
      </w:pPr>
    </w:p>
    <w:p w:rsidR="00B12AFE" w:rsidRPr="009B21F5" w:rsidRDefault="00B12AFE" w:rsidP="00B12AFE">
      <w:pPr>
        <w:widowControl/>
        <w:suppressAutoHyphens w:val="0"/>
        <w:autoSpaceDN/>
        <w:ind w:firstLine="5670"/>
        <w:textAlignment w:val="auto"/>
        <w:rPr>
          <w:rFonts w:eastAsiaTheme="minorHAnsi" w:cstheme="minorBidi"/>
          <w:b/>
          <w:kern w:val="0"/>
          <w:sz w:val="24"/>
          <w:lang w:eastAsia="ar-SA" w:bidi="ar-SA"/>
        </w:rPr>
      </w:pPr>
      <w:r>
        <w:rPr>
          <w:rFonts w:eastAsiaTheme="minorHAnsi" w:cstheme="minorBidi"/>
          <w:b/>
          <w:kern w:val="0"/>
          <w:sz w:val="24"/>
          <w:lang w:eastAsia="ar-SA" w:bidi="ar-SA"/>
        </w:rPr>
        <w:t>«</w:t>
      </w:r>
      <w:r w:rsidRPr="009B21F5">
        <w:rPr>
          <w:rFonts w:eastAsiaTheme="minorHAnsi" w:cstheme="minorBidi"/>
          <w:b/>
          <w:kern w:val="0"/>
          <w:sz w:val="24"/>
          <w:lang w:eastAsia="ar-SA" w:bidi="ar-SA"/>
        </w:rPr>
        <w:t>УТВЕРЖДАЮ</w:t>
      </w:r>
      <w:r>
        <w:rPr>
          <w:rFonts w:eastAsiaTheme="minorHAnsi" w:cstheme="minorBidi"/>
          <w:b/>
          <w:kern w:val="0"/>
          <w:sz w:val="24"/>
          <w:lang w:eastAsia="ar-SA" w:bidi="ar-SA"/>
        </w:rPr>
        <w:t>»:</w:t>
      </w:r>
    </w:p>
    <w:p w:rsidR="00B12AFE" w:rsidRPr="009B21F5" w:rsidRDefault="00B12AFE" w:rsidP="00B12AFE">
      <w:pPr>
        <w:widowControl/>
        <w:suppressAutoHyphens w:val="0"/>
        <w:autoSpaceDN/>
        <w:ind w:firstLine="5670"/>
        <w:jc w:val="center"/>
        <w:textAlignment w:val="auto"/>
        <w:rPr>
          <w:rFonts w:eastAsiaTheme="minorHAnsi" w:cstheme="minorBidi"/>
          <w:b/>
          <w:kern w:val="0"/>
          <w:sz w:val="24"/>
          <w:lang w:eastAsia="ar-SA" w:bidi="ar-SA"/>
        </w:rPr>
      </w:pPr>
      <w:r>
        <w:rPr>
          <w:rFonts w:eastAsiaTheme="minorHAnsi" w:cstheme="minorBidi"/>
          <w:b/>
          <w:kern w:val="0"/>
          <w:sz w:val="24"/>
          <w:lang w:eastAsia="ar-SA" w:bidi="ar-SA"/>
        </w:rPr>
        <w:t>Директор</w:t>
      </w:r>
      <w:r w:rsidRPr="009B21F5">
        <w:rPr>
          <w:rFonts w:eastAsiaTheme="minorHAnsi" w:cstheme="minorBidi"/>
          <w:b/>
          <w:kern w:val="0"/>
          <w:sz w:val="24"/>
          <w:lang w:eastAsia="ar-SA" w:bidi="ar-SA"/>
        </w:rPr>
        <w:t xml:space="preserve"> ___</w:t>
      </w:r>
      <w:r>
        <w:rPr>
          <w:rFonts w:eastAsiaTheme="minorHAnsi" w:cstheme="minorBidi"/>
          <w:b/>
          <w:kern w:val="0"/>
          <w:sz w:val="24"/>
          <w:lang w:eastAsia="ar-SA" w:bidi="ar-SA"/>
        </w:rPr>
        <w:t>____</w:t>
      </w:r>
      <w:r w:rsidRPr="009B21F5">
        <w:rPr>
          <w:rFonts w:eastAsiaTheme="minorHAnsi" w:cstheme="minorBidi"/>
          <w:b/>
          <w:kern w:val="0"/>
          <w:sz w:val="24"/>
          <w:lang w:eastAsia="ar-SA" w:bidi="ar-SA"/>
        </w:rPr>
        <w:t>_____</w:t>
      </w:r>
      <w:r w:rsidR="004D6C2E">
        <w:rPr>
          <w:rFonts w:eastAsiaTheme="minorHAnsi" w:cstheme="minorBidi"/>
          <w:b/>
          <w:kern w:val="0"/>
          <w:sz w:val="24"/>
          <w:lang w:eastAsia="ar-SA" w:bidi="ar-SA"/>
        </w:rPr>
        <w:t>В</w:t>
      </w:r>
      <w:r w:rsidRPr="009B21F5">
        <w:rPr>
          <w:rFonts w:eastAsiaTheme="minorHAnsi" w:cstheme="minorBidi"/>
          <w:b/>
          <w:kern w:val="0"/>
          <w:sz w:val="24"/>
          <w:lang w:eastAsia="ar-SA" w:bidi="ar-SA"/>
        </w:rPr>
        <w:t>.</w:t>
      </w:r>
      <w:r w:rsidR="004D6C2E">
        <w:rPr>
          <w:rFonts w:eastAsiaTheme="minorHAnsi" w:cstheme="minorBidi"/>
          <w:b/>
          <w:kern w:val="0"/>
          <w:sz w:val="24"/>
          <w:lang w:eastAsia="ar-SA" w:bidi="ar-SA"/>
        </w:rPr>
        <w:t>С</w:t>
      </w:r>
      <w:r w:rsidRPr="009B21F5">
        <w:rPr>
          <w:rFonts w:eastAsiaTheme="minorHAnsi" w:cstheme="minorBidi"/>
          <w:b/>
          <w:kern w:val="0"/>
          <w:sz w:val="24"/>
          <w:lang w:eastAsia="ar-SA" w:bidi="ar-SA"/>
        </w:rPr>
        <w:t xml:space="preserve">. </w:t>
      </w:r>
      <w:r w:rsidR="004D6C2E">
        <w:rPr>
          <w:rFonts w:eastAsiaTheme="minorHAnsi" w:cstheme="minorBidi"/>
          <w:b/>
          <w:kern w:val="0"/>
          <w:sz w:val="24"/>
          <w:lang w:eastAsia="ar-SA" w:bidi="ar-SA"/>
        </w:rPr>
        <w:t>Афанасьев</w:t>
      </w:r>
      <w:r>
        <w:rPr>
          <w:rFonts w:eastAsiaTheme="minorHAnsi" w:cstheme="minorBidi"/>
          <w:b/>
          <w:kern w:val="0"/>
          <w:sz w:val="24"/>
          <w:lang w:eastAsia="ar-SA" w:bidi="ar-SA"/>
        </w:rPr>
        <w:tab/>
      </w:r>
      <w:r>
        <w:rPr>
          <w:rFonts w:eastAsiaTheme="minorHAnsi" w:cstheme="minorBidi"/>
          <w:b/>
          <w:kern w:val="0"/>
          <w:sz w:val="24"/>
          <w:lang w:eastAsia="ar-SA" w:bidi="ar-SA"/>
        </w:rPr>
        <w:tab/>
      </w:r>
      <w:r>
        <w:rPr>
          <w:rFonts w:eastAsiaTheme="minorHAnsi" w:cstheme="minorBidi"/>
          <w:b/>
          <w:kern w:val="0"/>
          <w:sz w:val="24"/>
          <w:lang w:eastAsia="ar-SA" w:bidi="ar-SA"/>
        </w:rPr>
        <w:tab/>
      </w:r>
      <w:r>
        <w:rPr>
          <w:rFonts w:eastAsiaTheme="minorHAnsi" w:cstheme="minorBidi"/>
          <w:b/>
          <w:kern w:val="0"/>
          <w:sz w:val="24"/>
          <w:lang w:eastAsia="ar-SA" w:bidi="ar-SA"/>
        </w:rPr>
        <w:tab/>
      </w:r>
      <w:r>
        <w:rPr>
          <w:rFonts w:eastAsiaTheme="minorHAnsi" w:cstheme="minorBidi"/>
          <w:b/>
          <w:kern w:val="0"/>
          <w:sz w:val="24"/>
          <w:lang w:eastAsia="ar-SA" w:bidi="ar-SA"/>
        </w:rPr>
        <w:tab/>
      </w:r>
      <w:r>
        <w:rPr>
          <w:rFonts w:eastAsiaTheme="minorHAnsi" w:cstheme="minorBidi"/>
          <w:b/>
          <w:kern w:val="0"/>
          <w:sz w:val="24"/>
          <w:lang w:eastAsia="ar-SA" w:bidi="ar-SA"/>
        </w:rPr>
        <w:tab/>
      </w:r>
      <w:r>
        <w:rPr>
          <w:rFonts w:eastAsiaTheme="minorHAnsi" w:cstheme="minorBidi"/>
          <w:b/>
          <w:kern w:val="0"/>
          <w:sz w:val="24"/>
          <w:lang w:eastAsia="ar-SA" w:bidi="ar-SA"/>
        </w:rPr>
        <w:tab/>
      </w:r>
      <w:r>
        <w:rPr>
          <w:rFonts w:eastAsiaTheme="minorHAnsi" w:cstheme="minorBidi"/>
          <w:b/>
          <w:kern w:val="0"/>
          <w:sz w:val="24"/>
          <w:lang w:eastAsia="ar-SA" w:bidi="ar-SA"/>
        </w:rPr>
        <w:tab/>
      </w:r>
      <w:r>
        <w:rPr>
          <w:rFonts w:eastAsiaTheme="minorHAnsi" w:cstheme="minorBidi"/>
          <w:b/>
          <w:kern w:val="0"/>
          <w:sz w:val="24"/>
          <w:lang w:eastAsia="ar-SA" w:bidi="ar-SA"/>
        </w:rPr>
        <w:tab/>
        <w:t xml:space="preserve">   </w:t>
      </w:r>
      <w:r w:rsidR="00A575A7" w:rsidRPr="00A575A7">
        <w:rPr>
          <w:rFonts w:eastAsiaTheme="minorHAnsi" w:cstheme="minorBidi"/>
          <w:b/>
          <w:kern w:val="0"/>
          <w:sz w:val="24"/>
          <w:lang w:eastAsia="ar-SA" w:bidi="ar-SA"/>
        </w:rPr>
        <w:t xml:space="preserve">  </w:t>
      </w:r>
      <w:r w:rsidRPr="00AE0291">
        <w:rPr>
          <w:rFonts w:eastAsiaTheme="minorHAnsi" w:cstheme="minorBidi"/>
          <w:b/>
          <w:kern w:val="0"/>
          <w:sz w:val="24"/>
          <w:u w:val="single"/>
          <w:lang w:eastAsia="ar-SA" w:bidi="ar-SA"/>
        </w:rPr>
        <w:t>«_____» _________________2020г</w:t>
      </w:r>
      <w:r w:rsidRPr="009B21F5">
        <w:rPr>
          <w:rFonts w:eastAsiaTheme="minorHAnsi" w:cstheme="minorBidi"/>
          <w:b/>
          <w:kern w:val="0"/>
          <w:sz w:val="24"/>
          <w:lang w:eastAsia="ar-SA" w:bidi="ar-SA"/>
        </w:rPr>
        <w:t>.</w:t>
      </w:r>
    </w:p>
    <w:p w:rsidR="009B21F5" w:rsidRPr="009B21F5" w:rsidRDefault="009B21F5" w:rsidP="00914816">
      <w:pPr>
        <w:widowControl/>
        <w:suppressAutoHyphens w:val="0"/>
        <w:autoSpaceDN/>
        <w:ind w:firstLine="5387"/>
        <w:jc w:val="center"/>
        <w:textAlignment w:val="auto"/>
        <w:rPr>
          <w:rFonts w:eastAsiaTheme="minorHAnsi" w:cstheme="minorBidi"/>
          <w:b/>
          <w:kern w:val="0"/>
          <w:sz w:val="24"/>
          <w:lang w:eastAsia="ar-SA" w:bidi="ar-SA"/>
        </w:rPr>
      </w:pPr>
    </w:p>
    <w:p w:rsidR="009B21F5" w:rsidRPr="009B21F5" w:rsidRDefault="009B21F5" w:rsidP="00914816">
      <w:pPr>
        <w:widowControl/>
        <w:suppressAutoHyphens w:val="0"/>
        <w:autoSpaceDN/>
        <w:ind w:firstLine="425"/>
        <w:jc w:val="center"/>
        <w:textAlignment w:val="auto"/>
        <w:rPr>
          <w:rFonts w:eastAsiaTheme="minorHAnsi" w:cstheme="minorBidi"/>
          <w:b/>
          <w:kern w:val="0"/>
          <w:sz w:val="24"/>
          <w:lang w:eastAsia="ar-SA" w:bidi="ar-SA"/>
        </w:rPr>
      </w:pPr>
    </w:p>
    <w:p w:rsidR="009B21F5" w:rsidRDefault="009B21F5" w:rsidP="00914816">
      <w:pPr>
        <w:widowControl/>
        <w:suppressAutoHyphens w:val="0"/>
        <w:autoSpaceDN/>
        <w:ind w:firstLine="425"/>
        <w:jc w:val="center"/>
        <w:textAlignment w:val="auto"/>
        <w:rPr>
          <w:rFonts w:eastAsiaTheme="minorHAnsi" w:cstheme="minorBidi"/>
          <w:b/>
          <w:kern w:val="0"/>
          <w:sz w:val="24"/>
          <w:lang w:eastAsia="ar-SA" w:bidi="ar-SA"/>
        </w:rPr>
      </w:pPr>
    </w:p>
    <w:p w:rsidR="00D22AD4" w:rsidRPr="009B21F5" w:rsidRDefault="00D22AD4" w:rsidP="00914816">
      <w:pPr>
        <w:widowControl/>
        <w:suppressAutoHyphens w:val="0"/>
        <w:autoSpaceDN/>
        <w:ind w:firstLine="425"/>
        <w:jc w:val="center"/>
        <w:textAlignment w:val="auto"/>
        <w:rPr>
          <w:rFonts w:eastAsiaTheme="minorHAnsi" w:cstheme="minorBidi"/>
          <w:b/>
          <w:kern w:val="0"/>
          <w:sz w:val="24"/>
          <w:lang w:eastAsia="ar-SA" w:bidi="ar-SA"/>
        </w:rPr>
      </w:pPr>
    </w:p>
    <w:p w:rsidR="009B21F5" w:rsidRPr="009B21F5" w:rsidRDefault="009B21F5" w:rsidP="00914816">
      <w:pPr>
        <w:widowControl/>
        <w:suppressAutoHyphens w:val="0"/>
        <w:autoSpaceDN/>
        <w:ind w:firstLine="425"/>
        <w:jc w:val="center"/>
        <w:textAlignment w:val="auto"/>
        <w:rPr>
          <w:rFonts w:eastAsiaTheme="minorHAnsi" w:cstheme="minorBidi"/>
          <w:b/>
          <w:kern w:val="0"/>
          <w:sz w:val="24"/>
          <w:lang w:eastAsia="ar-SA" w:bidi="ar-SA"/>
        </w:rPr>
      </w:pPr>
    </w:p>
    <w:p w:rsidR="009B21F5" w:rsidRPr="00614BC2" w:rsidRDefault="0053207F" w:rsidP="00914816">
      <w:pPr>
        <w:widowControl/>
        <w:suppressAutoHyphens w:val="0"/>
        <w:autoSpaceDN/>
        <w:ind w:firstLine="425"/>
        <w:jc w:val="center"/>
        <w:textAlignment w:val="auto"/>
        <w:rPr>
          <w:rFonts w:eastAsiaTheme="minorHAnsi" w:cstheme="minorBidi"/>
          <w:b/>
          <w:kern w:val="0"/>
          <w:szCs w:val="28"/>
          <w:lang w:eastAsia="ar-SA" w:bidi="ar-SA"/>
        </w:rPr>
      </w:pPr>
      <w:r w:rsidRPr="00614BC2">
        <w:rPr>
          <w:rFonts w:eastAsiaTheme="minorHAnsi" w:cstheme="minorBidi"/>
          <w:b/>
          <w:kern w:val="0"/>
          <w:szCs w:val="28"/>
          <w:lang w:eastAsia="ar-SA" w:bidi="ar-SA"/>
        </w:rPr>
        <w:t>ОТЧЁТ</w:t>
      </w:r>
      <w:r w:rsidR="009B21F5" w:rsidRPr="00614BC2">
        <w:rPr>
          <w:rFonts w:eastAsiaTheme="minorHAnsi" w:cstheme="minorBidi"/>
          <w:b/>
          <w:kern w:val="0"/>
          <w:szCs w:val="28"/>
          <w:lang w:eastAsia="ar-SA" w:bidi="ar-SA"/>
        </w:rPr>
        <w:t xml:space="preserve"> № </w:t>
      </w:r>
      <w:r w:rsidR="00E032C7" w:rsidRPr="00614BC2">
        <w:rPr>
          <w:rFonts w:eastAsiaTheme="minorHAnsi" w:cstheme="minorBidi"/>
          <w:b/>
          <w:kern w:val="0"/>
          <w:szCs w:val="28"/>
          <w:lang w:eastAsia="ar-SA" w:bidi="ar-SA"/>
        </w:rPr>
        <w:t>1</w:t>
      </w:r>
      <w:r w:rsidR="009B21F5" w:rsidRPr="00614BC2">
        <w:rPr>
          <w:rFonts w:eastAsiaTheme="minorHAnsi" w:cstheme="minorBidi"/>
          <w:b/>
          <w:kern w:val="0"/>
          <w:szCs w:val="28"/>
          <w:lang w:eastAsia="ar-SA" w:bidi="ar-SA"/>
        </w:rPr>
        <w:t>–20</w:t>
      </w:r>
      <w:r w:rsidR="00E032C7" w:rsidRPr="00614BC2">
        <w:rPr>
          <w:rFonts w:eastAsiaTheme="minorHAnsi" w:cstheme="minorBidi"/>
          <w:b/>
          <w:kern w:val="0"/>
          <w:szCs w:val="28"/>
          <w:lang w:eastAsia="ar-SA" w:bidi="ar-SA"/>
        </w:rPr>
        <w:t>20</w:t>
      </w:r>
    </w:p>
    <w:p w:rsidR="00614BC2" w:rsidRDefault="009B21F5" w:rsidP="003418C8">
      <w:pPr>
        <w:widowControl/>
        <w:suppressAutoHyphens w:val="0"/>
        <w:autoSpaceDN/>
        <w:ind w:firstLine="425"/>
        <w:jc w:val="center"/>
        <w:textAlignment w:val="auto"/>
        <w:rPr>
          <w:rFonts w:eastAsiaTheme="minorHAnsi" w:cstheme="minorBidi"/>
          <w:b/>
          <w:kern w:val="0"/>
          <w:szCs w:val="28"/>
          <w:lang w:eastAsia="ar-SA" w:bidi="ar-SA"/>
        </w:rPr>
      </w:pPr>
      <w:r w:rsidRPr="00614BC2">
        <w:rPr>
          <w:rFonts w:eastAsiaTheme="minorHAnsi" w:cstheme="minorBidi"/>
          <w:b/>
          <w:kern w:val="0"/>
          <w:szCs w:val="28"/>
          <w:lang w:eastAsia="ar-SA" w:bidi="ar-SA"/>
        </w:rPr>
        <w:t xml:space="preserve">об итогах государственной кадастровой оценки </w:t>
      </w:r>
    </w:p>
    <w:p w:rsidR="003418C8" w:rsidRDefault="00F96859" w:rsidP="003418C8">
      <w:pPr>
        <w:widowControl/>
        <w:suppressAutoHyphens w:val="0"/>
        <w:autoSpaceDN/>
        <w:ind w:firstLine="425"/>
        <w:jc w:val="center"/>
        <w:textAlignment w:val="auto"/>
        <w:rPr>
          <w:rFonts w:eastAsiaTheme="minorHAnsi" w:cstheme="minorBidi"/>
          <w:b/>
          <w:kern w:val="0"/>
          <w:szCs w:val="28"/>
          <w:lang w:eastAsia="ar-SA" w:bidi="ar-SA"/>
        </w:rPr>
      </w:pPr>
      <w:r w:rsidRPr="00614BC2">
        <w:rPr>
          <w:rFonts w:eastAsiaTheme="minorHAnsi" w:cstheme="minorBidi"/>
          <w:b/>
          <w:kern w:val="0"/>
          <w:szCs w:val="28"/>
          <w:lang w:eastAsia="ar-SA" w:bidi="ar-SA"/>
        </w:rPr>
        <w:t xml:space="preserve">земельных участков в составе </w:t>
      </w:r>
      <w:r w:rsidR="009B21F5" w:rsidRPr="00614BC2">
        <w:rPr>
          <w:rFonts w:eastAsiaTheme="minorHAnsi" w:cstheme="minorBidi"/>
          <w:b/>
          <w:kern w:val="0"/>
          <w:szCs w:val="28"/>
          <w:lang w:eastAsia="ar-SA" w:bidi="ar-SA"/>
        </w:rPr>
        <w:t>земель</w:t>
      </w:r>
      <w:r w:rsidR="00614BC2" w:rsidRPr="00614BC2">
        <w:rPr>
          <w:rFonts w:eastAsiaTheme="minorHAnsi" w:cstheme="minorBidi"/>
          <w:b/>
          <w:kern w:val="0"/>
          <w:szCs w:val="28"/>
          <w:lang w:eastAsia="ar-SA" w:bidi="ar-SA"/>
        </w:rPr>
        <w:t>:</w:t>
      </w:r>
    </w:p>
    <w:p w:rsidR="00614BC2" w:rsidRPr="00614BC2" w:rsidRDefault="00614BC2" w:rsidP="003418C8">
      <w:pPr>
        <w:widowControl/>
        <w:suppressAutoHyphens w:val="0"/>
        <w:autoSpaceDN/>
        <w:ind w:firstLine="425"/>
        <w:jc w:val="center"/>
        <w:textAlignment w:val="auto"/>
        <w:rPr>
          <w:rFonts w:eastAsiaTheme="minorHAnsi" w:cstheme="minorBidi"/>
          <w:b/>
          <w:kern w:val="0"/>
          <w:sz w:val="20"/>
          <w:szCs w:val="28"/>
          <w:lang w:eastAsia="ar-SA" w:bidi="ar-SA"/>
        </w:rPr>
      </w:pPr>
    </w:p>
    <w:tbl>
      <w:tblPr>
        <w:tblStyle w:val="affff7"/>
        <w:tblW w:w="0" w:type="auto"/>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6"/>
      </w:tblGrid>
      <w:tr w:rsidR="00614BC2" w:rsidTr="00614BC2">
        <w:tc>
          <w:tcPr>
            <w:tcW w:w="7796" w:type="dxa"/>
          </w:tcPr>
          <w:p w:rsidR="00614BC2" w:rsidRDefault="00614BC2" w:rsidP="00902F73">
            <w:pPr>
              <w:pStyle w:val="a9"/>
              <w:numPr>
                <w:ilvl w:val="0"/>
                <w:numId w:val="79"/>
              </w:numPr>
              <w:suppressAutoHyphens w:val="0"/>
              <w:ind w:left="316" w:hanging="283"/>
              <w:rPr>
                <w:rFonts w:eastAsiaTheme="minorHAnsi" w:cstheme="minorBidi"/>
                <w:b/>
                <w:szCs w:val="28"/>
                <w:lang w:eastAsia="ar-SA"/>
              </w:rPr>
            </w:pPr>
            <w:r w:rsidRPr="00614BC2">
              <w:rPr>
                <w:rFonts w:eastAsiaTheme="minorHAnsi" w:cstheme="minorBidi"/>
                <w:b/>
                <w:sz w:val="28"/>
                <w:szCs w:val="28"/>
                <w:lang w:eastAsia="ar-SA"/>
              </w:rPr>
              <w:t>особо охраняемых территорий и объектов</w:t>
            </w:r>
            <w:r w:rsidR="00932693">
              <w:rPr>
                <w:rFonts w:eastAsiaTheme="minorHAnsi" w:cstheme="minorBidi"/>
                <w:b/>
                <w:sz w:val="28"/>
                <w:szCs w:val="28"/>
                <w:lang w:eastAsia="ar-SA"/>
              </w:rPr>
              <w:t>;</w:t>
            </w:r>
          </w:p>
        </w:tc>
      </w:tr>
      <w:tr w:rsidR="00614BC2" w:rsidTr="00614BC2">
        <w:tc>
          <w:tcPr>
            <w:tcW w:w="7796" w:type="dxa"/>
          </w:tcPr>
          <w:p w:rsidR="00614BC2" w:rsidRDefault="00614BC2" w:rsidP="00902F73">
            <w:pPr>
              <w:pStyle w:val="a9"/>
              <w:numPr>
                <w:ilvl w:val="0"/>
                <w:numId w:val="79"/>
              </w:numPr>
              <w:suppressAutoHyphens w:val="0"/>
              <w:ind w:left="316" w:hanging="283"/>
              <w:rPr>
                <w:rFonts w:eastAsiaTheme="minorHAnsi" w:cstheme="minorBidi"/>
                <w:b/>
                <w:szCs w:val="28"/>
                <w:lang w:eastAsia="ar-SA"/>
              </w:rPr>
            </w:pPr>
            <w:r w:rsidRPr="00614BC2">
              <w:rPr>
                <w:rFonts w:eastAsiaTheme="minorHAnsi" w:cstheme="minorBidi"/>
                <w:b/>
                <w:sz w:val="28"/>
                <w:szCs w:val="28"/>
                <w:lang w:eastAsia="ar-SA"/>
              </w:rPr>
              <w:t>земельных участков в составе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r>
    </w:tbl>
    <w:p w:rsidR="00614BC2" w:rsidRPr="00614BC2" w:rsidRDefault="00614BC2" w:rsidP="00614BC2">
      <w:pPr>
        <w:widowControl/>
        <w:suppressAutoHyphens w:val="0"/>
        <w:autoSpaceDN/>
        <w:ind w:firstLine="425"/>
        <w:jc w:val="center"/>
        <w:textAlignment w:val="auto"/>
        <w:rPr>
          <w:rFonts w:eastAsiaTheme="minorHAnsi" w:cstheme="minorBidi"/>
          <w:b/>
          <w:kern w:val="0"/>
          <w:sz w:val="20"/>
          <w:szCs w:val="28"/>
          <w:lang w:eastAsia="ar-SA" w:bidi="ar-SA"/>
        </w:rPr>
      </w:pPr>
    </w:p>
    <w:p w:rsidR="00614BC2" w:rsidRPr="00614BC2" w:rsidRDefault="00614BC2" w:rsidP="00914816">
      <w:pPr>
        <w:widowControl/>
        <w:suppressAutoHyphens w:val="0"/>
        <w:autoSpaceDN/>
        <w:ind w:firstLine="425"/>
        <w:jc w:val="center"/>
        <w:textAlignment w:val="auto"/>
        <w:rPr>
          <w:rFonts w:eastAsiaTheme="minorHAnsi" w:cstheme="minorBidi"/>
          <w:b/>
          <w:kern w:val="0"/>
          <w:szCs w:val="28"/>
          <w:lang w:eastAsia="ar-SA" w:bidi="ar-SA"/>
        </w:rPr>
      </w:pPr>
      <w:r w:rsidRPr="00614BC2">
        <w:rPr>
          <w:rFonts w:eastAsiaTheme="minorHAnsi" w:cstheme="minorBidi"/>
          <w:b/>
          <w:kern w:val="0"/>
          <w:szCs w:val="28"/>
          <w:lang w:eastAsia="ar-SA" w:bidi="ar-SA"/>
        </w:rPr>
        <w:t>на территории Республики Саха (Якутия)</w:t>
      </w:r>
    </w:p>
    <w:p w:rsidR="009B21F5" w:rsidRPr="00614BC2" w:rsidRDefault="009B21F5" w:rsidP="00914816">
      <w:pPr>
        <w:widowControl/>
        <w:suppressAutoHyphens w:val="0"/>
        <w:autoSpaceDN/>
        <w:ind w:firstLine="425"/>
        <w:jc w:val="center"/>
        <w:textAlignment w:val="auto"/>
        <w:rPr>
          <w:rFonts w:eastAsiaTheme="minorHAnsi" w:cstheme="minorBidi"/>
          <w:b/>
          <w:kern w:val="0"/>
          <w:szCs w:val="28"/>
          <w:lang w:eastAsia="ar-SA" w:bidi="ar-SA"/>
        </w:rPr>
      </w:pPr>
      <w:r w:rsidRPr="00614BC2">
        <w:rPr>
          <w:rFonts w:eastAsiaTheme="minorHAnsi" w:cstheme="minorBidi"/>
          <w:b/>
          <w:kern w:val="0"/>
          <w:szCs w:val="28"/>
          <w:lang w:eastAsia="ar-SA" w:bidi="ar-SA"/>
        </w:rPr>
        <w:t>по состоянию на 01.01.20</w:t>
      </w:r>
      <w:r w:rsidR="00E032C7" w:rsidRPr="00614BC2">
        <w:rPr>
          <w:rFonts w:eastAsiaTheme="minorHAnsi" w:cstheme="minorBidi"/>
          <w:b/>
          <w:kern w:val="0"/>
          <w:szCs w:val="28"/>
          <w:lang w:eastAsia="ar-SA" w:bidi="ar-SA"/>
        </w:rPr>
        <w:t>20</w:t>
      </w:r>
      <w:r w:rsidRPr="00614BC2">
        <w:rPr>
          <w:rFonts w:eastAsiaTheme="minorHAnsi" w:cstheme="minorBidi"/>
          <w:b/>
          <w:kern w:val="0"/>
          <w:szCs w:val="28"/>
          <w:lang w:eastAsia="ar-SA" w:bidi="ar-SA"/>
        </w:rPr>
        <w:t xml:space="preserve"> г.</w:t>
      </w:r>
    </w:p>
    <w:p w:rsidR="009B21F5" w:rsidRPr="00614BC2" w:rsidRDefault="009B21F5" w:rsidP="00914816">
      <w:pPr>
        <w:widowControl/>
        <w:suppressAutoHyphens w:val="0"/>
        <w:autoSpaceDN/>
        <w:ind w:firstLine="425"/>
        <w:jc w:val="center"/>
        <w:textAlignment w:val="auto"/>
        <w:rPr>
          <w:rFonts w:eastAsiaTheme="minorHAnsi" w:cstheme="minorBidi"/>
          <w:b/>
          <w:kern w:val="0"/>
          <w:szCs w:val="28"/>
          <w:lang w:eastAsia="ar-SA" w:bidi="ar-SA"/>
        </w:rPr>
      </w:pPr>
    </w:p>
    <w:p w:rsidR="009B21F5" w:rsidRPr="009B21F5" w:rsidRDefault="009B21F5" w:rsidP="00914816">
      <w:pPr>
        <w:widowControl/>
        <w:suppressAutoHyphens w:val="0"/>
        <w:autoSpaceDN/>
        <w:ind w:firstLine="425"/>
        <w:jc w:val="center"/>
        <w:textAlignment w:val="auto"/>
        <w:rPr>
          <w:rFonts w:eastAsiaTheme="minorHAnsi" w:cstheme="minorBidi"/>
          <w:b/>
          <w:kern w:val="0"/>
          <w:sz w:val="24"/>
          <w:lang w:eastAsia="ar-SA" w:bidi="ar-SA"/>
        </w:rPr>
      </w:pPr>
    </w:p>
    <w:p w:rsidR="009B21F5" w:rsidRPr="009B21F5" w:rsidRDefault="009B21F5" w:rsidP="00914816">
      <w:pPr>
        <w:widowControl/>
        <w:suppressAutoHyphens w:val="0"/>
        <w:autoSpaceDN/>
        <w:ind w:firstLine="425"/>
        <w:jc w:val="center"/>
        <w:textAlignment w:val="auto"/>
        <w:rPr>
          <w:rFonts w:eastAsiaTheme="minorHAnsi" w:cstheme="minorBidi"/>
          <w:b/>
          <w:kern w:val="0"/>
          <w:sz w:val="24"/>
          <w:lang w:eastAsia="ar-SA" w:bidi="ar-SA"/>
        </w:rPr>
      </w:pPr>
    </w:p>
    <w:p w:rsidR="009B21F5" w:rsidRPr="009B21F5" w:rsidRDefault="009B21F5" w:rsidP="00914816">
      <w:pPr>
        <w:widowControl/>
        <w:suppressAutoHyphens w:val="0"/>
        <w:autoSpaceDN/>
        <w:ind w:firstLine="425"/>
        <w:jc w:val="center"/>
        <w:textAlignment w:val="auto"/>
        <w:rPr>
          <w:rFonts w:eastAsiaTheme="minorHAnsi" w:cstheme="minorBidi"/>
          <w:b/>
          <w:kern w:val="0"/>
          <w:szCs w:val="28"/>
          <w:lang w:eastAsia="ar-SA" w:bidi="ar-SA"/>
        </w:rPr>
      </w:pPr>
    </w:p>
    <w:p w:rsidR="009B21F5" w:rsidRPr="009B21F5" w:rsidRDefault="009B21F5" w:rsidP="00914816">
      <w:pPr>
        <w:widowControl/>
        <w:suppressAutoHyphens w:val="0"/>
        <w:autoSpaceDN/>
        <w:ind w:firstLine="425"/>
        <w:jc w:val="center"/>
        <w:textAlignment w:val="auto"/>
        <w:rPr>
          <w:rFonts w:eastAsiaTheme="minorHAnsi" w:cstheme="minorBidi"/>
          <w:b/>
          <w:kern w:val="0"/>
          <w:sz w:val="24"/>
          <w:lang w:eastAsia="ar-SA" w:bidi="ar-SA"/>
        </w:rPr>
      </w:pPr>
      <w:r w:rsidRPr="009B21F5">
        <w:rPr>
          <w:rFonts w:eastAsiaTheme="minorHAnsi" w:cstheme="minorBidi"/>
          <w:b/>
          <w:kern w:val="0"/>
          <w:sz w:val="24"/>
          <w:lang w:eastAsia="ar-SA" w:bidi="ar-SA"/>
        </w:rPr>
        <w:t>Список исполнителей:</w:t>
      </w:r>
    </w:p>
    <w:p w:rsidR="009B21F5" w:rsidRPr="009B21F5" w:rsidRDefault="009B21F5" w:rsidP="00914816">
      <w:pPr>
        <w:widowControl/>
        <w:suppressAutoHyphens w:val="0"/>
        <w:autoSpaceDN/>
        <w:ind w:firstLine="425"/>
        <w:jc w:val="center"/>
        <w:textAlignment w:val="auto"/>
        <w:rPr>
          <w:rFonts w:eastAsiaTheme="minorHAnsi" w:cstheme="minorBidi"/>
          <w:b/>
          <w:kern w:val="0"/>
          <w:sz w:val="24"/>
          <w:lang w:eastAsia="ar-SA" w:bidi="ar-SA"/>
        </w:rPr>
      </w:pPr>
    </w:p>
    <w:p w:rsidR="009B21F5" w:rsidRPr="00AE0291" w:rsidRDefault="00863D98" w:rsidP="00914816">
      <w:pPr>
        <w:widowControl/>
        <w:suppressAutoHyphens w:val="0"/>
        <w:autoSpaceDN/>
        <w:ind w:firstLine="425"/>
        <w:jc w:val="center"/>
        <w:textAlignment w:val="auto"/>
        <w:rPr>
          <w:rFonts w:eastAsiaTheme="minorHAnsi" w:cstheme="minorBidi"/>
          <w:b/>
          <w:kern w:val="0"/>
          <w:sz w:val="24"/>
          <w:u w:val="single"/>
          <w:lang w:eastAsia="ar-SA" w:bidi="ar-SA"/>
        </w:rPr>
      </w:pPr>
      <w:r w:rsidRPr="00AE0291">
        <w:rPr>
          <w:rFonts w:eastAsiaTheme="minorHAnsi" w:cstheme="minorBidi"/>
          <w:b/>
          <w:kern w:val="0"/>
          <w:sz w:val="24"/>
          <w:u w:val="single"/>
          <w:lang w:eastAsia="ar-SA" w:bidi="ar-SA"/>
        </w:rPr>
        <w:t>Яковлев М.М. ___</w:t>
      </w:r>
      <w:r w:rsidR="009B21F5" w:rsidRPr="00AE0291">
        <w:rPr>
          <w:rFonts w:eastAsiaTheme="minorHAnsi" w:cstheme="minorBidi"/>
          <w:b/>
          <w:kern w:val="0"/>
          <w:sz w:val="24"/>
          <w:u w:val="single"/>
          <w:lang w:eastAsia="ar-SA" w:bidi="ar-SA"/>
        </w:rPr>
        <w:t>___</w:t>
      </w:r>
      <w:r w:rsidR="004E5BBF" w:rsidRPr="00AE0291">
        <w:rPr>
          <w:rFonts w:eastAsiaTheme="minorHAnsi" w:cstheme="minorBidi"/>
          <w:b/>
          <w:kern w:val="0"/>
          <w:sz w:val="24"/>
          <w:u w:val="single"/>
          <w:lang w:eastAsia="ar-SA" w:bidi="ar-SA"/>
        </w:rPr>
        <w:t>_</w:t>
      </w:r>
      <w:r w:rsidR="009B21F5" w:rsidRPr="00AE0291">
        <w:rPr>
          <w:rFonts w:eastAsiaTheme="minorHAnsi" w:cstheme="minorBidi"/>
          <w:b/>
          <w:kern w:val="0"/>
          <w:sz w:val="24"/>
          <w:u w:val="single"/>
          <w:lang w:eastAsia="ar-SA" w:bidi="ar-SA"/>
        </w:rPr>
        <w:t>_______________ «_____» ________________20</w:t>
      </w:r>
      <w:r w:rsidR="00E032C7" w:rsidRPr="00AE0291">
        <w:rPr>
          <w:rFonts w:eastAsiaTheme="minorHAnsi" w:cstheme="minorBidi"/>
          <w:b/>
          <w:kern w:val="0"/>
          <w:sz w:val="24"/>
          <w:u w:val="single"/>
          <w:lang w:eastAsia="ar-SA" w:bidi="ar-SA"/>
        </w:rPr>
        <w:t>20</w:t>
      </w:r>
      <w:r w:rsidR="009B21F5" w:rsidRPr="00AE0291">
        <w:rPr>
          <w:rFonts w:eastAsiaTheme="minorHAnsi" w:cstheme="minorBidi"/>
          <w:b/>
          <w:kern w:val="0"/>
          <w:sz w:val="24"/>
          <w:u w:val="single"/>
          <w:lang w:eastAsia="ar-SA" w:bidi="ar-SA"/>
        </w:rPr>
        <w:t>г.</w:t>
      </w:r>
    </w:p>
    <w:p w:rsidR="009B21F5" w:rsidRPr="00AE0291" w:rsidRDefault="009B21F5" w:rsidP="00914816">
      <w:pPr>
        <w:widowControl/>
        <w:suppressAutoHyphens w:val="0"/>
        <w:autoSpaceDN/>
        <w:ind w:firstLine="425"/>
        <w:jc w:val="center"/>
        <w:textAlignment w:val="auto"/>
        <w:rPr>
          <w:rFonts w:eastAsiaTheme="minorHAnsi" w:cstheme="minorBidi"/>
          <w:b/>
          <w:kern w:val="0"/>
          <w:sz w:val="24"/>
          <w:u w:val="single"/>
          <w:lang w:eastAsia="ar-SA" w:bidi="ar-SA"/>
        </w:rPr>
      </w:pPr>
    </w:p>
    <w:p w:rsidR="009B21F5" w:rsidRPr="00AE0291" w:rsidRDefault="00863D98" w:rsidP="00914816">
      <w:pPr>
        <w:widowControl/>
        <w:suppressAutoHyphens w:val="0"/>
        <w:autoSpaceDN/>
        <w:ind w:firstLine="425"/>
        <w:jc w:val="center"/>
        <w:textAlignment w:val="auto"/>
        <w:rPr>
          <w:rFonts w:eastAsiaTheme="minorHAnsi" w:cstheme="minorBidi"/>
          <w:b/>
          <w:kern w:val="0"/>
          <w:sz w:val="24"/>
          <w:u w:val="single"/>
          <w:lang w:eastAsia="ar-SA" w:bidi="ar-SA"/>
        </w:rPr>
      </w:pPr>
      <w:r w:rsidRPr="00AE0291">
        <w:rPr>
          <w:rFonts w:eastAsiaTheme="minorHAnsi" w:cstheme="minorBidi"/>
          <w:b/>
          <w:kern w:val="0"/>
          <w:sz w:val="24"/>
          <w:u w:val="single"/>
          <w:lang w:eastAsia="ar-SA" w:bidi="ar-SA"/>
        </w:rPr>
        <w:t>Маршинцев А.В.</w:t>
      </w:r>
      <w:r w:rsidR="009B21F5" w:rsidRPr="00AE0291">
        <w:rPr>
          <w:rFonts w:eastAsiaTheme="minorHAnsi" w:cstheme="minorBidi"/>
          <w:b/>
          <w:kern w:val="0"/>
          <w:sz w:val="24"/>
          <w:u w:val="single"/>
          <w:lang w:eastAsia="ar-SA" w:bidi="ar-SA"/>
        </w:rPr>
        <w:t xml:space="preserve"> ____________________ «_____» ________________20</w:t>
      </w:r>
      <w:r w:rsidR="00E032C7" w:rsidRPr="00AE0291">
        <w:rPr>
          <w:rFonts w:eastAsiaTheme="minorHAnsi" w:cstheme="minorBidi"/>
          <w:b/>
          <w:kern w:val="0"/>
          <w:sz w:val="24"/>
          <w:u w:val="single"/>
          <w:lang w:eastAsia="ar-SA" w:bidi="ar-SA"/>
        </w:rPr>
        <w:t>20</w:t>
      </w:r>
      <w:r w:rsidR="009B21F5" w:rsidRPr="00AE0291">
        <w:rPr>
          <w:rFonts w:eastAsiaTheme="minorHAnsi" w:cstheme="minorBidi"/>
          <w:b/>
          <w:kern w:val="0"/>
          <w:sz w:val="24"/>
          <w:u w:val="single"/>
          <w:lang w:eastAsia="ar-SA" w:bidi="ar-SA"/>
        </w:rPr>
        <w:t>г.</w:t>
      </w:r>
    </w:p>
    <w:p w:rsidR="009B21F5" w:rsidRPr="00AE0291" w:rsidRDefault="009B21F5" w:rsidP="00914816">
      <w:pPr>
        <w:widowControl/>
        <w:suppressAutoHyphens w:val="0"/>
        <w:autoSpaceDN/>
        <w:ind w:firstLine="425"/>
        <w:jc w:val="center"/>
        <w:textAlignment w:val="auto"/>
        <w:rPr>
          <w:rFonts w:eastAsiaTheme="minorHAnsi" w:cstheme="minorBidi"/>
          <w:b/>
          <w:kern w:val="0"/>
          <w:sz w:val="24"/>
          <w:u w:val="single"/>
          <w:lang w:eastAsia="ar-SA" w:bidi="ar-SA"/>
        </w:rPr>
      </w:pPr>
    </w:p>
    <w:p w:rsidR="009B21F5" w:rsidRPr="009B21F5" w:rsidRDefault="00E032C7" w:rsidP="00914816">
      <w:pPr>
        <w:widowControl/>
        <w:suppressAutoHyphens w:val="0"/>
        <w:autoSpaceDN/>
        <w:ind w:firstLine="425"/>
        <w:jc w:val="center"/>
        <w:textAlignment w:val="auto"/>
        <w:rPr>
          <w:rFonts w:eastAsiaTheme="minorHAnsi" w:cstheme="minorBidi"/>
          <w:b/>
          <w:kern w:val="0"/>
          <w:sz w:val="24"/>
          <w:lang w:eastAsia="ar-SA" w:bidi="ar-SA"/>
        </w:rPr>
      </w:pPr>
      <w:r w:rsidRPr="00AE0291">
        <w:rPr>
          <w:rFonts w:eastAsiaTheme="minorHAnsi" w:cstheme="minorBidi"/>
          <w:b/>
          <w:kern w:val="0"/>
          <w:sz w:val="24"/>
          <w:u w:val="single"/>
          <w:lang w:eastAsia="ar-SA" w:bidi="ar-SA"/>
        </w:rPr>
        <w:t>Николаев О.Н</w:t>
      </w:r>
      <w:r w:rsidR="009B21F5" w:rsidRPr="00AE0291">
        <w:rPr>
          <w:rFonts w:eastAsiaTheme="minorHAnsi" w:cstheme="minorBidi"/>
          <w:b/>
          <w:kern w:val="0"/>
          <w:sz w:val="24"/>
          <w:u w:val="single"/>
          <w:lang w:eastAsia="ar-SA" w:bidi="ar-SA"/>
        </w:rPr>
        <w:t>. __</w:t>
      </w:r>
      <w:r w:rsidR="00863D98" w:rsidRPr="00AE0291">
        <w:rPr>
          <w:rFonts w:eastAsiaTheme="minorHAnsi" w:cstheme="minorBidi"/>
          <w:b/>
          <w:kern w:val="0"/>
          <w:sz w:val="24"/>
          <w:u w:val="single"/>
          <w:lang w:eastAsia="ar-SA" w:bidi="ar-SA"/>
        </w:rPr>
        <w:t>__</w:t>
      </w:r>
      <w:r w:rsidR="009B21F5" w:rsidRPr="00AE0291">
        <w:rPr>
          <w:rFonts w:eastAsiaTheme="minorHAnsi" w:cstheme="minorBidi"/>
          <w:b/>
          <w:kern w:val="0"/>
          <w:sz w:val="24"/>
          <w:u w:val="single"/>
          <w:lang w:eastAsia="ar-SA" w:bidi="ar-SA"/>
        </w:rPr>
        <w:t>__________________ «_____» ________________20</w:t>
      </w:r>
      <w:r w:rsidRPr="00AE0291">
        <w:rPr>
          <w:rFonts w:eastAsiaTheme="minorHAnsi" w:cstheme="minorBidi"/>
          <w:b/>
          <w:kern w:val="0"/>
          <w:sz w:val="24"/>
          <w:u w:val="single"/>
          <w:lang w:eastAsia="ar-SA" w:bidi="ar-SA"/>
        </w:rPr>
        <w:t>20</w:t>
      </w:r>
      <w:r w:rsidR="009B21F5" w:rsidRPr="00AE0291">
        <w:rPr>
          <w:rFonts w:eastAsiaTheme="minorHAnsi" w:cstheme="minorBidi"/>
          <w:b/>
          <w:kern w:val="0"/>
          <w:sz w:val="24"/>
          <w:u w:val="single"/>
          <w:lang w:eastAsia="ar-SA" w:bidi="ar-SA"/>
        </w:rPr>
        <w:t>г.</w:t>
      </w:r>
    </w:p>
    <w:p w:rsidR="009B21F5" w:rsidRPr="009B21F5" w:rsidRDefault="009B21F5" w:rsidP="00914816">
      <w:pPr>
        <w:widowControl/>
        <w:suppressAutoHyphens w:val="0"/>
        <w:autoSpaceDN/>
        <w:ind w:firstLine="425"/>
        <w:jc w:val="center"/>
        <w:textAlignment w:val="auto"/>
        <w:rPr>
          <w:rFonts w:eastAsiaTheme="minorHAnsi" w:cstheme="minorBidi"/>
          <w:b/>
          <w:kern w:val="0"/>
          <w:sz w:val="24"/>
          <w:lang w:eastAsia="ar-SA" w:bidi="ar-SA"/>
        </w:rPr>
      </w:pPr>
    </w:p>
    <w:p w:rsidR="009B21F5" w:rsidRDefault="009B21F5" w:rsidP="00914816">
      <w:pPr>
        <w:widowControl/>
        <w:suppressAutoHyphens w:val="0"/>
        <w:autoSpaceDN/>
        <w:ind w:firstLine="425"/>
        <w:jc w:val="center"/>
        <w:textAlignment w:val="auto"/>
        <w:rPr>
          <w:rFonts w:eastAsiaTheme="minorHAnsi" w:cstheme="minorBidi"/>
          <w:b/>
          <w:kern w:val="0"/>
          <w:sz w:val="24"/>
          <w:lang w:eastAsia="ar-SA" w:bidi="ar-SA"/>
        </w:rPr>
      </w:pPr>
    </w:p>
    <w:p w:rsidR="009B21F5" w:rsidRDefault="009B21F5" w:rsidP="00914816">
      <w:pPr>
        <w:widowControl/>
        <w:suppressAutoHyphens w:val="0"/>
        <w:autoSpaceDN/>
        <w:ind w:firstLine="425"/>
        <w:jc w:val="center"/>
        <w:textAlignment w:val="auto"/>
        <w:rPr>
          <w:rFonts w:eastAsiaTheme="minorHAnsi" w:cstheme="minorBidi"/>
          <w:b/>
          <w:kern w:val="0"/>
          <w:sz w:val="24"/>
          <w:lang w:eastAsia="ar-SA" w:bidi="ar-SA"/>
        </w:rPr>
      </w:pPr>
    </w:p>
    <w:p w:rsidR="00614BC2" w:rsidRPr="00A575A7" w:rsidRDefault="00614BC2" w:rsidP="00914816">
      <w:pPr>
        <w:widowControl/>
        <w:suppressAutoHyphens w:val="0"/>
        <w:autoSpaceDN/>
        <w:ind w:firstLine="425"/>
        <w:jc w:val="center"/>
        <w:textAlignment w:val="auto"/>
        <w:rPr>
          <w:rFonts w:eastAsiaTheme="minorHAnsi" w:cstheme="minorBidi"/>
          <w:kern w:val="0"/>
          <w:szCs w:val="28"/>
          <w:lang w:eastAsia="ar-SA" w:bidi="ar-SA"/>
        </w:rPr>
      </w:pPr>
    </w:p>
    <w:p w:rsidR="00A575A7" w:rsidRPr="00CD5E80" w:rsidRDefault="00A575A7" w:rsidP="00914816">
      <w:pPr>
        <w:widowControl/>
        <w:suppressAutoHyphens w:val="0"/>
        <w:autoSpaceDN/>
        <w:ind w:firstLine="425"/>
        <w:jc w:val="center"/>
        <w:textAlignment w:val="auto"/>
        <w:rPr>
          <w:rFonts w:eastAsiaTheme="minorHAnsi" w:cstheme="minorBidi"/>
          <w:kern w:val="0"/>
          <w:szCs w:val="28"/>
          <w:lang w:eastAsia="ar-SA" w:bidi="ar-SA"/>
        </w:rPr>
      </w:pPr>
    </w:p>
    <w:p w:rsidR="00614BC2" w:rsidRDefault="00614BC2" w:rsidP="00914816">
      <w:pPr>
        <w:widowControl/>
        <w:suppressAutoHyphens w:val="0"/>
        <w:autoSpaceDN/>
        <w:ind w:firstLine="425"/>
        <w:jc w:val="center"/>
        <w:textAlignment w:val="auto"/>
        <w:rPr>
          <w:rFonts w:eastAsiaTheme="minorHAnsi" w:cstheme="minorBidi"/>
          <w:kern w:val="0"/>
          <w:szCs w:val="28"/>
          <w:lang w:eastAsia="ar-SA" w:bidi="ar-SA"/>
        </w:rPr>
      </w:pPr>
    </w:p>
    <w:p w:rsidR="009B21F5" w:rsidRDefault="009B21F5" w:rsidP="00914816">
      <w:pPr>
        <w:widowControl/>
        <w:suppressAutoHyphens w:val="0"/>
        <w:autoSpaceDN/>
        <w:ind w:firstLine="425"/>
        <w:jc w:val="center"/>
        <w:textAlignment w:val="auto"/>
        <w:rPr>
          <w:rFonts w:eastAsiaTheme="minorHAnsi" w:cstheme="minorBidi"/>
          <w:kern w:val="0"/>
          <w:szCs w:val="28"/>
          <w:lang w:eastAsia="ar-SA" w:bidi="ar-SA"/>
        </w:rPr>
      </w:pPr>
      <w:r w:rsidRPr="009B21F5">
        <w:rPr>
          <w:rFonts w:eastAsiaTheme="minorHAnsi" w:cstheme="minorBidi"/>
          <w:kern w:val="0"/>
          <w:szCs w:val="28"/>
          <w:lang w:eastAsia="ar-SA" w:bidi="ar-SA"/>
        </w:rPr>
        <w:t>Якутск, 20</w:t>
      </w:r>
      <w:r w:rsidR="00E032C7">
        <w:rPr>
          <w:rFonts w:eastAsiaTheme="minorHAnsi" w:cstheme="minorBidi"/>
          <w:kern w:val="0"/>
          <w:szCs w:val="28"/>
          <w:lang w:eastAsia="ar-SA" w:bidi="ar-SA"/>
        </w:rPr>
        <w:t>20</w:t>
      </w:r>
    </w:p>
    <w:p w:rsidR="00E25694" w:rsidRDefault="00E25694" w:rsidP="008F0278">
      <w:pPr>
        <w:pStyle w:val="1f4"/>
      </w:pPr>
    </w:p>
    <w:p w:rsidR="00AC04B3" w:rsidRPr="00AC04B3" w:rsidRDefault="005B681C" w:rsidP="008F0278">
      <w:pPr>
        <w:pStyle w:val="1f4"/>
      </w:pPr>
      <w:r>
        <w:lastRenderedPageBreak/>
        <w:t>СОДЕРЖАНИЕ</w:t>
      </w:r>
      <w:r w:rsidR="00FF43DA">
        <w:t>8</w:t>
      </w:r>
    </w:p>
    <w:p w:rsidR="00143092" w:rsidRDefault="008E1539" w:rsidP="008F0278">
      <w:pPr>
        <w:pStyle w:val="1f4"/>
        <w:rPr>
          <w:rFonts w:asciiTheme="minorHAnsi" w:eastAsiaTheme="minorEastAsia" w:hAnsiTheme="minorHAnsi" w:cstheme="minorBidi"/>
          <w:noProof/>
          <w:color w:val="auto"/>
          <w:kern w:val="0"/>
          <w:sz w:val="22"/>
          <w:szCs w:val="22"/>
          <w:lang w:bidi="ar-SA"/>
        </w:rPr>
      </w:pPr>
      <w:r>
        <w:fldChar w:fldCharType="begin"/>
      </w:r>
      <w:r w:rsidR="00A27958">
        <w:instrText xml:space="preserve"> TOC \o "1-3" \h \z \u </w:instrText>
      </w:r>
      <w:r>
        <w:fldChar w:fldCharType="separate"/>
      </w:r>
      <w:hyperlink w:anchor="_Toc45036471" w:history="1">
        <w:r w:rsidR="00143092" w:rsidRPr="00E24A4A">
          <w:rPr>
            <w:rStyle w:val="affff2"/>
            <w:noProof/>
          </w:rPr>
          <w:t>1.</w:t>
        </w:r>
        <w:r w:rsidR="00143092">
          <w:rPr>
            <w:rFonts w:asciiTheme="minorHAnsi" w:eastAsiaTheme="minorEastAsia" w:hAnsiTheme="minorHAnsi" w:cstheme="minorBidi"/>
            <w:noProof/>
            <w:color w:val="auto"/>
            <w:kern w:val="0"/>
            <w:sz w:val="22"/>
            <w:szCs w:val="22"/>
            <w:lang w:bidi="ar-SA"/>
          </w:rPr>
          <w:tab/>
        </w:r>
        <w:r w:rsidR="00143092" w:rsidRPr="00E24A4A">
          <w:rPr>
            <w:rStyle w:val="affff2"/>
            <w:noProof/>
          </w:rPr>
          <w:t>Основная часть отчета</w:t>
        </w:r>
        <w:r w:rsidR="00143092">
          <w:rPr>
            <w:noProof/>
            <w:webHidden/>
          </w:rPr>
          <w:tab/>
        </w:r>
        <w:r>
          <w:rPr>
            <w:noProof/>
            <w:webHidden/>
          </w:rPr>
          <w:fldChar w:fldCharType="begin"/>
        </w:r>
        <w:r w:rsidR="00143092">
          <w:rPr>
            <w:noProof/>
            <w:webHidden/>
          </w:rPr>
          <w:instrText xml:space="preserve"> PAGEREF _Toc45036471 \h </w:instrText>
        </w:r>
        <w:r>
          <w:rPr>
            <w:noProof/>
            <w:webHidden/>
          </w:rPr>
        </w:r>
        <w:r>
          <w:rPr>
            <w:noProof/>
            <w:webHidden/>
          </w:rPr>
          <w:fldChar w:fldCharType="separate"/>
        </w:r>
        <w:r w:rsidR="00801DA7">
          <w:rPr>
            <w:noProof/>
            <w:webHidden/>
          </w:rPr>
          <w:t>5</w:t>
        </w:r>
        <w:r>
          <w:rPr>
            <w:noProof/>
            <w:webHidden/>
          </w:rPr>
          <w:fldChar w:fldCharType="end"/>
        </w:r>
      </w:hyperlink>
    </w:p>
    <w:p w:rsidR="00143092" w:rsidRDefault="00D80B8E" w:rsidP="00717323">
      <w:pPr>
        <w:pStyle w:val="2f3"/>
        <w:tabs>
          <w:tab w:val="clear" w:pos="10348"/>
          <w:tab w:val="right" w:leader="dot" w:pos="10065"/>
        </w:tabs>
        <w:ind w:right="142"/>
        <w:rPr>
          <w:rFonts w:asciiTheme="minorHAnsi" w:eastAsiaTheme="minorEastAsia" w:hAnsiTheme="minorHAnsi" w:cstheme="minorBidi"/>
          <w:noProof/>
          <w:kern w:val="0"/>
          <w:sz w:val="22"/>
          <w:szCs w:val="22"/>
          <w:lang w:bidi="ar-SA"/>
        </w:rPr>
      </w:pPr>
      <w:hyperlink w:anchor="_Toc45036472" w:history="1">
        <w:r w:rsidR="00143092" w:rsidRPr="00E24A4A">
          <w:rPr>
            <w:rStyle w:val="affff2"/>
            <w:noProof/>
          </w:rPr>
          <w:t>1.1.</w:t>
        </w:r>
        <w:r w:rsidR="00143092">
          <w:rPr>
            <w:rFonts w:asciiTheme="minorHAnsi" w:eastAsiaTheme="minorEastAsia" w:hAnsiTheme="minorHAnsi" w:cstheme="minorBidi"/>
            <w:noProof/>
            <w:kern w:val="0"/>
            <w:sz w:val="22"/>
            <w:szCs w:val="22"/>
            <w:lang w:bidi="ar-SA"/>
          </w:rPr>
          <w:tab/>
        </w:r>
        <w:r w:rsidR="00143092" w:rsidRPr="00E24A4A">
          <w:rPr>
            <w:rStyle w:val="affff2"/>
            <w:noProof/>
          </w:rPr>
          <w:t>Основные термины, используемые в Отчете, и их определения</w:t>
        </w:r>
        <w:r w:rsidR="00143092">
          <w:rPr>
            <w:noProof/>
            <w:webHidden/>
          </w:rPr>
          <w:tab/>
        </w:r>
        <w:r w:rsidR="008E1539">
          <w:rPr>
            <w:noProof/>
            <w:webHidden/>
          </w:rPr>
          <w:fldChar w:fldCharType="begin"/>
        </w:r>
        <w:r w:rsidR="00143092">
          <w:rPr>
            <w:noProof/>
            <w:webHidden/>
          </w:rPr>
          <w:instrText xml:space="preserve"> PAGEREF _Toc45036472 \h </w:instrText>
        </w:r>
        <w:r w:rsidR="008E1539">
          <w:rPr>
            <w:noProof/>
            <w:webHidden/>
          </w:rPr>
        </w:r>
        <w:r w:rsidR="008E1539">
          <w:rPr>
            <w:noProof/>
            <w:webHidden/>
          </w:rPr>
          <w:fldChar w:fldCharType="separate"/>
        </w:r>
        <w:r w:rsidR="00801DA7">
          <w:rPr>
            <w:noProof/>
            <w:webHidden/>
          </w:rPr>
          <w:t>5</w:t>
        </w:r>
        <w:r w:rsidR="008E1539">
          <w:rPr>
            <w:noProof/>
            <w:webHidden/>
          </w:rPr>
          <w:fldChar w:fldCharType="end"/>
        </w:r>
      </w:hyperlink>
    </w:p>
    <w:p w:rsidR="00143092" w:rsidRDefault="00D80B8E" w:rsidP="008F0278">
      <w:pPr>
        <w:pStyle w:val="1f4"/>
        <w:rPr>
          <w:rFonts w:asciiTheme="minorHAnsi" w:eastAsiaTheme="minorEastAsia" w:hAnsiTheme="minorHAnsi" w:cstheme="minorBidi"/>
          <w:noProof/>
          <w:color w:val="auto"/>
          <w:kern w:val="0"/>
          <w:sz w:val="22"/>
          <w:szCs w:val="22"/>
          <w:lang w:bidi="ar-SA"/>
        </w:rPr>
      </w:pPr>
      <w:hyperlink w:anchor="_Toc45036473" w:history="1">
        <w:r w:rsidR="00143092" w:rsidRPr="00E24A4A">
          <w:rPr>
            <w:rStyle w:val="affff2"/>
            <w:noProof/>
          </w:rPr>
          <w:t>2.</w:t>
        </w:r>
        <w:r w:rsidR="00143092">
          <w:rPr>
            <w:rFonts w:asciiTheme="minorHAnsi" w:eastAsiaTheme="minorEastAsia" w:hAnsiTheme="minorHAnsi" w:cstheme="minorBidi"/>
            <w:noProof/>
            <w:color w:val="auto"/>
            <w:kern w:val="0"/>
            <w:sz w:val="22"/>
            <w:szCs w:val="22"/>
            <w:lang w:bidi="ar-SA"/>
          </w:rPr>
          <w:tab/>
        </w:r>
        <w:r w:rsidR="00143092" w:rsidRPr="00E24A4A">
          <w:rPr>
            <w:rStyle w:val="affff2"/>
            <w:noProof/>
          </w:rPr>
          <w:t>ВВОДНАЯ ГЛАВА</w:t>
        </w:r>
        <w:r w:rsidR="00143092">
          <w:rPr>
            <w:noProof/>
            <w:webHidden/>
          </w:rPr>
          <w:tab/>
        </w:r>
        <w:r w:rsidR="008E1539">
          <w:rPr>
            <w:noProof/>
            <w:webHidden/>
          </w:rPr>
          <w:fldChar w:fldCharType="begin"/>
        </w:r>
        <w:r w:rsidR="00143092">
          <w:rPr>
            <w:noProof/>
            <w:webHidden/>
          </w:rPr>
          <w:instrText xml:space="preserve"> PAGEREF _Toc45036473 \h </w:instrText>
        </w:r>
        <w:r w:rsidR="008E1539">
          <w:rPr>
            <w:noProof/>
            <w:webHidden/>
          </w:rPr>
        </w:r>
        <w:r w:rsidR="008E1539">
          <w:rPr>
            <w:noProof/>
            <w:webHidden/>
          </w:rPr>
          <w:fldChar w:fldCharType="separate"/>
        </w:r>
        <w:r w:rsidR="00801DA7">
          <w:rPr>
            <w:noProof/>
            <w:webHidden/>
          </w:rPr>
          <w:t>11</w:t>
        </w:r>
        <w:r w:rsidR="008E1539">
          <w:rPr>
            <w:noProof/>
            <w:webHidden/>
          </w:rPr>
          <w:fldChar w:fldCharType="end"/>
        </w:r>
      </w:hyperlink>
    </w:p>
    <w:p w:rsidR="00143092" w:rsidRDefault="00D80B8E" w:rsidP="00717323">
      <w:pPr>
        <w:pStyle w:val="2f3"/>
        <w:tabs>
          <w:tab w:val="clear" w:pos="10348"/>
          <w:tab w:val="right" w:leader="dot" w:pos="10065"/>
        </w:tabs>
        <w:ind w:right="142"/>
        <w:rPr>
          <w:rFonts w:asciiTheme="minorHAnsi" w:eastAsiaTheme="minorEastAsia" w:hAnsiTheme="minorHAnsi" w:cstheme="minorBidi"/>
          <w:noProof/>
          <w:kern w:val="0"/>
          <w:sz w:val="22"/>
          <w:szCs w:val="22"/>
          <w:lang w:bidi="ar-SA"/>
        </w:rPr>
      </w:pPr>
      <w:hyperlink w:anchor="_Toc45036474" w:history="1">
        <w:r w:rsidR="00143092" w:rsidRPr="00E24A4A">
          <w:rPr>
            <w:rStyle w:val="affff2"/>
            <w:noProof/>
          </w:rPr>
          <w:t>2.1</w:t>
        </w:r>
        <w:r w:rsidR="00143092">
          <w:rPr>
            <w:rFonts w:asciiTheme="minorHAnsi" w:eastAsiaTheme="minorEastAsia" w:hAnsiTheme="minorHAnsi" w:cstheme="minorBidi"/>
            <w:noProof/>
            <w:kern w:val="0"/>
            <w:sz w:val="22"/>
            <w:szCs w:val="22"/>
            <w:lang w:bidi="ar-SA"/>
          </w:rPr>
          <w:tab/>
        </w:r>
        <w:r w:rsidR="00143092" w:rsidRPr="00E24A4A">
          <w:rPr>
            <w:rStyle w:val="affff2"/>
            <w:noProof/>
          </w:rPr>
          <w:t>Наименование субъекта Российской Федерации, на территории которого проводилась государственная кадастровая оценка</w:t>
        </w:r>
        <w:r w:rsidR="00143092">
          <w:rPr>
            <w:noProof/>
            <w:webHidden/>
          </w:rPr>
          <w:tab/>
        </w:r>
        <w:r w:rsidR="008E1539">
          <w:rPr>
            <w:noProof/>
            <w:webHidden/>
          </w:rPr>
          <w:fldChar w:fldCharType="begin"/>
        </w:r>
        <w:r w:rsidR="00143092">
          <w:rPr>
            <w:noProof/>
            <w:webHidden/>
          </w:rPr>
          <w:instrText xml:space="preserve"> PAGEREF _Toc45036474 \h </w:instrText>
        </w:r>
        <w:r w:rsidR="008E1539">
          <w:rPr>
            <w:noProof/>
            <w:webHidden/>
          </w:rPr>
        </w:r>
        <w:r w:rsidR="008E1539">
          <w:rPr>
            <w:noProof/>
            <w:webHidden/>
          </w:rPr>
          <w:fldChar w:fldCharType="separate"/>
        </w:r>
        <w:r w:rsidR="00801DA7">
          <w:rPr>
            <w:noProof/>
            <w:webHidden/>
          </w:rPr>
          <w:t>11</w:t>
        </w:r>
        <w:r w:rsidR="008E1539">
          <w:rPr>
            <w:noProof/>
            <w:webHidden/>
          </w:rPr>
          <w:fldChar w:fldCharType="end"/>
        </w:r>
      </w:hyperlink>
    </w:p>
    <w:p w:rsidR="00143092" w:rsidRDefault="00D80B8E" w:rsidP="00717323">
      <w:pPr>
        <w:pStyle w:val="2f3"/>
        <w:tabs>
          <w:tab w:val="clear" w:pos="10348"/>
          <w:tab w:val="right" w:leader="dot" w:pos="10065"/>
        </w:tabs>
        <w:ind w:right="142"/>
        <w:rPr>
          <w:rFonts w:asciiTheme="minorHAnsi" w:eastAsiaTheme="minorEastAsia" w:hAnsiTheme="minorHAnsi" w:cstheme="minorBidi"/>
          <w:noProof/>
          <w:kern w:val="0"/>
          <w:sz w:val="22"/>
          <w:szCs w:val="22"/>
          <w:lang w:bidi="ar-SA"/>
        </w:rPr>
      </w:pPr>
      <w:hyperlink w:anchor="_Toc45036475" w:history="1">
        <w:r w:rsidR="00143092" w:rsidRPr="00E24A4A">
          <w:rPr>
            <w:rStyle w:val="affff2"/>
            <w:noProof/>
          </w:rPr>
          <w:t>2.2</w:t>
        </w:r>
        <w:r w:rsidR="00143092">
          <w:rPr>
            <w:rFonts w:asciiTheme="minorHAnsi" w:eastAsiaTheme="minorEastAsia" w:hAnsiTheme="minorHAnsi" w:cstheme="minorBidi"/>
            <w:noProof/>
            <w:kern w:val="0"/>
            <w:sz w:val="22"/>
            <w:szCs w:val="22"/>
            <w:lang w:bidi="ar-SA"/>
          </w:rPr>
          <w:tab/>
        </w:r>
        <w:r w:rsidR="00143092" w:rsidRPr="00E24A4A">
          <w:rPr>
            <w:rStyle w:val="affff2"/>
            <w:noProof/>
          </w:rPr>
          <w:t>Реквизиты решения о проведении государственной кадастровой оценки, вид или виды объектов недвижимости, в отношении которых принято решение о проведении государственной кадастровой оценки, категория или категории земель, если объектами недвижимости, подлежавшими государственной кадастровой оценке, являлись земельные участки</w:t>
        </w:r>
        <w:r w:rsidR="00143092">
          <w:rPr>
            <w:noProof/>
            <w:webHidden/>
          </w:rPr>
          <w:tab/>
        </w:r>
        <w:r w:rsidR="008E1539">
          <w:rPr>
            <w:noProof/>
            <w:webHidden/>
          </w:rPr>
          <w:fldChar w:fldCharType="begin"/>
        </w:r>
        <w:r w:rsidR="00143092">
          <w:rPr>
            <w:noProof/>
            <w:webHidden/>
          </w:rPr>
          <w:instrText xml:space="preserve"> PAGEREF _Toc45036475 \h </w:instrText>
        </w:r>
        <w:r w:rsidR="008E1539">
          <w:rPr>
            <w:noProof/>
            <w:webHidden/>
          </w:rPr>
        </w:r>
        <w:r w:rsidR="008E1539">
          <w:rPr>
            <w:noProof/>
            <w:webHidden/>
          </w:rPr>
          <w:fldChar w:fldCharType="separate"/>
        </w:r>
        <w:r w:rsidR="00801DA7">
          <w:rPr>
            <w:noProof/>
            <w:webHidden/>
          </w:rPr>
          <w:t>11</w:t>
        </w:r>
        <w:r w:rsidR="008E1539">
          <w:rPr>
            <w:noProof/>
            <w:webHidden/>
          </w:rPr>
          <w:fldChar w:fldCharType="end"/>
        </w:r>
      </w:hyperlink>
    </w:p>
    <w:p w:rsidR="00143092" w:rsidRDefault="00D80B8E" w:rsidP="00717323">
      <w:pPr>
        <w:pStyle w:val="2f3"/>
        <w:tabs>
          <w:tab w:val="clear" w:pos="10348"/>
          <w:tab w:val="right" w:leader="dot" w:pos="10065"/>
        </w:tabs>
        <w:ind w:right="142"/>
        <w:rPr>
          <w:rFonts w:asciiTheme="minorHAnsi" w:eastAsiaTheme="minorEastAsia" w:hAnsiTheme="minorHAnsi" w:cstheme="minorBidi"/>
          <w:noProof/>
          <w:kern w:val="0"/>
          <w:sz w:val="22"/>
          <w:szCs w:val="22"/>
          <w:lang w:bidi="ar-SA"/>
        </w:rPr>
      </w:pPr>
      <w:hyperlink w:anchor="_Toc45036476" w:history="1">
        <w:r w:rsidR="00143092" w:rsidRPr="00E24A4A">
          <w:rPr>
            <w:rStyle w:val="affff2"/>
            <w:noProof/>
          </w:rPr>
          <w:t>2.3</w:t>
        </w:r>
        <w:r w:rsidR="00143092">
          <w:rPr>
            <w:rFonts w:asciiTheme="minorHAnsi" w:eastAsiaTheme="minorEastAsia" w:hAnsiTheme="minorHAnsi" w:cstheme="minorBidi"/>
            <w:noProof/>
            <w:kern w:val="0"/>
            <w:sz w:val="22"/>
            <w:szCs w:val="22"/>
            <w:lang w:bidi="ar-SA"/>
          </w:rPr>
          <w:tab/>
        </w:r>
        <w:r w:rsidR="00143092" w:rsidRPr="00E24A4A">
          <w:rPr>
            <w:rStyle w:val="affff2"/>
            <w:noProof/>
          </w:rPr>
          <w:t>Реквизиты Отчета</w:t>
        </w:r>
        <w:r w:rsidR="00143092">
          <w:rPr>
            <w:noProof/>
            <w:webHidden/>
          </w:rPr>
          <w:tab/>
        </w:r>
        <w:r w:rsidR="008E1539">
          <w:rPr>
            <w:noProof/>
            <w:webHidden/>
          </w:rPr>
          <w:fldChar w:fldCharType="begin"/>
        </w:r>
        <w:r w:rsidR="00143092">
          <w:rPr>
            <w:noProof/>
            <w:webHidden/>
          </w:rPr>
          <w:instrText xml:space="preserve"> PAGEREF _Toc45036476 \h </w:instrText>
        </w:r>
        <w:r w:rsidR="008E1539">
          <w:rPr>
            <w:noProof/>
            <w:webHidden/>
          </w:rPr>
        </w:r>
        <w:r w:rsidR="008E1539">
          <w:rPr>
            <w:noProof/>
            <w:webHidden/>
          </w:rPr>
          <w:fldChar w:fldCharType="separate"/>
        </w:r>
        <w:r w:rsidR="00801DA7">
          <w:rPr>
            <w:noProof/>
            <w:webHidden/>
          </w:rPr>
          <w:t>11</w:t>
        </w:r>
        <w:r w:rsidR="008E1539">
          <w:rPr>
            <w:noProof/>
            <w:webHidden/>
          </w:rPr>
          <w:fldChar w:fldCharType="end"/>
        </w:r>
      </w:hyperlink>
    </w:p>
    <w:p w:rsidR="00143092" w:rsidRDefault="00D80B8E" w:rsidP="00717323">
      <w:pPr>
        <w:pStyle w:val="2f3"/>
        <w:tabs>
          <w:tab w:val="clear" w:pos="10348"/>
          <w:tab w:val="right" w:leader="dot" w:pos="10065"/>
        </w:tabs>
        <w:ind w:right="142"/>
        <w:rPr>
          <w:rFonts w:asciiTheme="minorHAnsi" w:eastAsiaTheme="minorEastAsia" w:hAnsiTheme="minorHAnsi" w:cstheme="minorBidi"/>
          <w:noProof/>
          <w:kern w:val="0"/>
          <w:sz w:val="22"/>
          <w:szCs w:val="22"/>
          <w:lang w:bidi="ar-SA"/>
        </w:rPr>
      </w:pPr>
      <w:hyperlink w:anchor="_Toc45036477" w:history="1">
        <w:r w:rsidR="00143092" w:rsidRPr="00E24A4A">
          <w:rPr>
            <w:rStyle w:val="affff2"/>
            <w:noProof/>
          </w:rPr>
          <w:t>2.4</w:t>
        </w:r>
        <w:r w:rsidR="00143092">
          <w:rPr>
            <w:rFonts w:asciiTheme="minorHAnsi" w:eastAsiaTheme="minorEastAsia" w:hAnsiTheme="minorHAnsi" w:cstheme="minorBidi"/>
            <w:noProof/>
            <w:kern w:val="0"/>
            <w:sz w:val="22"/>
            <w:szCs w:val="22"/>
            <w:lang w:bidi="ar-SA"/>
          </w:rPr>
          <w:tab/>
        </w:r>
        <w:r w:rsidR="00143092" w:rsidRPr="00E24A4A">
          <w:rPr>
            <w:rStyle w:val="affff2"/>
            <w:noProof/>
          </w:rPr>
          <w:t>Дата, по состоянию на которую определена кадастровая стоимость объектов недвижимости</w:t>
        </w:r>
        <w:r w:rsidR="00143092">
          <w:rPr>
            <w:noProof/>
            <w:webHidden/>
          </w:rPr>
          <w:tab/>
        </w:r>
        <w:r w:rsidR="008E1539">
          <w:rPr>
            <w:noProof/>
            <w:webHidden/>
          </w:rPr>
          <w:fldChar w:fldCharType="begin"/>
        </w:r>
        <w:r w:rsidR="00143092">
          <w:rPr>
            <w:noProof/>
            <w:webHidden/>
          </w:rPr>
          <w:instrText xml:space="preserve"> PAGEREF _Toc45036477 \h </w:instrText>
        </w:r>
        <w:r w:rsidR="008E1539">
          <w:rPr>
            <w:noProof/>
            <w:webHidden/>
          </w:rPr>
        </w:r>
        <w:r w:rsidR="008E1539">
          <w:rPr>
            <w:noProof/>
            <w:webHidden/>
          </w:rPr>
          <w:fldChar w:fldCharType="separate"/>
        </w:r>
        <w:r w:rsidR="00801DA7">
          <w:rPr>
            <w:noProof/>
            <w:webHidden/>
          </w:rPr>
          <w:t>11</w:t>
        </w:r>
        <w:r w:rsidR="008E1539">
          <w:rPr>
            <w:noProof/>
            <w:webHidden/>
          </w:rPr>
          <w:fldChar w:fldCharType="end"/>
        </w:r>
      </w:hyperlink>
    </w:p>
    <w:p w:rsidR="00143092" w:rsidRDefault="00D80B8E" w:rsidP="00717323">
      <w:pPr>
        <w:pStyle w:val="2f3"/>
        <w:tabs>
          <w:tab w:val="clear" w:pos="10348"/>
          <w:tab w:val="right" w:leader="dot" w:pos="10065"/>
        </w:tabs>
        <w:ind w:right="142"/>
        <w:rPr>
          <w:rFonts w:asciiTheme="minorHAnsi" w:eastAsiaTheme="minorEastAsia" w:hAnsiTheme="minorHAnsi" w:cstheme="minorBidi"/>
          <w:noProof/>
          <w:kern w:val="0"/>
          <w:sz w:val="22"/>
          <w:szCs w:val="22"/>
          <w:lang w:bidi="ar-SA"/>
        </w:rPr>
      </w:pPr>
      <w:hyperlink w:anchor="_Toc45036478" w:history="1">
        <w:r w:rsidR="00143092" w:rsidRPr="00E24A4A">
          <w:rPr>
            <w:rStyle w:val="affff2"/>
            <w:noProof/>
          </w:rPr>
          <w:t>2.5</w:t>
        </w:r>
        <w:r w:rsidR="00143092">
          <w:rPr>
            <w:rFonts w:asciiTheme="minorHAnsi" w:eastAsiaTheme="minorEastAsia" w:hAnsiTheme="minorHAnsi" w:cstheme="minorBidi"/>
            <w:noProof/>
            <w:kern w:val="0"/>
            <w:sz w:val="22"/>
            <w:szCs w:val="22"/>
            <w:lang w:bidi="ar-SA"/>
          </w:rPr>
          <w:tab/>
        </w:r>
        <w:r w:rsidR="00143092" w:rsidRPr="00E24A4A">
          <w:rPr>
            <w:rStyle w:val="affff2"/>
            <w:noProof/>
          </w:rPr>
          <w:t>Перечень документов, которые использовались при определении кадастровой стоимости объектов недвижимости, содержащий их наименования и иные реквизиты</w:t>
        </w:r>
        <w:r w:rsidR="00143092">
          <w:rPr>
            <w:noProof/>
            <w:webHidden/>
          </w:rPr>
          <w:tab/>
        </w:r>
        <w:r w:rsidR="008E1539">
          <w:rPr>
            <w:noProof/>
            <w:webHidden/>
          </w:rPr>
          <w:fldChar w:fldCharType="begin"/>
        </w:r>
        <w:r w:rsidR="00143092">
          <w:rPr>
            <w:noProof/>
            <w:webHidden/>
          </w:rPr>
          <w:instrText xml:space="preserve"> PAGEREF _Toc45036478 \h </w:instrText>
        </w:r>
        <w:r w:rsidR="008E1539">
          <w:rPr>
            <w:noProof/>
            <w:webHidden/>
          </w:rPr>
        </w:r>
        <w:r w:rsidR="008E1539">
          <w:rPr>
            <w:noProof/>
            <w:webHidden/>
          </w:rPr>
          <w:fldChar w:fldCharType="separate"/>
        </w:r>
        <w:r w:rsidR="00801DA7">
          <w:rPr>
            <w:noProof/>
            <w:webHidden/>
          </w:rPr>
          <w:t>11</w:t>
        </w:r>
        <w:r w:rsidR="008E1539">
          <w:rPr>
            <w:noProof/>
            <w:webHidden/>
          </w:rPr>
          <w:fldChar w:fldCharType="end"/>
        </w:r>
      </w:hyperlink>
    </w:p>
    <w:p w:rsidR="00143092" w:rsidRDefault="00D80B8E" w:rsidP="00717323">
      <w:pPr>
        <w:pStyle w:val="2f3"/>
        <w:tabs>
          <w:tab w:val="clear" w:pos="10348"/>
          <w:tab w:val="right" w:leader="dot" w:pos="10065"/>
        </w:tabs>
        <w:ind w:right="142"/>
        <w:rPr>
          <w:rFonts w:asciiTheme="minorHAnsi" w:eastAsiaTheme="minorEastAsia" w:hAnsiTheme="minorHAnsi" w:cstheme="minorBidi"/>
          <w:noProof/>
          <w:kern w:val="0"/>
          <w:sz w:val="22"/>
          <w:szCs w:val="22"/>
          <w:lang w:bidi="ar-SA"/>
        </w:rPr>
      </w:pPr>
      <w:hyperlink w:anchor="_Toc45036479" w:history="1">
        <w:r w:rsidR="00143092" w:rsidRPr="00E24A4A">
          <w:rPr>
            <w:rStyle w:val="affff2"/>
            <w:noProof/>
          </w:rPr>
          <w:t>2.6</w:t>
        </w:r>
        <w:r w:rsidR="00143092">
          <w:rPr>
            <w:rFonts w:asciiTheme="minorHAnsi" w:eastAsiaTheme="minorEastAsia" w:hAnsiTheme="minorHAnsi" w:cstheme="minorBidi"/>
            <w:noProof/>
            <w:kern w:val="0"/>
            <w:sz w:val="22"/>
            <w:szCs w:val="22"/>
            <w:lang w:bidi="ar-SA"/>
          </w:rPr>
          <w:tab/>
        </w:r>
        <w:r w:rsidR="00143092" w:rsidRPr="00E24A4A">
          <w:rPr>
            <w:rStyle w:val="affff2"/>
            <w:noProof/>
          </w:rPr>
          <w:t>Схема организации проведения работ по определению кадастровой стоимости и их описание</w:t>
        </w:r>
        <w:r w:rsidR="00143092">
          <w:rPr>
            <w:noProof/>
            <w:webHidden/>
          </w:rPr>
          <w:tab/>
        </w:r>
        <w:r w:rsidR="008E1539">
          <w:rPr>
            <w:noProof/>
            <w:webHidden/>
          </w:rPr>
          <w:fldChar w:fldCharType="begin"/>
        </w:r>
        <w:r w:rsidR="00143092">
          <w:rPr>
            <w:noProof/>
            <w:webHidden/>
          </w:rPr>
          <w:instrText xml:space="preserve"> PAGEREF _Toc45036479 \h </w:instrText>
        </w:r>
        <w:r w:rsidR="008E1539">
          <w:rPr>
            <w:noProof/>
            <w:webHidden/>
          </w:rPr>
        </w:r>
        <w:r w:rsidR="008E1539">
          <w:rPr>
            <w:noProof/>
            <w:webHidden/>
          </w:rPr>
          <w:fldChar w:fldCharType="separate"/>
        </w:r>
        <w:r w:rsidR="00801DA7">
          <w:rPr>
            <w:noProof/>
            <w:webHidden/>
          </w:rPr>
          <w:t>12</w:t>
        </w:r>
        <w:r w:rsidR="008E1539">
          <w:rPr>
            <w:noProof/>
            <w:webHidden/>
          </w:rPr>
          <w:fldChar w:fldCharType="end"/>
        </w:r>
      </w:hyperlink>
    </w:p>
    <w:p w:rsidR="00143092" w:rsidRDefault="00D80B8E" w:rsidP="00717323">
      <w:pPr>
        <w:pStyle w:val="2f3"/>
        <w:tabs>
          <w:tab w:val="clear" w:pos="10348"/>
          <w:tab w:val="right" w:leader="dot" w:pos="10065"/>
        </w:tabs>
        <w:ind w:right="142"/>
        <w:rPr>
          <w:rFonts w:asciiTheme="minorHAnsi" w:eastAsiaTheme="minorEastAsia" w:hAnsiTheme="minorHAnsi" w:cstheme="minorBidi"/>
          <w:noProof/>
          <w:kern w:val="0"/>
          <w:sz w:val="22"/>
          <w:szCs w:val="22"/>
          <w:lang w:bidi="ar-SA"/>
        </w:rPr>
      </w:pPr>
      <w:hyperlink w:anchor="_Toc45036480" w:history="1">
        <w:r w:rsidR="00143092" w:rsidRPr="00E24A4A">
          <w:rPr>
            <w:rStyle w:val="affff2"/>
            <w:noProof/>
          </w:rPr>
          <w:t>2.7</w:t>
        </w:r>
        <w:r w:rsidR="00143092">
          <w:rPr>
            <w:rFonts w:asciiTheme="minorHAnsi" w:eastAsiaTheme="minorEastAsia" w:hAnsiTheme="minorHAnsi" w:cstheme="minorBidi"/>
            <w:noProof/>
            <w:kern w:val="0"/>
            <w:sz w:val="22"/>
            <w:szCs w:val="22"/>
            <w:lang w:bidi="ar-SA"/>
          </w:rPr>
          <w:tab/>
        </w:r>
        <w:r w:rsidR="00143092" w:rsidRPr="00E24A4A">
          <w:rPr>
            <w:rStyle w:val="affff2"/>
            <w:noProof/>
          </w:rPr>
          <w:t>Сведения о работниках бюджетного учреждения, непосредственно осуществивших определение кадастровой стоимости, руководителе бюджетного учреждения</w:t>
        </w:r>
        <w:r w:rsidR="00143092">
          <w:rPr>
            <w:noProof/>
            <w:webHidden/>
          </w:rPr>
          <w:tab/>
        </w:r>
        <w:r w:rsidR="008E1539">
          <w:rPr>
            <w:noProof/>
            <w:webHidden/>
          </w:rPr>
          <w:fldChar w:fldCharType="begin"/>
        </w:r>
        <w:r w:rsidR="00143092">
          <w:rPr>
            <w:noProof/>
            <w:webHidden/>
          </w:rPr>
          <w:instrText xml:space="preserve"> PAGEREF _Toc45036480 \h </w:instrText>
        </w:r>
        <w:r w:rsidR="008E1539">
          <w:rPr>
            <w:noProof/>
            <w:webHidden/>
          </w:rPr>
        </w:r>
        <w:r w:rsidR="008E1539">
          <w:rPr>
            <w:noProof/>
            <w:webHidden/>
          </w:rPr>
          <w:fldChar w:fldCharType="separate"/>
        </w:r>
        <w:r w:rsidR="00801DA7">
          <w:rPr>
            <w:noProof/>
            <w:webHidden/>
          </w:rPr>
          <w:t>15</w:t>
        </w:r>
        <w:r w:rsidR="008E1539">
          <w:rPr>
            <w:noProof/>
            <w:webHidden/>
          </w:rPr>
          <w:fldChar w:fldCharType="end"/>
        </w:r>
      </w:hyperlink>
    </w:p>
    <w:p w:rsidR="00143092" w:rsidRDefault="00D80B8E" w:rsidP="00717323">
      <w:pPr>
        <w:pStyle w:val="2f3"/>
        <w:tabs>
          <w:tab w:val="clear" w:pos="10348"/>
          <w:tab w:val="right" w:leader="dot" w:pos="10065"/>
        </w:tabs>
        <w:ind w:right="142"/>
        <w:rPr>
          <w:rFonts w:asciiTheme="minorHAnsi" w:eastAsiaTheme="minorEastAsia" w:hAnsiTheme="minorHAnsi" w:cstheme="minorBidi"/>
          <w:noProof/>
          <w:kern w:val="0"/>
          <w:sz w:val="22"/>
          <w:szCs w:val="22"/>
          <w:lang w:bidi="ar-SA"/>
        </w:rPr>
      </w:pPr>
      <w:hyperlink w:anchor="_Toc45036481" w:history="1">
        <w:r w:rsidR="00143092" w:rsidRPr="00E24A4A">
          <w:rPr>
            <w:rStyle w:val="affff2"/>
            <w:noProof/>
          </w:rPr>
          <w:t>2.8</w:t>
        </w:r>
        <w:r w:rsidR="00143092">
          <w:rPr>
            <w:rFonts w:asciiTheme="minorHAnsi" w:eastAsiaTheme="minorEastAsia" w:hAnsiTheme="minorHAnsi" w:cstheme="minorBidi"/>
            <w:noProof/>
            <w:kern w:val="0"/>
            <w:sz w:val="22"/>
            <w:szCs w:val="22"/>
            <w:lang w:bidi="ar-SA"/>
          </w:rPr>
          <w:tab/>
        </w:r>
        <w:r w:rsidR="00143092" w:rsidRPr="00E24A4A">
          <w:rPr>
            <w:rStyle w:val="affff2"/>
            <w:noProof/>
          </w:rPr>
          <w:t>Сведения о допущениях, использованных при определении кадастровой стоимости</w:t>
        </w:r>
        <w:r w:rsidR="00143092">
          <w:rPr>
            <w:noProof/>
            <w:webHidden/>
          </w:rPr>
          <w:tab/>
        </w:r>
        <w:r w:rsidR="008E1539">
          <w:rPr>
            <w:noProof/>
            <w:webHidden/>
          </w:rPr>
          <w:fldChar w:fldCharType="begin"/>
        </w:r>
        <w:r w:rsidR="00143092">
          <w:rPr>
            <w:noProof/>
            <w:webHidden/>
          </w:rPr>
          <w:instrText xml:space="preserve"> PAGEREF _Toc45036481 \h </w:instrText>
        </w:r>
        <w:r w:rsidR="008E1539">
          <w:rPr>
            <w:noProof/>
            <w:webHidden/>
          </w:rPr>
        </w:r>
        <w:r w:rsidR="008E1539">
          <w:rPr>
            <w:noProof/>
            <w:webHidden/>
          </w:rPr>
          <w:fldChar w:fldCharType="separate"/>
        </w:r>
        <w:r w:rsidR="00801DA7">
          <w:rPr>
            <w:noProof/>
            <w:webHidden/>
          </w:rPr>
          <w:t>17</w:t>
        </w:r>
        <w:r w:rsidR="008E1539">
          <w:rPr>
            <w:noProof/>
            <w:webHidden/>
          </w:rPr>
          <w:fldChar w:fldCharType="end"/>
        </w:r>
      </w:hyperlink>
    </w:p>
    <w:p w:rsidR="00143092" w:rsidRDefault="00D80B8E" w:rsidP="008F0278">
      <w:pPr>
        <w:pStyle w:val="1f4"/>
        <w:rPr>
          <w:rFonts w:asciiTheme="minorHAnsi" w:eastAsiaTheme="minorEastAsia" w:hAnsiTheme="minorHAnsi" w:cstheme="minorBidi"/>
          <w:noProof/>
          <w:color w:val="auto"/>
          <w:kern w:val="0"/>
          <w:sz w:val="22"/>
          <w:szCs w:val="22"/>
          <w:lang w:bidi="ar-SA"/>
        </w:rPr>
      </w:pPr>
      <w:hyperlink w:anchor="_Toc45036482" w:history="1">
        <w:r w:rsidR="00143092" w:rsidRPr="00E24A4A">
          <w:rPr>
            <w:rStyle w:val="affff2"/>
            <w:noProof/>
          </w:rPr>
          <w:t>3.</w:t>
        </w:r>
        <w:r w:rsidR="00143092">
          <w:rPr>
            <w:rFonts w:asciiTheme="minorHAnsi" w:eastAsiaTheme="minorEastAsia" w:hAnsiTheme="minorHAnsi" w:cstheme="minorBidi"/>
            <w:noProof/>
            <w:color w:val="auto"/>
            <w:kern w:val="0"/>
            <w:sz w:val="22"/>
            <w:szCs w:val="22"/>
            <w:lang w:bidi="ar-SA"/>
          </w:rPr>
          <w:tab/>
        </w:r>
        <w:r w:rsidR="00143092" w:rsidRPr="00E24A4A">
          <w:rPr>
            <w:rStyle w:val="affff2"/>
            <w:noProof/>
          </w:rPr>
          <w:t>РАСЧЕТНАЯ ГЛАВА</w:t>
        </w:r>
        <w:r w:rsidR="00143092">
          <w:rPr>
            <w:noProof/>
            <w:webHidden/>
          </w:rPr>
          <w:tab/>
        </w:r>
        <w:r w:rsidR="008E1539">
          <w:rPr>
            <w:noProof/>
            <w:webHidden/>
          </w:rPr>
          <w:fldChar w:fldCharType="begin"/>
        </w:r>
        <w:r w:rsidR="00143092">
          <w:rPr>
            <w:noProof/>
            <w:webHidden/>
          </w:rPr>
          <w:instrText xml:space="preserve"> PAGEREF _Toc45036482 \h </w:instrText>
        </w:r>
        <w:r w:rsidR="008E1539">
          <w:rPr>
            <w:noProof/>
            <w:webHidden/>
          </w:rPr>
        </w:r>
        <w:r w:rsidR="008E1539">
          <w:rPr>
            <w:noProof/>
            <w:webHidden/>
          </w:rPr>
          <w:fldChar w:fldCharType="separate"/>
        </w:r>
        <w:r w:rsidR="00801DA7">
          <w:rPr>
            <w:noProof/>
            <w:webHidden/>
          </w:rPr>
          <w:t>21</w:t>
        </w:r>
        <w:r w:rsidR="008E1539">
          <w:rPr>
            <w:noProof/>
            <w:webHidden/>
          </w:rPr>
          <w:fldChar w:fldCharType="end"/>
        </w:r>
      </w:hyperlink>
    </w:p>
    <w:p w:rsidR="00143092" w:rsidRDefault="00D80B8E" w:rsidP="00717323">
      <w:pPr>
        <w:pStyle w:val="2f3"/>
        <w:tabs>
          <w:tab w:val="clear" w:pos="10348"/>
          <w:tab w:val="right" w:leader="dot" w:pos="10065"/>
        </w:tabs>
        <w:ind w:right="142"/>
        <w:rPr>
          <w:rFonts w:asciiTheme="minorHAnsi" w:eastAsiaTheme="minorEastAsia" w:hAnsiTheme="minorHAnsi" w:cstheme="minorBidi"/>
          <w:noProof/>
          <w:kern w:val="0"/>
          <w:sz w:val="22"/>
          <w:szCs w:val="22"/>
          <w:lang w:bidi="ar-SA"/>
        </w:rPr>
      </w:pPr>
      <w:hyperlink w:anchor="_Toc45036483" w:history="1">
        <w:r w:rsidR="00143092" w:rsidRPr="00E24A4A">
          <w:rPr>
            <w:rStyle w:val="affff2"/>
            <w:noProof/>
          </w:rPr>
          <w:t>3.1</w:t>
        </w:r>
        <w:r w:rsidR="00143092">
          <w:rPr>
            <w:rFonts w:asciiTheme="minorHAnsi" w:eastAsiaTheme="minorEastAsia" w:hAnsiTheme="minorHAnsi" w:cstheme="minorBidi"/>
            <w:noProof/>
            <w:kern w:val="0"/>
            <w:sz w:val="22"/>
            <w:szCs w:val="22"/>
            <w:lang w:bidi="ar-SA"/>
          </w:rPr>
          <w:tab/>
        </w:r>
        <w:r w:rsidR="00143092" w:rsidRPr="00E24A4A">
          <w:rPr>
            <w:rStyle w:val="affff2"/>
            <w:noProof/>
          </w:rPr>
          <w:t>Анализ информации о рынке объектов недвижимости, информация об определении ценообразующих факторов и источниках сведений о них, обоснование моделей оценки кадастровой стоимости</w:t>
        </w:r>
        <w:r w:rsidR="00143092">
          <w:rPr>
            <w:noProof/>
            <w:webHidden/>
          </w:rPr>
          <w:tab/>
        </w:r>
        <w:r w:rsidR="008E1539">
          <w:rPr>
            <w:noProof/>
            <w:webHidden/>
          </w:rPr>
          <w:fldChar w:fldCharType="begin"/>
        </w:r>
        <w:r w:rsidR="00143092">
          <w:rPr>
            <w:noProof/>
            <w:webHidden/>
          </w:rPr>
          <w:instrText xml:space="preserve"> PAGEREF _Toc45036483 \h </w:instrText>
        </w:r>
        <w:r w:rsidR="008E1539">
          <w:rPr>
            <w:noProof/>
            <w:webHidden/>
          </w:rPr>
        </w:r>
        <w:r w:rsidR="008E1539">
          <w:rPr>
            <w:noProof/>
            <w:webHidden/>
          </w:rPr>
          <w:fldChar w:fldCharType="separate"/>
        </w:r>
        <w:r w:rsidR="00801DA7">
          <w:rPr>
            <w:noProof/>
            <w:webHidden/>
          </w:rPr>
          <w:t>21</w:t>
        </w:r>
        <w:r w:rsidR="008E1539">
          <w:rPr>
            <w:noProof/>
            <w:webHidden/>
          </w:rPr>
          <w:fldChar w:fldCharType="end"/>
        </w:r>
      </w:hyperlink>
    </w:p>
    <w:p w:rsidR="00143092" w:rsidRDefault="00D80B8E" w:rsidP="00B6340F">
      <w:pPr>
        <w:pStyle w:val="3b"/>
        <w:rPr>
          <w:rFonts w:asciiTheme="minorHAnsi" w:eastAsiaTheme="minorEastAsia" w:hAnsiTheme="minorHAnsi" w:cstheme="minorBidi"/>
          <w:noProof/>
          <w:kern w:val="0"/>
          <w:sz w:val="22"/>
          <w:szCs w:val="22"/>
          <w:lang w:bidi="ar-SA"/>
        </w:rPr>
      </w:pPr>
      <w:hyperlink w:anchor="_Toc45036484" w:history="1">
        <w:r w:rsidR="00143092" w:rsidRPr="00E24A4A">
          <w:rPr>
            <w:rStyle w:val="affff2"/>
            <w:noProof/>
          </w:rPr>
          <w:t>3.1.1</w:t>
        </w:r>
        <w:r w:rsidR="00143092">
          <w:rPr>
            <w:rFonts w:asciiTheme="minorHAnsi" w:eastAsiaTheme="minorEastAsia" w:hAnsiTheme="minorHAnsi" w:cstheme="minorBidi"/>
            <w:noProof/>
            <w:kern w:val="0"/>
            <w:sz w:val="22"/>
            <w:szCs w:val="22"/>
            <w:lang w:bidi="ar-SA"/>
          </w:rPr>
          <w:tab/>
        </w:r>
        <w:r w:rsidR="00143092" w:rsidRPr="00E24A4A">
          <w:rPr>
            <w:rStyle w:val="affff2"/>
            <w:noProof/>
          </w:rPr>
          <w:t>Краткое описание общеэкономического состояния Российской Федерации в 2019 году</w:t>
        </w:r>
        <w:r w:rsidR="00143092">
          <w:rPr>
            <w:noProof/>
            <w:webHidden/>
          </w:rPr>
          <w:tab/>
        </w:r>
        <w:r w:rsidR="008E1539">
          <w:rPr>
            <w:noProof/>
            <w:webHidden/>
          </w:rPr>
          <w:fldChar w:fldCharType="begin"/>
        </w:r>
        <w:r w:rsidR="00143092">
          <w:rPr>
            <w:noProof/>
            <w:webHidden/>
          </w:rPr>
          <w:instrText xml:space="preserve"> PAGEREF _Toc45036484 \h </w:instrText>
        </w:r>
        <w:r w:rsidR="008E1539">
          <w:rPr>
            <w:noProof/>
            <w:webHidden/>
          </w:rPr>
        </w:r>
        <w:r w:rsidR="008E1539">
          <w:rPr>
            <w:noProof/>
            <w:webHidden/>
          </w:rPr>
          <w:fldChar w:fldCharType="separate"/>
        </w:r>
        <w:r w:rsidR="00801DA7">
          <w:rPr>
            <w:noProof/>
            <w:webHidden/>
          </w:rPr>
          <w:t>22</w:t>
        </w:r>
        <w:r w:rsidR="008E1539">
          <w:rPr>
            <w:noProof/>
            <w:webHidden/>
          </w:rPr>
          <w:fldChar w:fldCharType="end"/>
        </w:r>
      </w:hyperlink>
    </w:p>
    <w:p w:rsidR="00143092" w:rsidRDefault="00D80B8E" w:rsidP="00B6340F">
      <w:pPr>
        <w:pStyle w:val="3b"/>
        <w:rPr>
          <w:rFonts w:asciiTheme="minorHAnsi" w:eastAsiaTheme="minorEastAsia" w:hAnsiTheme="minorHAnsi" w:cstheme="minorBidi"/>
          <w:noProof/>
          <w:kern w:val="0"/>
          <w:sz w:val="22"/>
          <w:szCs w:val="22"/>
          <w:lang w:bidi="ar-SA"/>
        </w:rPr>
      </w:pPr>
      <w:hyperlink w:anchor="_Toc45036485" w:history="1">
        <w:r w:rsidR="00143092" w:rsidRPr="00E24A4A">
          <w:rPr>
            <w:rStyle w:val="affff2"/>
            <w:noProof/>
          </w:rPr>
          <w:t>3.1.2</w:t>
        </w:r>
        <w:r w:rsidR="00143092">
          <w:rPr>
            <w:rFonts w:asciiTheme="minorHAnsi" w:eastAsiaTheme="minorEastAsia" w:hAnsiTheme="minorHAnsi" w:cstheme="minorBidi"/>
            <w:noProof/>
            <w:kern w:val="0"/>
            <w:sz w:val="22"/>
            <w:szCs w:val="22"/>
            <w:lang w:bidi="ar-SA"/>
          </w:rPr>
          <w:tab/>
        </w:r>
        <w:r w:rsidR="00143092" w:rsidRPr="00E24A4A">
          <w:rPr>
            <w:rStyle w:val="affff2"/>
            <w:noProof/>
          </w:rPr>
          <w:t>Социально-экономическая ситуация в Республике Саха (Якутия) за январь-декабрь 2019 года.</w:t>
        </w:r>
        <w:r w:rsidR="00143092">
          <w:rPr>
            <w:noProof/>
            <w:webHidden/>
          </w:rPr>
          <w:tab/>
        </w:r>
        <w:r w:rsidR="00B6340F">
          <w:rPr>
            <w:noProof/>
            <w:webHidden/>
          </w:rPr>
          <w:tab/>
        </w:r>
        <w:r w:rsidR="008E1539">
          <w:rPr>
            <w:noProof/>
            <w:webHidden/>
          </w:rPr>
          <w:fldChar w:fldCharType="begin"/>
        </w:r>
        <w:r w:rsidR="00143092">
          <w:rPr>
            <w:noProof/>
            <w:webHidden/>
          </w:rPr>
          <w:instrText xml:space="preserve"> PAGEREF _Toc45036485 \h </w:instrText>
        </w:r>
        <w:r w:rsidR="008E1539">
          <w:rPr>
            <w:noProof/>
            <w:webHidden/>
          </w:rPr>
        </w:r>
        <w:r w:rsidR="008E1539">
          <w:rPr>
            <w:noProof/>
            <w:webHidden/>
          </w:rPr>
          <w:fldChar w:fldCharType="separate"/>
        </w:r>
        <w:r w:rsidR="00801DA7">
          <w:rPr>
            <w:noProof/>
            <w:webHidden/>
          </w:rPr>
          <w:t>42</w:t>
        </w:r>
        <w:r w:rsidR="008E1539">
          <w:rPr>
            <w:noProof/>
            <w:webHidden/>
          </w:rPr>
          <w:fldChar w:fldCharType="end"/>
        </w:r>
      </w:hyperlink>
    </w:p>
    <w:p w:rsidR="00143092" w:rsidRDefault="00D80B8E" w:rsidP="00B6340F">
      <w:pPr>
        <w:pStyle w:val="3b"/>
        <w:rPr>
          <w:rFonts w:asciiTheme="minorHAnsi" w:eastAsiaTheme="minorEastAsia" w:hAnsiTheme="minorHAnsi" w:cstheme="minorBidi"/>
          <w:noProof/>
          <w:kern w:val="0"/>
          <w:sz w:val="22"/>
          <w:szCs w:val="22"/>
          <w:lang w:bidi="ar-SA"/>
        </w:rPr>
      </w:pPr>
      <w:hyperlink w:anchor="_Toc45036486" w:history="1">
        <w:r w:rsidR="00143092" w:rsidRPr="00E24A4A">
          <w:rPr>
            <w:rStyle w:val="affff2"/>
            <w:noProof/>
          </w:rPr>
          <w:t>3.1.3</w:t>
        </w:r>
        <w:r w:rsidR="00143092">
          <w:rPr>
            <w:rFonts w:asciiTheme="minorHAnsi" w:eastAsiaTheme="minorEastAsia" w:hAnsiTheme="minorHAnsi" w:cstheme="minorBidi"/>
            <w:noProof/>
            <w:kern w:val="0"/>
            <w:sz w:val="22"/>
            <w:szCs w:val="22"/>
            <w:lang w:bidi="ar-SA"/>
          </w:rPr>
          <w:tab/>
        </w:r>
        <w:r w:rsidR="00143092" w:rsidRPr="00E24A4A">
          <w:rPr>
            <w:rStyle w:val="affff2"/>
            <w:noProof/>
          </w:rPr>
          <w:t>Распределение земель в Республике Саха (Якутия)</w:t>
        </w:r>
        <w:r w:rsidR="00143092">
          <w:rPr>
            <w:noProof/>
            <w:webHidden/>
          </w:rPr>
          <w:tab/>
        </w:r>
        <w:r w:rsidR="008E1539">
          <w:rPr>
            <w:noProof/>
            <w:webHidden/>
          </w:rPr>
          <w:fldChar w:fldCharType="begin"/>
        </w:r>
        <w:r w:rsidR="00143092">
          <w:rPr>
            <w:noProof/>
            <w:webHidden/>
          </w:rPr>
          <w:instrText xml:space="preserve"> PAGEREF _Toc45036486 \h </w:instrText>
        </w:r>
        <w:r w:rsidR="008E1539">
          <w:rPr>
            <w:noProof/>
            <w:webHidden/>
          </w:rPr>
        </w:r>
        <w:r w:rsidR="008E1539">
          <w:rPr>
            <w:noProof/>
            <w:webHidden/>
          </w:rPr>
          <w:fldChar w:fldCharType="separate"/>
        </w:r>
        <w:r w:rsidR="00801DA7">
          <w:rPr>
            <w:noProof/>
            <w:webHidden/>
          </w:rPr>
          <w:t>47</w:t>
        </w:r>
        <w:r w:rsidR="008E1539">
          <w:rPr>
            <w:noProof/>
            <w:webHidden/>
          </w:rPr>
          <w:fldChar w:fldCharType="end"/>
        </w:r>
      </w:hyperlink>
    </w:p>
    <w:p w:rsidR="00143092" w:rsidRDefault="00D80B8E" w:rsidP="00B6340F">
      <w:pPr>
        <w:pStyle w:val="3b"/>
        <w:rPr>
          <w:rFonts w:asciiTheme="minorHAnsi" w:eastAsiaTheme="minorEastAsia" w:hAnsiTheme="minorHAnsi" w:cstheme="minorBidi"/>
          <w:noProof/>
          <w:kern w:val="0"/>
          <w:sz w:val="22"/>
          <w:szCs w:val="22"/>
          <w:lang w:bidi="ar-SA"/>
        </w:rPr>
      </w:pPr>
      <w:hyperlink w:anchor="_Toc45036487" w:history="1">
        <w:r w:rsidR="00143092" w:rsidRPr="00E24A4A">
          <w:rPr>
            <w:rStyle w:val="affff2"/>
            <w:noProof/>
          </w:rPr>
          <w:t>3.1.4</w:t>
        </w:r>
        <w:r w:rsidR="00143092">
          <w:rPr>
            <w:rFonts w:asciiTheme="minorHAnsi" w:eastAsiaTheme="minorEastAsia" w:hAnsiTheme="minorHAnsi" w:cstheme="minorBidi"/>
            <w:noProof/>
            <w:kern w:val="0"/>
            <w:sz w:val="22"/>
            <w:szCs w:val="22"/>
            <w:lang w:bidi="ar-SA"/>
          </w:rPr>
          <w:tab/>
        </w:r>
        <w:r w:rsidR="00143092" w:rsidRPr="00E24A4A">
          <w:rPr>
            <w:rStyle w:val="affff2"/>
            <w:noProof/>
          </w:rPr>
          <w:t>Распределение земель в Республике Саха (Якутия) по формам собственности.</w:t>
        </w:r>
        <w:r w:rsidR="00143092">
          <w:rPr>
            <w:noProof/>
            <w:webHidden/>
          </w:rPr>
          <w:tab/>
        </w:r>
        <w:r w:rsidR="008E1539">
          <w:rPr>
            <w:noProof/>
            <w:webHidden/>
          </w:rPr>
          <w:fldChar w:fldCharType="begin"/>
        </w:r>
        <w:r w:rsidR="00143092">
          <w:rPr>
            <w:noProof/>
            <w:webHidden/>
          </w:rPr>
          <w:instrText xml:space="preserve"> PAGEREF _Toc45036487 \h </w:instrText>
        </w:r>
        <w:r w:rsidR="008E1539">
          <w:rPr>
            <w:noProof/>
            <w:webHidden/>
          </w:rPr>
        </w:r>
        <w:r w:rsidR="008E1539">
          <w:rPr>
            <w:noProof/>
            <w:webHidden/>
          </w:rPr>
          <w:fldChar w:fldCharType="separate"/>
        </w:r>
        <w:r w:rsidR="00801DA7">
          <w:rPr>
            <w:noProof/>
            <w:webHidden/>
          </w:rPr>
          <w:t>50</w:t>
        </w:r>
        <w:r w:rsidR="008E1539">
          <w:rPr>
            <w:noProof/>
            <w:webHidden/>
          </w:rPr>
          <w:fldChar w:fldCharType="end"/>
        </w:r>
      </w:hyperlink>
    </w:p>
    <w:p w:rsidR="00143092" w:rsidRDefault="00D80B8E" w:rsidP="00B6340F">
      <w:pPr>
        <w:pStyle w:val="3b"/>
        <w:rPr>
          <w:rFonts w:asciiTheme="minorHAnsi" w:eastAsiaTheme="minorEastAsia" w:hAnsiTheme="minorHAnsi" w:cstheme="minorBidi"/>
          <w:noProof/>
          <w:kern w:val="0"/>
          <w:sz w:val="22"/>
          <w:szCs w:val="22"/>
          <w:lang w:bidi="ar-SA"/>
        </w:rPr>
      </w:pPr>
      <w:hyperlink w:anchor="_Toc45036488" w:history="1">
        <w:r w:rsidR="00143092" w:rsidRPr="00E24A4A">
          <w:rPr>
            <w:rStyle w:val="affff2"/>
            <w:noProof/>
          </w:rPr>
          <w:t>3.1.5</w:t>
        </w:r>
        <w:r w:rsidR="00143092">
          <w:rPr>
            <w:rFonts w:asciiTheme="minorHAnsi" w:eastAsiaTheme="minorEastAsia" w:hAnsiTheme="minorHAnsi" w:cstheme="minorBidi"/>
            <w:noProof/>
            <w:kern w:val="0"/>
            <w:sz w:val="22"/>
            <w:szCs w:val="22"/>
            <w:lang w:bidi="ar-SA"/>
          </w:rPr>
          <w:tab/>
        </w:r>
        <w:r w:rsidR="00143092" w:rsidRPr="00E24A4A">
          <w:rPr>
            <w:rStyle w:val="affff2"/>
            <w:noProof/>
          </w:rPr>
          <w:t>Земельный налог в Республике Саха Якутия).</w:t>
        </w:r>
        <w:r w:rsidR="00143092">
          <w:rPr>
            <w:noProof/>
            <w:webHidden/>
          </w:rPr>
          <w:tab/>
        </w:r>
        <w:r w:rsidR="008E1539">
          <w:rPr>
            <w:noProof/>
            <w:webHidden/>
          </w:rPr>
          <w:fldChar w:fldCharType="begin"/>
        </w:r>
        <w:r w:rsidR="00143092">
          <w:rPr>
            <w:noProof/>
            <w:webHidden/>
          </w:rPr>
          <w:instrText xml:space="preserve"> PAGEREF _Toc45036488 \h </w:instrText>
        </w:r>
        <w:r w:rsidR="008E1539">
          <w:rPr>
            <w:noProof/>
            <w:webHidden/>
          </w:rPr>
        </w:r>
        <w:r w:rsidR="008E1539">
          <w:rPr>
            <w:noProof/>
            <w:webHidden/>
          </w:rPr>
          <w:fldChar w:fldCharType="separate"/>
        </w:r>
        <w:r w:rsidR="00801DA7">
          <w:rPr>
            <w:noProof/>
            <w:webHidden/>
          </w:rPr>
          <w:t>50</w:t>
        </w:r>
        <w:r w:rsidR="008E1539">
          <w:rPr>
            <w:noProof/>
            <w:webHidden/>
          </w:rPr>
          <w:fldChar w:fldCharType="end"/>
        </w:r>
      </w:hyperlink>
    </w:p>
    <w:p w:rsidR="00143092" w:rsidRDefault="00D80B8E" w:rsidP="00B6340F">
      <w:pPr>
        <w:pStyle w:val="3b"/>
        <w:rPr>
          <w:rFonts w:asciiTheme="minorHAnsi" w:eastAsiaTheme="minorEastAsia" w:hAnsiTheme="minorHAnsi" w:cstheme="minorBidi"/>
          <w:noProof/>
          <w:kern w:val="0"/>
          <w:sz w:val="22"/>
          <w:szCs w:val="22"/>
          <w:lang w:bidi="ar-SA"/>
        </w:rPr>
      </w:pPr>
      <w:hyperlink w:anchor="_Toc45036489" w:history="1">
        <w:r w:rsidR="00143092" w:rsidRPr="00E24A4A">
          <w:rPr>
            <w:rStyle w:val="affff2"/>
            <w:noProof/>
          </w:rPr>
          <w:t>3.1.6</w:t>
        </w:r>
        <w:r w:rsidR="00143092">
          <w:rPr>
            <w:rFonts w:asciiTheme="minorHAnsi" w:eastAsiaTheme="minorEastAsia" w:hAnsiTheme="minorHAnsi" w:cstheme="minorBidi"/>
            <w:noProof/>
            <w:kern w:val="0"/>
            <w:sz w:val="22"/>
            <w:szCs w:val="22"/>
            <w:lang w:bidi="ar-SA"/>
          </w:rPr>
          <w:tab/>
        </w:r>
        <w:r w:rsidR="00143092" w:rsidRPr="00E24A4A">
          <w:rPr>
            <w:rStyle w:val="affff2"/>
            <w:noProof/>
          </w:rPr>
          <w:t>Выкуп земельных участков в Республике Саха Якутия)</w:t>
        </w:r>
        <w:r w:rsidR="00143092">
          <w:rPr>
            <w:noProof/>
            <w:webHidden/>
          </w:rPr>
          <w:tab/>
        </w:r>
        <w:r w:rsidR="008E1539">
          <w:rPr>
            <w:noProof/>
            <w:webHidden/>
          </w:rPr>
          <w:fldChar w:fldCharType="begin"/>
        </w:r>
        <w:r w:rsidR="00143092">
          <w:rPr>
            <w:noProof/>
            <w:webHidden/>
          </w:rPr>
          <w:instrText xml:space="preserve"> PAGEREF _Toc45036489 \h </w:instrText>
        </w:r>
        <w:r w:rsidR="008E1539">
          <w:rPr>
            <w:noProof/>
            <w:webHidden/>
          </w:rPr>
        </w:r>
        <w:r w:rsidR="008E1539">
          <w:rPr>
            <w:noProof/>
            <w:webHidden/>
          </w:rPr>
          <w:fldChar w:fldCharType="separate"/>
        </w:r>
        <w:r w:rsidR="00801DA7">
          <w:rPr>
            <w:noProof/>
            <w:webHidden/>
          </w:rPr>
          <w:t>51</w:t>
        </w:r>
        <w:r w:rsidR="008E1539">
          <w:rPr>
            <w:noProof/>
            <w:webHidden/>
          </w:rPr>
          <w:fldChar w:fldCharType="end"/>
        </w:r>
      </w:hyperlink>
    </w:p>
    <w:p w:rsidR="00143092" w:rsidRDefault="00D80B8E" w:rsidP="00B6340F">
      <w:pPr>
        <w:pStyle w:val="3b"/>
        <w:rPr>
          <w:rFonts w:asciiTheme="minorHAnsi" w:eastAsiaTheme="minorEastAsia" w:hAnsiTheme="minorHAnsi" w:cstheme="minorBidi"/>
          <w:noProof/>
          <w:kern w:val="0"/>
          <w:sz w:val="22"/>
          <w:szCs w:val="22"/>
          <w:lang w:bidi="ar-SA"/>
        </w:rPr>
      </w:pPr>
      <w:hyperlink w:anchor="_Toc45036490" w:history="1">
        <w:r w:rsidR="00143092" w:rsidRPr="00E24A4A">
          <w:rPr>
            <w:rStyle w:val="affff2"/>
            <w:noProof/>
          </w:rPr>
          <w:t>3.1.7</w:t>
        </w:r>
        <w:r w:rsidR="00143092">
          <w:rPr>
            <w:rFonts w:asciiTheme="minorHAnsi" w:eastAsiaTheme="minorEastAsia" w:hAnsiTheme="minorHAnsi" w:cstheme="minorBidi"/>
            <w:noProof/>
            <w:kern w:val="0"/>
            <w:sz w:val="22"/>
            <w:szCs w:val="22"/>
            <w:lang w:bidi="ar-SA"/>
          </w:rPr>
          <w:tab/>
        </w:r>
        <w:r w:rsidR="00143092" w:rsidRPr="00E24A4A">
          <w:rPr>
            <w:rStyle w:val="affff2"/>
            <w:noProof/>
          </w:rPr>
          <w:t>Сбор и обработка рыночной информации</w:t>
        </w:r>
        <w:r w:rsidR="00143092">
          <w:rPr>
            <w:noProof/>
            <w:webHidden/>
          </w:rPr>
          <w:tab/>
        </w:r>
        <w:r w:rsidR="008E1539">
          <w:rPr>
            <w:noProof/>
            <w:webHidden/>
          </w:rPr>
          <w:fldChar w:fldCharType="begin"/>
        </w:r>
        <w:r w:rsidR="00143092">
          <w:rPr>
            <w:noProof/>
            <w:webHidden/>
          </w:rPr>
          <w:instrText xml:space="preserve"> PAGEREF _Toc45036490 \h </w:instrText>
        </w:r>
        <w:r w:rsidR="008E1539">
          <w:rPr>
            <w:noProof/>
            <w:webHidden/>
          </w:rPr>
        </w:r>
        <w:r w:rsidR="008E1539">
          <w:rPr>
            <w:noProof/>
            <w:webHidden/>
          </w:rPr>
          <w:fldChar w:fldCharType="separate"/>
        </w:r>
        <w:r w:rsidR="00801DA7">
          <w:rPr>
            <w:noProof/>
            <w:webHidden/>
          </w:rPr>
          <w:t>53</w:t>
        </w:r>
        <w:r w:rsidR="008E1539">
          <w:rPr>
            <w:noProof/>
            <w:webHidden/>
          </w:rPr>
          <w:fldChar w:fldCharType="end"/>
        </w:r>
      </w:hyperlink>
    </w:p>
    <w:p w:rsidR="00143092" w:rsidRDefault="00D80B8E" w:rsidP="00B6340F">
      <w:pPr>
        <w:pStyle w:val="3b"/>
        <w:rPr>
          <w:rFonts w:asciiTheme="minorHAnsi" w:eastAsiaTheme="minorEastAsia" w:hAnsiTheme="minorHAnsi" w:cstheme="minorBidi"/>
          <w:noProof/>
          <w:kern w:val="0"/>
          <w:sz w:val="22"/>
          <w:szCs w:val="22"/>
          <w:lang w:bidi="ar-SA"/>
        </w:rPr>
      </w:pPr>
      <w:hyperlink w:anchor="_Toc45036491" w:history="1">
        <w:r w:rsidR="00143092" w:rsidRPr="00E24A4A">
          <w:rPr>
            <w:rStyle w:val="affff2"/>
            <w:noProof/>
          </w:rPr>
          <w:t>3.1.8</w:t>
        </w:r>
        <w:r w:rsidR="00143092">
          <w:rPr>
            <w:rFonts w:asciiTheme="minorHAnsi" w:eastAsiaTheme="minorEastAsia" w:hAnsiTheme="minorHAnsi" w:cstheme="minorBidi"/>
            <w:noProof/>
            <w:kern w:val="0"/>
            <w:sz w:val="22"/>
            <w:szCs w:val="22"/>
            <w:lang w:bidi="ar-SA"/>
          </w:rPr>
          <w:tab/>
        </w:r>
        <w:r w:rsidR="00143092" w:rsidRPr="00E24A4A">
          <w:rPr>
            <w:rStyle w:val="affff2"/>
            <w:noProof/>
          </w:rPr>
          <w:t>Анализ информации о рынке недвижимости Республики Саха (Якутия)</w:t>
        </w:r>
        <w:r w:rsidR="00143092">
          <w:rPr>
            <w:noProof/>
            <w:webHidden/>
          </w:rPr>
          <w:tab/>
        </w:r>
        <w:r w:rsidR="008E1539">
          <w:rPr>
            <w:noProof/>
            <w:webHidden/>
          </w:rPr>
          <w:fldChar w:fldCharType="begin"/>
        </w:r>
        <w:r w:rsidR="00143092">
          <w:rPr>
            <w:noProof/>
            <w:webHidden/>
          </w:rPr>
          <w:instrText xml:space="preserve"> PAGEREF _Toc45036491 \h </w:instrText>
        </w:r>
        <w:r w:rsidR="008E1539">
          <w:rPr>
            <w:noProof/>
            <w:webHidden/>
          </w:rPr>
        </w:r>
        <w:r w:rsidR="008E1539">
          <w:rPr>
            <w:noProof/>
            <w:webHidden/>
          </w:rPr>
          <w:fldChar w:fldCharType="separate"/>
        </w:r>
        <w:r w:rsidR="00801DA7">
          <w:rPr>
            <w:noProof/>
            <w:webHidden/>
          </w:rPr>
          <w:t>54</w:t>
        </w:r>
        <w:r w:rsidR="008E1539">
          <w:rPr>
            <w:noProof/>
            <w:webHidden/>
          </w:rPr>
          <w:fldChar w:fldCharType="end"/>
        </w:r>
      </w:hyperlink>
    </w:p>
    <w:p w:rsidR="00143092" w:rsidRDefault="00D80B8E" w:rsidP="00B6340F">
      <w:pPr>
        <w:pStyle w:val="3b"/>
        <w:rPr>
          <w:rFonts w:asciiTheme="minorHAnsi" w:eastAsiaTheme="minorEastAsia" w:hAnsiTheme="minorHAnsi" w:cstheme="minorBidi"/>
          <w:noProof/>
          <w:kern w:val="0"/>
          <w:sz w:val="22"/>
          <w:szCs w:val="22"/>
          <w:lang w:bidi="ar-SA"/>
        </w:rPr>
      </w:pPr>
      <w:hyperlink w:anchor="_Toc45036492" w:history="1">
        <w:r w:rsidR="00143092" w:rsidRPr="00E24A4A">
          <w:rPr>
            <w:rStyle w:val="affff2"/>
            <w:noProof/>
          </w:rPr>
          <w:t>3.1.9</w:t>
        </w:r>
        <w:r w:rsidR="00143092">
          <w:rPr>
            <w:rFonts w:asciiTheme="minorHAnsi" w:eastAsiaTheme="minorEastAsia" w:hAnsiTheme="minorHAnsi" w:cstheme="minorBidi"/>
            <w:noProof/>
            <w:kern w:val="0"/>
            <w:sz w:val="22"/>
            <w:szCs w:val="22"/>
            <w:lang w:bidi="ar-SA"/>
          </w:rPr>
          <w:tab/>
        </w:r>
        <w:r w:rsidR="00143092" w:rsidRPr="00E24A4A">
          <w:rPr>
            <w:rStyle w:val="affff2"/>
            <w:noProof/>
          </w:rPr>
          <w:t>Анализ информации о рынке земельных участков в разрезе сегментов</w:t>
        </w:r>
        <w:r w:rsidR="00143092">
          <w:rPr>
            <w:noProof/>
            <w:webHidden/>
          </w:rPr>
          <w:tab/>
        </w:r>
        <w:r w:rsidR="008E1539">
          <w:rPr>
            <w:noProof/>
            <w:webHidden/>
          </w:rPr>
          <w:fldChar w:fldCharType="begin"/>
        </w:r>
        <w:r w:rsidR="00143092">
          <w:rPr>
            <w:noProof/>
            <w:webHidden/>
          </w:rPr>
          <w:instrText xml:space="preserve"> PAGEREF _Toc45036492 \h </w:instrText>
        </w:r>
        <w:r w:rsidR="008E1539">
          <w:rPr>
            <w:noProof/>
            <w:webHidden/>
          </w:rPr>
        </w:r>
        <w:r w:rsidR="008E1539">
          <w:rPr>
            <w:noProof/>
            <w:webHidden/>
          </w:rPr>
          <w:fldChar w:fldCharType="separate"/>
        </w:r>
        <w:r w:rsidR="00801DA7">
          <w:rPr>
            <w:noProof/>
            <w:webHidden/>
          </w:rPr>
          <w:t>57</w:t>
        </w:r>
        <w:r w:rsidR="008E1539">
          <w:rPr>
            <w:noProof/>
            <w:webHidden/>
          </w:rPr>
          <w:fldChar w:fldCharType="end"/>
        </w:r>
      </w:hyperlink>
    </w:p>
    <w:p w:rsidR="00143092" w:rsidRDefault="00D80B8E" w:rsidP="00B6340F">
      <w:pPr>
        <w:pStyle w:val="3b"/>
        <w:rPr>
          <w:rFonts w:asciiTheme="minorHAnsi" w:eastAsiaTheme="minorEastAsia" w:hAnsiTheme="minorHAnsi" w:cstheme="minorBidi"/>
          <w:noProof/>
          <w:kern w:val="0"/>
          <w:sz w:val="22"/>
          <w:szCs w:val="22"/>
          <w:lang w:bidi="ar-SA"/>
        </w:rPr>
      </w:pPr>
      <w:hyperlink w:anchor="_Toc45036493" w:history="1">
        <w:r w:rsidR="00143092" w:rsidRPr="00E24A4A">
          <w:rPr>
            <w:rStyle w:val="affff2"/>
            <w:noProof/>
          </w:rPr>
          <w:t>3.1.10</w:t>
        </w:r>
        <w:r w:rsidR="00143092">
          <w:rPr>
            <w:rFonts w:asciiTheme="minorHAnsi" w:eastAsiaTheme="minorEastAsia" w:hAnsiTheme="minorHAnsi" w:cstheme="minorBidi"/>
            <w:noProof/>
            <w:kern w:val="0"/>
            <w:sz w:val="22"/>
            <w:szCs w:val="22"/>
            <w:lang w:bidi="ar-SA"/>
          </w:rPr>
          <w:tab/>
        </w:r>
        <w:r w:rsidR="00143092" w:rsidRPr="00E24A4A">
          <w:rPr>
            <w:rStyle w:val="affff2"/>
            <w:noProof/>
          </w:rPr>
          <w:t>Сбор сведений о значениях ценообразующих факторов.</w:t>
        </w:r>
        <w:r w:rsidR="00143092">
          <w:rPr>
            <w:noProof/>
            <w:webHidden/>
          </w:rPr>
          <w:tab/>
        </w:r>
        <w:r w:rsidR="008E1539">
          <w:rPr>
            <w:noProof/>
            <w:webHidden/>
          </w:rPr>
          <w:fldChar w:fldCharType="begin"/>
        </w:r>
        <w:r w:rsidR="00143092">
          <w:rPr>
            <w:noProof/>
            <w:webHidden/>
          </w:rPr>
          <w:instrText xml:space="preserve"> PAGEREF _Toc45036493 \h </w:instrText>
        </w:r>
        <w:r w:rsidR="008E1539">
          <w:rPr>
            <w:noProof/>
            <w:webHidden/>
          </w:rPr>
        </w:r>
        <w:r w:rsidR="008E1539">
          <w:rPr>
            <w:noProof/>
            <w:webHidden/>
          </w:rPr>
          <w:fldChar w:fldCharType="separate"/>
        </w:r>
        <w:r w:rsidR="00801DA7">
          <w:rPr>
            <w:noProof/>
            <w:webHidden/>
          </w:rPr>
          <w:t>78</w:t>
        </w:r>
        <w:r w:rsidR="008E1539">
          <w:rPr>
            <w:noProof/>
            <w:webHidden/>
          </w:rPr>
          <w:fldChar w:fldCharType="end"/>
        </w:r>
      </w:hyperlink>
    </w:p>
    <w:p w:rsidR="00143092" w:rsidRDefault="00D80B8E" w:rsidP="00B6340F">
      <w:pPr>
        <w:pStyle w:val="3b"/>
        <w:rPr>
          <w:rFonts w:asciiTheme="minorHAnsi" w:eastAsiaTheme="minorEastAsia" w:hAnsiTheme="minorHAnsi" w:cstheme="minorBidi"/>
          <w:noProof/>
          <w:kern w:val="0"/>
          <w:sz w:val="22"/>
          <w:szCs w:val="22"/>
          <w:lang w:bidi="ar-SA"/>
        </w:rPr>
      </w:pPr>
      <w:hyperlink w:anchor="_Toc45036494" w:history="1">
        <w:r w:rsidR="00143092" w:rsidRPr="00E24A4A">
          <w:rPr>
            <w:rStyle w:val="affff2"/>
            <w:noProof/>
          </w:rPr>
          <w:t>3.1.11</w:t>
        </w:r>
        <w:r w:rsidR="00143092">
          <w:rPr>
            <w:rFonts w:asciiTheme="minorHAnsi" w:eastAsiaTheme="minorEastAsia" w:hAnsiTheme="minorHAnsi" w:cstheme="minorBidi"/>
            <w:noProof/>
            <w:kern w:val="0"/>
            <w:sz w:val="22"/>
            <w:szCs w:val="22"/>
            <w:lang w:bidi="ar-SA"/>
          </w:rPr>
          <w:tab/>
        </w:r>
        <w:r w:rsidR="00143092" w:rsidRPr="00E24A4A">
          <w:rPr>
            <w:rStyle w:val="affff2"/>
            <w:noProof/>
          </w:rPr>
          <w:t>Обоснование моделей (методов) оценки кадастровой стоимости</w:t>
        </w:r>
        <w:r w:rsidR="00143092">
          <w:rPr>
            <w:noProof/>
            <w:webHidden/>
          </w:rPr>
          <w:tab/>
        </w:r>
        <w:r w:rsidR="008E1539">
          <w:rPr>
            <w:noProof/>
            <w:webHidden/>
          </w:rPr>
          <w:fldChar w:fldCharType="begin"/>
        </w:r>
        <w:r w:rsidR="00143092">
          <w:rPr>
            <w:noProof/>
            <w:webHidden/>
          </w:rPr>
          <w:instrText xml:space="preserve"> PAGEREF _Toc45036494 \h </w:instrText>
        </w:r>
        <w:r w:rsidR="008E1539">
          <w:rPr>
            <w:noProof/>
            <w:webHidden/>
          </w:rPr>
        </w:r>
        <w:r w:rsidR="008E1539">
          <w:rPr>
            <w:noProof/>
            <w:webHidden/>
          </w:rPr>
          <w:fldChar w:fldCharType="separate"/>
        </w:r>
        <w:r w:rsidR="00801DA7">
          <w:rPr>
            <w:noProof/>
            <w:webHidden/>
          </w:rPr>
          <w:t>79</w:t>
        </w:r>
        <w:r w:rsidR="008E1539">
          <w:rPr>
            <w:noProof/>
            <w:webHidden/>
          </w:rPr>
          <w:fldChar w:fldCharType="end"/>
        </w:r>
      </w:hyperlink>
    </w:p>
    <w:p w:rsidR="00143092" w:rsidRDefault="00D80B8E" w:rsidP="00717323">
      <w:pPr>
        <w:pStyle w:val="2f3"/>
        <w:tabs>
          <w:tab w:val="clear" w:pos="10348"/>
          <w:tab w:val="right" w:leader="dot" w:pos="10065"/>
        </w:tabs>
        <w:ind w:right="142"/>
        <w:rPr>
          <w:rFonts w:asciiTheme="minorHAnsi" w:eastAsiaTheme="minorEastAsia" w:hAnsiTheme="minorHAnsi" w:cstheme="minorBidi"/>
          <w:noProof/>
          <w:kern w:val="0"/>
          <w:sz w:val="22"/>
          <w:szCs w:val="22"/>
          <w:lang w:bidi="ar-SA"/>
        </w:rPr>
      </w:pPr>
      <w:hyperlink w:anchor="_Toc45036495" w:history="1">
        <w:r w:rsidR="00143092" w:rsidRPr="00E24A4A">
          <w:rPr>
            <w:rStyle w:val="affff2"/>
            <w:noProof/>
          </w:rPr>
          <w:t>3.2</w:t>
        </w:r>
        <w:r w:rsidR="00143092">
          <w:rPr>
            <w:rFonts w:asciiTheme="minorHAnsi" w:eastAsiaTheme="minorEastAsia" w:hAnsiTheme="minorHAnsi" w:cstheme="minorBidi"/>
            <w:noProof/>
            <w:kern w:val="0"/>
            <w:sz w:val="22"/>
            <w:szCs w:val="22"/>
            <w:lang w:bidi="ar-SA"/>
          </w:rPr>
          <w:tab/>
        </w:r>
        <w:r w:rsidR="00143092" w:rsidRPr="00E24A4A">
          <w:rPr>
            <w:rStyle w:val="affff2"/>
            <w:noProof/>
          </w:rPr>
          <w:t>Описание и обоснование подходов к выбору типового объекта недвижимости в целях проведения оценочного зонирования</w:t>
        </w:r>
        <w:r w:rsidR="00143092">
          <w:rPr>
            <w:noProof/>
            <w:webHidden/>
          </w:rPr>
          <w:tab/>
        </w:r>
        <w:r w:rsidR="008E1539">
          <w:rPr>
            <w:noProof/>
            <w:webHidden/>
          </w:rPr>
          <w:fldChar w:fldCharType="begin"/>
        </w:r>
        <w:r w:rsidR="00143092">
          <w:rPr>
            <w:noProof/>
            <w:webHidden/>
          </w:rPr>
          <w:instrText xml:space="preserve"> PAGEREF _Toc45036495 \h </w:instrText>
        </w:r>
        <w:r w:rsidR="008E1539">
          <w:rPr>
            <w:noProof/>
            <w:webHidden/>
          </w:rPr>
        </w:r>
        <w:r w:rsidR="008E1539">
          <w:rPr>
            <w:noProof/>
            <w:webHidden/>
          </w:rPr>
          <w:fldChar w:fldCharType="separate"/>
        </w:r>
        <w:r w:rsidR="00801DA7">
          <w:rPr>
            <w:noProof/>
            <w:webHidden/>
          </w:rPr>
          <w:t>76</w:t>
        </w:r>
        <w:r w:rsidR="008E1539">
          <w:rPr>
            <w:noProof/>
            <w:webHidden/>
          </w:rPr>
          <w:fldChar w:fldCharType="end"/>
        </w:r>
      </w:hyperlink>
    </w:p>
    <w:p w:rsidR="00143092" w:rsidRDefault="00D80B8E" w:rsidP="00717323">
      <w:pPr>
        <w:pStyle w:val="2f3"/>
        <w:tabs>
          <w:tab w:val="clear" w:pos="10348"/>
          <w:tab w:val="right" w:leader="dot" w:pos="10065"/>
        </w:tabs>
        <w:ind w:right="142"/>
        <w:rPr>
          <w:rFonts w:asciiTheme="minorHAnsi" w:eastAsiaTheme="minorEastAsia" w:hAnsiTheme="minorHAnsi" w:cstheme="minorBidi"/>
          <w:noProof/>
          <w:kern w:val="0"/>
          <w:sz w:val="22"/>
          <w:szCs w:val="22"/>
          <w:lang w:bidi="ar-SA"/>
        </w:rPr>
      </w:pPr>
      <w:hyperlink w:anchor="_Toc45036496" w:history="1">
        <w:r w:rsidR="00143092" w:rsidRPr="00E24A4A">
          <w:rPr>
            <w:rStyle w:val="affff2"/>
            <w:noProof/>
          </w:rPr>
          <w:t>3.3</w:t>
        </w:r>
        <w:r w:rsidR="00143092">
          <w:rPr>
            <w:rFonts w:asciiTheme="minorHAnsi" w:eastAsiaTheme="minorEastAsia" w:hAnsiTheme="minorHAnsi" w:cstheme="minorBidi"/>
            <w:noProof/>
            <w:kern w:val="0"/>
            <w:sz w:val="22"/>
            <w:szCs w:val="22"/>
            <w:lang w:bidi="ar-SA"/>
          </w:rPr>
          <w:tab/>
        </w:r>
        <w:r w:rsidR="00143092" w:rsidRPr="00E24A4A">
          <w:rPr>
            <w:rStyle w:val="affff2"/>
            <w:noProof/>
          </w:rPr>
          <w:t>Определение кадастровой стоимости земель особо охраняемых территорий</w:t>
        </w:r>
        <w:r w:rsidR="00143092">
          <w:rPr>
            <w:noProof/>
            <w:webHidden/>
          </w:rPr>
          <w:tab/>
        </w:r>
        <w:r w:rsidR="008E1539">
          <w:rPr>
            <w:noProof/>
            <w:webHidden/>
          </w:rPr>
          <w:fldChar w:fldCharType="begin"/>
        </w:r>
        <w:r w:rsidR="00143092">
          <w:rPr>
            <w:noProof/>
            <w:webHidden/>
          </w:rPr>
          <w:instrText xml:space="preserve"> PAGEREF _Toc45036496 \h </w:instrText>
        </w:r>
        <w:r w:rsidR="008E1539">
          <w:rPr>
            <w:noProof/>
            <w:webHidden/>
          </w:rPr>
        </w:r>
        <w:r w:rsidR="008E1539">
          <w:rPr>
            <w:noProof/>
            <w:webHidden/>
          </w:rPr>
          <w:fldChar w:fldCharType="separate"/>
        </w:r>
        <w:r w:rsidR="00801DA7">
          <w:rPr>
            <w:noProof/>
            <w:webHidden/>
          </w:rPr>
          <w:t>77</w:t>
        </w:r>
        <w:r w:rsidR="008E1539">
          <w:rPr>
            <w:noProof/>
            <w:webHidden/>
          </w:rPr>
          <w:fldChar w:fldCharType="end"/>
        </w:r>
      </w:hyperlink>
    </w:p>
    <w:p w:rsidR="00143092" w:rsidRDefault="00D80B8E" w:rsidP="00B6340F">
      <w:pPr>
        <w:pStyle w:val="3b"/>
        <w:rPr>
          <w:rFonts w:asciiTheme="minorHAnsi" w:eastAsiaTheme="minorEastAsia" w:hAnsiTheme="minorHAnsi" w:cstheme="minorBidi"/>
          <w:noProof/>
          <w:kern w:val="0"/>
          <w:sz w:val="22"/>
          <w:szCs w:val="22"/>
          <w:lang w:bidi="ar-SA"/>
        </w:rPr>
      </w:pPr>
      <w:hyperlink w:anchor="_Toc45036497" w:history="1">
        <w:r w:rsidR="00143092" w:rsidRPr="00E24A4A">
          <w:rPr>
            <w:rStyle w:val="affff2"/>
            <w:noProof/>
          </w:rPr>
          <w:t>3.3.1</w:t>
        </w:r>
        <w:r w:rsidR="00143092">
          <w:rPr>
            <w:rFonts w:asciiTheme="minorHAnsi" w:eastAsiaTheme="minorEastAsia" w:hAnsiTheme="minorHAnsi" w:cstheme="minorBidi"/>
            <w:noProof/>
            <w:kern w:val="0"/>
            <w:sz w:val="22"/>
            <w:szCs w:val="22"/>
            <w:lang w:bidi="ar-SA"/>
          </w:rPr>
          <w:tab/>
        </w:r>
        <w:r w:rsidR="00143092" w:rsidRPr="00E24A4A">
          <w:rPr>
            <w:rStyle w:val="affff2"/>
            <w:noProof/>
          </w:rPr>
          <w:t>Описание объектов оценки</w:t>
        </w:r>
        <w:r w:rsidR="00143092">
          <w:rPr>
            <w:noProof/>
            <w:webHidden/>
          </w:rPr>
          <w:tab/>
        </w:r>
        <w:r w:rsidR="008E1539">
          <w:rPr>
            <w:noProof/>
            <w:webHidden/>
          </w:rPr>
          <w:fldChar w:fldCharType="begin"/>
        </w:r>
        <w:r w:rsidR="00143092">
          <w:rPr>
            <w:noProof/>
            <w:webHidden/>
          </w:rPr>
          <w:instrText xml:space="preserve"> PAGEREF _Toc45036497 \h </w:instrText>
        </w:r>
        <w:r w:rsidR="008E1539">
          <w:rPr>
            <w:noProof/>
            <w:webHidden/>
          </w:rPr>
        </w:r>
        <w:r w:rsidR="008E1539">
          <w:rPr>
            <w:noProof/>
            <w:webHidden/>
          </w:rPr>
          <w:fldChar w:fldCharType="separate"/>
        </w:r>
        <w:r w:rsidR="00801DA7">
          <w:rPr>
            <w:noProof/>
            <w:webHidden/>
          </w:rPr>
          <w:t>77</w:t>
        </w:r>
        <w:r w:rsidR="008E1539">
          <w:rPr>
            <w:noProof/>
            <w:webHidden/>
          </w:rPr>
          <w:fldChar w:fldCharType="end"/>
        </w:r>
      </w:hyperlink>
    </w:p>
    <w:p w:rsidR="00143092" w:rsidRDefault="00D80B8E" w:rsidP="00B6340F">
      <w:pPr>
        <w:pStyle w:val="3b"/>
        <w:rPr>
          <w:rFonts w:asciiTheme="minorHAnsi" w:eastAsiaTheme="minorEastAsia" w:hAnsiTheme="minorHAnsi" w:cstheme="minorBidi"/>
          <w:noProof/>
          <w:kern w:val="0"/>
          <w:sz w:val="22"/>
          <w:szCs w:val="22"/>
          <w:lang w:bidi="ar-SA"/>
        </w:rPr>
      </w:pPr>
      <w:hyperlink w:anchor="_Toc45036498" w:history="1">
        <w:r w:rsidR="00143092" w:rsidRPr="00E24A4A">
          <w:rPr>
            <w:rStyle w:val="affff2"/>
            <w:noProof/>
          </w:rPr>
          <w:t>3.3.2</w:t>
        </w:r>
        <w:r w:rsidR="00143092">
          <w:rPr>
            <w:rFonts w:asciiTheme="minorHAnsi" w:eastAsiaTheme="minorEastAsia" w:hAnsiTheme="minorHAnsi" w:cstheme="minorBidi"/>
            <w:noProof/>
            <w:kern w:val="0"/>
            <w:sz w:val="22"/>
            <w:szCs w:val="22"/>
            <w:lang w:bidi="ar-SA"/>
          </w:rPr>
          <w:tab/>
        </w:r>
        <w:r w:rsidR="00143092" w:rsidRPr="00E24A4A">
          <w:rPr>
            <w:rStyle w:val="affff2"/>
            <w:noProof/>
          </w:rPr>
          <w:t>Группировка объектов оценки</w:t>
        </w:r>
        <w:r w:rsidR="00143092">
          <w:rPr>
            <w:noProof/>
            <w:webHidden/>
          </w:rPr>
          <w:tab/>
        </w:r>
        <w:r w:rsidR="008E1539">
          <w:rPr>
            <w:noProof/>
            <w:webHidden/>
          </w:rPr>
          <w:fldChar w:fldCharType="begin"/>
        </w:r>
        <w:r w:rsidR="00143092">
          <w:rPr>
            <w:noProof/>
            <w:webHidden/>
          </w:rPr>
          <w:instrText xml:space="preserve"> PAGEREF _Toc45036498 \h </w:instrText>
        </w:r>
        <w:r w:rsidR="008E1539">
          <w:rPr>
            <w:noProof/>
            <w:webHidden/>
          </w:rPr>
        </w:r>
        <w:r w:rsidR="008E1539">
          <w:rPr>
            <w:noProof/>
            <w:webHidden/>
          </w:rPr>
          <w:fldChar w:fldCharType="separate"/>
        </w:r>
        <w:r w:rsidR="00801DA7">
          <w:rPr>
            <w:noProof/>
            <w:webHidden/>
          </w:rPr>
          <w:t>79</w:t>
        </w:r>
        <w:r w:rsidR="008E1539">
          <w:rPr>
            <w:noProof/>
            <w:webHidden/>
          </w:rPr>
          <w:fldChar w:fldCharType="end"/>
        </w:r>
      </w:hyperlink>
    </w:p>
    <w:p w:rsidR="00143092" w:rsidRDefault="00D80B8E" w:rsidP="00717323">
      <w:pPr>
        <w:pStyle w:val="2f3"/>
        <w:tabs>
          <w:tab w:val="clear" w:pos="10348"/>
          <w:tab w:val="right" w:leader="dot" w:pos="10065"/>
        </w:tabs>
        <w:ind w:right="142"/>
        <w:rPr>
          <w:rFonts w:asciiTheme="minorHAnsi" w:eastAsiaTheme="minorEastAsia" w:hAnsiTheme="minorHAnsi" w:cstheme="minorBidi"/>
          <w:noProof/>
          <w:kern w:val="0"/>
          <w:sz w:val="22"/>
          <w:szCs w:val="22"/>
          <w:lang w:bidi="ar-SA"/>
        </w:rPr>
      </w:pPr>
      <w:hyperlink w:anchor="_Toc45036499" w:history="1">
        <w:r w:rsidR="00143092" w:rsidRPr="00E24A4A">
          <w:rPr>
            <w:rStyle w:val="affff2"/>
            <w:noProof/>
          </w:rPr>
          <w:t>3.3.3</w:t>
        </w:r>
        <w:r w:rsidR="00143092">
          <w:rPr>
            <w:rFonts w:asciiTheme="minorHAnsi" w:eastAsiaTheme="minorEastAsia" w:hAnsiTheme="minorHAnsi" w:cstheme="minorBidi"/>
            <w:noProof/>
            <w:kern w:val="0"/>
            <w:sz w:val="22"/>
            <w:szCs w:val="22"/>
            <w:lang w:bidi="ar-SA"/>
          </w:rPr>
          <w:tab/>
        </w:r>
        <w:r w:rsidR="00143092" w:rsidRPr="00E24A4A">
          <w:rPr>
            <w:rStyle w:val="affff2"/>
            <w:noProof/>
          </w:rPr>
          <w:t>Обоснование отказа от использования ценообразующих факторов, предусмотренных методическими указаниями о государственной кадастровой оценке</w:t>
        </w:r>
        <w:r w:rsidR="00143092">
          <w:rPr>
            <w:noProof/>
            <w:webHidden/>
          </w:rPr>
          <w:tab/>
        </w:r>
        <w:r w:rsidR="008E1539">
          <w:rPr>
            <w:noProof/>
            <w:webHidden/>
          </w:rPr>
          <w:fldChar w:fldCharType="begin"/>
        </w:r>
        <w:r w:rsidR="00143092">
          <w:rPr>
            <w:noProof/>
            <w:webHidden/>
          </w:rPr>
          <w:instrText xml:space="preserve"> PAGEREF _Toc45036499 \h </w:instrText>
        </w:r>
        <w:r w:rsidR="008E1539">
          <w:rPr>
            <w:noProof/>
            <w:webHidden/>
          </w:rPr>
        </w:r>
        <w:r w:rsidR="008E1539">
          <w:rPr>
            <w:noProof/>
            <w:webHidden/>
          </w:rPr>
          <w:fldChar w:fldCharType="separate"/>
        </w:r>
        <w:r w:rsidR="00801DA7">
          <w:rPr>
            <w:noProof/>
            <w:webHidden/>
          </w:rPr>
          <w:t>84</w:t>
        </w:r>
        <w:r w:rsidR="008E1539">
          <w:rPr>
            <w:noProof/>
            <w:webHidden/>
          </w:rPr>
          <w:fldChar w:fldCharType="end"/>
        </w:r>
      </w:hyperlink>
    </w:p>
    <w:p w:rsidR="00143092" w:rsidRDefault="00D80B8E" w:rsidP="00717323">
      <w:pPr>
        <w:pStyle w:val="2f3"/>
        <w:tabs>
          <w:tab w:val="clear" w:pos="10348"/>
          <w:tab w:val="right" w:leader="dot" w:pos="10065"/>
        </w:tabs>
        <w:ind w:right="142"/>
        <w:rPr>
          <w:rFonts w:asciiTheme="minorHAnsi" w:eastAsiaTheme="minorEastAsia" w:hAnsiTheme="minorHAnsi" w:cstheme="minorBidi"/>
          <w:noProof/>
          <w:kern w:val="0"/>
          <w:sz w:val="22"/>
          <w:szCs w:val="22"/>
          <w:lang w:bidi="ar-SA"/>
        </w:rPr>
      </w:pPr>
      <w:hyperlink w:anchor="_Toc45036500" w:history="1">
        <w:r w:rsidR="00143092" w:rsidRPr="00E24A4A">
          <w:rPr>
            <w:rStyle w:val="affff2"/>
            <w:noProof/>
            <w:lang w:eastAsia="en-US"/>
          </w:rPr>
          <w:t>3.3.4</w:t>
        </w:r>
        <w:r w:rsidR="00143092">
          <w:rPr>
            <w:rFonts w:asciiTheme="minorHAnsi" w:eastAsiaTheme="minorEastAsia" w:hAnsiTheme="minorHAnsi" w:cstheme="minorBidi"/>
            <w:noProof/>
            <w:kern w:val="0"/>
            <w:sz w:val="22"/>
            <w:szCs w:val="22"/>
            <w:lang w:bidi="ar-SA"/>
          </w:rPr>
          <w:tab/>
        </w:r>
        <w:r w:rsidR="00143092" w:rsidRPr="00E24A4A">
          <w:rPr>
            <w:rStyle w:val="affff2"/>
            <w:noProof/>
            <w:lang w:eastAsia="en-US"/>
          </w:rPr>
          <w:t>Обоснование использования ценообразующих факторов, не предусмотренных Методическими указаниями</w:t>
        </w:r>
        <w:r w:rsidR="00143092">
          <w:rPr>
            <w:noProof/>
            <w:webHidden/>
          </w:rPr>
          <w:tab/>
        </w:r>
        <w:r w:rsidR="008E1539">
          <w:rPr>
            <w:noProof/>
            <w:webHidden/>
          </w:rPr>
          <w:fldChar w:fldCharType="begin"/>
        </w:r>
        <w:r w:rsidR="00143092">
          <w:rPr>
            <w:noProof/>
            <w:webHidden/>
          </w:rPr>
          <w:instrText xml:space="preserve"> PAGEREF _Toc45036500 \h </w:instrText>
        </w:r>
        <w:r w:rsidR="008E1539">
          <w:rPr>
            <w:noProof/>
            <w:webHidden/>
          </w:rPr>
        </w:r>
        <w:r w:rsidR="008E1539">
          <w:rPr>
            <w:noProof/>
            <w:webHidden/>
          </w:rPr>
          <w:fldChar w:fldCharType="separate"/>
        </w:r>
        <w:r w:rsidR="00801DA7">
          <w:rPr>
            <w:noProof/>
            <w:webHidden/>
          </w:rPr>
          <w:t>90</w:t>
        </w:r>
        <w:r w:rsidR="008E1539">
          <w:rPr>
            <w:noProof/>
            <w:webHidden/>
          </w:rPr>
          <w:fldChar w:fldCharType="end"/>
        </w:r>
      </w:hyperlink>
    </w:p>
    <w:p w:rsidR="00143092" w:rsidRDefault="00D80B8E" w:rsidP="00717323">
      <w:pPr>
        <w:pStyle w:val="2f3"/>
        <w:tabs>
          <w:tab w:val="clear" w:pos="10348"/>
          <w:tab w:val="right" w:leader="dot" w:pos="10065"/>
        </w:tabs>
        <w:ind w:right="142"/>
        <w:rPr>
          <w:rFonts w:asciiTheme="minorHAnsi" w:eastAsiaTheme="minorEastAsia" w:hAnsiTheme="minorHAnsi" w:cstheme="minorBidi"/>
          <w:noProof/>
          <w:kern w:val="0"/>
          <w:sz w:val="22"/>
          <w:szCs w:val="22"/>
          <w:lang w:bidi="ar-SA"/>
        </w:rPr>
      </w:pPr>
      <w:hyperlink w:anchor="_Toc45036501" w:history="1">
        <w:r w:rsidR="00143092" w:rsidRPr="00E24A4A">
          <w:rPr>
            <w:rStyle w:val="affff2"/>
            <w:noProof/>
          </w:rPr>
          <w:t>3.3.5</w:t>
        </w:r>
        <w:r w:rsidR="00143092">
          <w:rPr>
            <w:rFonts w:asciiTheme="minorHAnsi" w:eastAsiaTheme="minorEastAsia" w:hAnsiTheme="minorHAnsi" w:cstheme="minorBidi"/>
            <w:noProof/>
            <w:kern w:val="0"/>
            <w:sz w:val="22"/>
            <w:szCs w:val="22"/>
            <w:lang w:bidi="ar-SA"/>
          </w:rPr>
          <w:tab/>
        </w:r>
        <w:r w:rsidR="00143092" w:rsidRPr="00E24A4A">
          <w:rPr>
            <w:rStyle w:val="affff2"/>
            <w:noProof/>
          </w:rPr>
          <w:t>Обоснование выбора подходов и методов, использованных для определения кадастровой стоимости объектов недвижимости</w:t>
        </w:r>
        <w:r w:rsidR="00143092">
          <w:rPr>
            <w:noProof/>
            <w:webHidden/>
          </w:rPr>
          <w:tab/>
        </w:r>
        <w:r w:rsidR="008E1539">
          <w:rPr>
            <w:noProof/>
            <w:webHidden/>
          </w:rPr>
          <w:fldChar w:fldCharType="begin"/>
        </w:r>
        <w:r w:rsidR="00143092">
          <w:rPr>
            <w:noProof/>
            <w:webHidden/>
          </w:rPr>
          <w:instrText xml:space="preserve"> PAGEREF _Toc45036501 \h </w:instrText>
        </w:r>
        <w:r w:rsidR="008E1539">
          <w:rPr>
            <w:noProof/>
            <w:webHidden/>
          </w:rPr>
        </w:r>
        <w:r w:rsidR="008E1539">
          <w:rPr>
            <w:noProof/>
            <w:webHidden/>
          </w:rPr>
          <w:fldChar w:fldCharType="separate"/>
        </w:r>
        <w:r w:rsidR="00801DA7">
          <w:rPr>
            <w:noProof/>
            <w:webHidden/>
          </w:rPr>
          <w:t>92</w:t>
        </w:r>
        <w:r w:rsidR="008E1539">
          <w:rPr>
            <w:noProof/>
            <w:webHidden/>
          </w:rPr>
          <w:fldChar w:fldCharType="end"/>
        </w:r>
      </w:hyperlink>
    </w:p>
    <w:p w:rsidR="00143092" w:rsidRDefault="00D80B8E" w:rsidP="00B6340F">
      <w:pPr>
        <w:pStyle w:val="3b"/>
        <w:rPr>
          <w:rFonts w:asciiTheme="minorHAnsi" w:eastAsiaTheme="minorEastAsia" w:hAnsiTheme="minorHAnsi" w:cstheme="minorBidi"/>
          <w:noProof/>
          <w:kern w:val="0"/>
          <w:sz w:val="22"/>
          <w:szCs w:val="22"/>
          <w:lang w:bidi="ar-SA"/>
        </w:rPr>
      </w:pPr>
      <w:hyperlink w:anchor="_Toc45036502" w:history="1">
        <w:r w:rsidR="00143092" w:rsidRPr="00E24A4A">
          <w:rPr>
            <w:rStyle w:val="affff2"/>
            <w:noProof/>
          </w:rPr>
          <w:t>3.3.6</w:t>
        </w:r>
        <w:r w:rsidR="00143092">
          <w:rPr>
            <w:rFonts w:asciiTheme="minorHAnsi" w:eastAsiaTheme="minorEastAsia" w:hAnsiTheme="minorHAnsi" w:cstheme="minorBidi"/>
            <w:noProof/>
            <w:kern w:val="0"/>
            <w:sz w:val="22"/>
            <w:szCs w:val="22"/>
            <w:lang w:bidi="ar-SA"/>
          </w:rPr>
          <w:tab/>
        </w:r>
        <w:r w:rsidR="00143092" w:rsidRPr="00E24A4A">
          <w:rPr>
            <w:rStyle w:val="affff2"/>
            <w:noProof/>
          </w:rPr>
          <w:t>Определение кадастровой стоимости земельных участков сравнительным подходом.</w:t>
        </w:r>
        <w:r w:rsidR="00143092">
          <w:rPr>
            <w:noProof/>
            <w:webHidden/>
          </w:rPr>
          <w:tab/>
        </w:r>
        <w:r w:rsidR="008E1539">
          <w:rPr>
            <w:noProof/>
            <w:webHidden/>
          </w:rPr>
          <w:fldChar w:fldCharType="begin"/>
        </w:r>
        <w:r w:rsidR="00143092">
          <w:rPr>
            <w:noProof/>
            <w:webHidden/>
          </w:rPr>
          <w:instrText xml:space="preserve"> PAGEREF _Toc45036502 \h </w:instrText>
        </w:r>
        <w:r w:rsidR="008E1539">
          <w:rPr>
            <w:noProof/>
            <w:webHidden/>
          </w:rPr>
        </w:r>
        <w:r w:rsidR="008E1539">
          <w:rPr>
            <w:noProof/>
            <w:webHidden/>
          </w:rPr>
          <w:fldChar w:fldCharType="separate"/>
        </w:r>
        <w:r w:rsidR="00801DA7">
          <w:rPr>
            <w:noProof/>
            <w:webHidden/>
          </w:rPr>
          <w:t>98</w:t>
        </w:r>
        <w:r w:rsidR="008E1539">
          <w:rPr>
            <w:noProof/>
            <w:webHidden/>
          </w:rPr>
          <w:fldChar w:fldCharType="end"/>
        </w:r>
      </w:hyperlink>
    </w:p>
    <w:p w:rsidR="00143092" w:rsidRDefault="00D80B8E" w:rsidP="00717323">
      <w:pPr>
        <w:pStyle w:val="2f3"/>
        <w:tabs>
          <w:tab w:val="clear" w:pos="10348"/>
          <w:tab w:val="right" w:leader="dot" w:pos="10065"/>
        </w:tabs>
        <w:ind w:right="142"/>
        <w:rPr>
          <w:rFonts w:asciiTheme="minorHAnsi" w:eastAsiaTheme="minorEastAsia" w:hAnsiTheme="minorHAnsi" w:cstheme="minorBidi"/>
          <w:noProof/>
          <w:kern w:val="0"/>
          <w:sz w:val="22"/>
          <w:szCs w:val="22"/>
          <w:lang w:bidi="ar-SA"/>
        </w:rPr>
      </w:pPr>
      <w:hyperlink w:anchor="_Toc45036503" w:history="1">
        <w:r w:rsidR="00143092" w:rsidRPr="00E24A4A">
          <w:rPr>
            <w:rStyle w:val="affff2"/>
            <w:noProof/>
          </w:rPr>
          <w:t>3.4</w:t>
        </w:r>
        <w:r w:rsidR="00143092">
          <w:rPr>
            <w:rFonts w:asciiTheme="minorHAnsi" w:eastAsiaTheme="minorEastAsia" w:hAnsiTheme="minorHAnsi" w:cstheme="minorBidi"/>
            <w:noProof/>
            <w:kern w:val="0"/>
            <w:sz w:val="22"/>
            <w:szCs w:val="22"/>
            <w:lang w:bidi="ar-SA"/>
          </w:rPr>
          <w:tab/>
        </w:r>
        <w:r w:rsidR="00143092" w:rsidRPr="00E24A4A">
          <w:rPr>
            <w:rStyle w:val="affff2"/>
            <w:noProof/>
          </w:rPr>
          <w:t>Определение кадастровой стоимости земель промышленности, энергетики, транспорта, связи, радиовещания, телевиденья, информатики, земли для обеспечения космической деятельности, земли обороны, безопасности и земли иного и специального назначения</w:t>
        </w:r>
        <w:r w:rsidR="00143092">
          <w:rPr>
            <w:noProof/>
            <w:webHidden/>
          </w:rPr>
          <w:tab/>
        </w:r>
        <w:r w:rsidR="008E1539">
          <w:rPr>
            <w:noProof/>
            <w:webHidden/>
          </w:rPr>
          <w:fldChar w:fldCharType="begin"/>
        </w:r>
        <w:r w:rsidR="00143092">
          <w:rPr>
            <w:noProof/>
            <w:webHidden/>
          </w:rPr>
          <w:instrText xml:space="preserve"> PAGEREF _Toc45036503 \h </w:instrText>
        </w:r>
        <w:r w:rsidR="008E1539">
          <w:rPr>
            <w:noProof/>
            <w:webHidden/>
          </w:rPr>
        </w:r>
        <w:r w:rsidR="008E1539">
          <w:rPr>
            <w:noProof/>
            <w:webHidden/>
          </w:rPr>
          <w:fldChar w:fldCharType="separate"/>
        </w:r>
        <w:r w:rsidR="00801DA7">
          <w:rPr>
            <w:noProof/>
            <w:webHidden/>
          </w:rPr>
          <w:t>103</w:t>
        </w:r>
        <w:r w:rsidR="008E1539">
          <w:rPr>
            <w:noProof/>
            <w:webHidden/>
          </w:rPr>
          <w:fldChar w:fldCharType="end"/>
        </w:r>
      </w:hyperlink>
    </w:p>
    <w:p w:rsidR="00143092" w:rsidRDefault="00D80B8E" w:rsidP="00B6340F">
      <w:pPr>
        <w:pStyle w:val="3b"/>
        <w:rPr>
          <w:rFonts w:asciiTheme="minorHAnsi" w:eastAsiaTheme="minorEastAsia" w:hAnsiTheme="minorHAnsi" w:cstheme="minorBidi"/>
          <w:noProof/>
          <w:kern w:val="0"/>
          <w:sz w:val="22"/>
          <w:szCs w:val="22"/>
          <w:lang w:bidi="ar-SA"/>
        </w:rPr>
      </w:pPr>
      <w:hyperlink w:anchor="_Toc45036504" w:history="1">
        <w:r w:rsidR="00143092" w:rsidRPr="00E24A4A">
          <w:rPr>
            <w:rStyle w:val="affff2"/>
            <w:noProof/>
          </w:rPr>
          <w:t>3.4.1</w:t>
        </w:r>
        <w:r w:rsidR="00143092">
          <w:rPr>
            <w:rFonts w:asciiTheme="minorHAnsi" w:eastAsiaTheme="minorEastAsia" w:hAnsiTheme="minorHAnsi" w:cstheme="minorBidi"/>
            <w:noProof/>
            <w:kern w:val="0"/>
            <w:sz w:val="22"/>
            <w:szCs w:val="22"/>
            <w:lang w:bidi="ar-SA"/>
          </w:rPr>
          <w:tab/>
        </w:r>
        <w:r w:rsidR="00143092" w:rsidRPr="00E24A4A">
          <w:rPr>
            <w:rStyle w:val="affff2"/>
            <w:noProof/>
          </w:rPr>
          <w:t>Описание объектов оценки</w:t>
        </w:r>
        <w:r w:rsidR="00143092">
          <w:rPr>
            <w:noProof/>
            <w:webHidden/>
          </w:rPr>
          <w:tab/>
        </w:r>
        <w:r w:rsidR="008E1539">
          <w:rPr>
            <w:noProof/>
            <w:webHidden/>
          </w:rPr>
          <w:fldChar w:fldCharType="begin"/>
        </w:r>
        <w:r w:rsidR="00143092">
          <w:rPr>
            <w:noProof/>
            <w:webHidden/>
          </w:rPr>
          <w:instrText xml:space="preserve"> PAGEREF _Toc45036504 \h </w:instrText>
        </w:r>
        <w:r w:rsidR="008E1539">
          <w:rPr>
            <w:noProof/>
            <w:webHidden/>
          </w:rPr>
        </w:r>
        <w:r w:rsidR="008E1539">
          <w:rPr>
            <w:noProof/>
            <w:webHidden/>
          </w:rPr>
          <w:fldChar w:fldCharType="separate"/>
        </w:r>
        <w:r w:rsidR="00801DA7">
          <w:rPr>
            <w:noProof/>
            <w:webHidden/>
          </w:rPr>
          <w:t>103</w:t>
        </w:r>
        <w:r w:rsidR="008E1539">
          <w:rPr>
            <w:noProof/>
            <w:webHidden/>
          </w:rPr>
          <w:fldChar w:fldCharType="end"/>
        </w:r>
      </w:hyperlink>
    </w:p>
    <w:p w:rsidR="00143092" w:rsidRDefault="00D80B8E" w:rsidP="00B6340F">
      <w:pPr>
        <w:pStyle w:val="3b"/>
        <w:rPr>
          <w:rFonts w:asciiTheme="minorHAnsi" w:eastAsiaTheme="minorEastAsia" w:hAnsiTheme="minorHAnsi" w:cstheme="minorBidi"/>
          <w:noProof/>
          <w:kern w:val="0"/>
          <w:sz w:val="22"/>
          <w:szCs w:val="22"/>
          <w:lang w:bidi="ar-SA"/>
        </w:rPr>
      </w:pPr>
      <w:hyperlink w:anchor="_Toc45036505" w:history="1">
        <w:r w:rsidR="00143092" w:rsidRPr="00E24A4A">
          <w:rPr>
            <w:rStyle w:val="affff2"/>
            <w:noProof/>
          </w:rPr>
          <w:t>3.4.2</w:t>
        </w:r>
        <w:r w:rsidR="00143092">
          <w:rPr>
            <w:rFonts w:asciiTheme="minorHAnsi" w:eastAsiaTheme="minorEastAsia" w:hAnsiTheme="minorHAnsi" w:cstheme="minorBidi"/>
            <w:noProof/>
            <w:kern w:val="0"/>
            <w:sz w:val="22"/>
            <w:szCs w:val="22"/>
            <w:lang w:bidi="ar-SA"/>
          </w:rPr>
          <w:tab/>
        </w:r>
        <w:r w:rsidR="00143092" w:rsidRPr="00E24A4A">
          <w:rPr>
            <w:rStyle w:val="affff2"/>
            <w:noProof/>
          </w:rPr>
          <w:t>Группировка объектов недвижимости</w:t>
        </w:r>
        <w:r w:rsidR="00143092">
          <w:rPr>
            <w:noProof/>
            <w:webHidden/>
          </w:rPr>
          <w:tab/>
        </w:r>
        <w:r w:rsidR="008E1539">
          <w:rPr>
            <w:noProof/>
            <w:webHidden/>
          </w:rPr>
          <w:fldChar w:fldCharType="begin"/>
        </w:r>
        <w:r w:rsidR="00143092">
          <w:rPr>
            <w:noProof/>
            <w:webHidden/>
          </w:rPr>
          <w:instrText xml:space="preserve"> PAGEREF _Toc45036505 \h </w:instrText>
        </w:r>
        <w:r w:rsidR="008E1539">
          <w:rPr>
            <w:noProof/>
            <w:webHidden/>
          </w:rPr>
        </w:r>
        <w:r w:rsidR="008E1539">
          <w:rPr>
            <w:noProof/>
            <w:webHidden/>
          </w:rPr>
          <w:fldChar w:fldCharType="separate"/>
        </w:r>
        <w:r w:rsidR="00801DA7">
          <w:rPr>
            <w:noProof/>
            <w:webHidden/>
          </w:rPr>
          <w:t>105</w:t>
        </w:r>
        <w:r w:rsidR="008E1539">
          <w:rPr>
            <w:noProof/>
            <w:webHidden/>
          </w:rPr>
          <w:fldChar w:fldCharType="end"/>
        </w:r>
      </w:hyperlink>
    </w:p>
    <w:p w:rsidR="00143092" w:rsidRDefault="00D80B8E" w:rsidP="00717323">
      <w:pPr>
        <w:pStyle w:val="2f3"/>
        <w:tabs>
          <w:tab w:val="clear" w:pos="10348"/>
          <w:tab w:val="right" w:leader="dot" w:pos="10065"/>
        </w:tabs>
        <w:ind w:right="142"/>
        <w:rPr>
          <w:rFonts w:asciiTheme="minorHAnsi" w:eastAsiaTheme="minorEastAsia" w:hAnsiTheme="minorHAnsi" w:cstheme="minorBidi"/>
          <w:noProof/>
          <w:kern w:val="0"/>
          <w:sz w:val="22"/>
          <w:szCs w:val="22"/>
          <w:lang w:bidi="ar-SA"/>
        </w:rPr>
      </w:pPr>
      <w:hyperlink w:anchor="_Toc45036506" w:history="1">
        <w:r w:rsidR="00143092" w:rsidRPr="00E24A4A">
          <w:rPr>
            <w:rStyle w:val="affff2"/>
            <w:noProof/>
          </w:rPr>
          <w:t>3.4.3</w:t>
        </w:r>
        <w:r w:rsidR="00143092">
          <w:rPr>
            <w:rFonts w:asciiTheme="minorHAnsi" w:eastAsiaTheme="minorEastAsia" w:hAnsiTheme="minorHAnsi" w:cstheme="minorBidi"/>
            <w:noProof/>
            <w:kern w:val="0"/>
            <w:sz w:val="22"/>
            <w:szCs w:val="22"/>
            <w:lang w:bidi="ar-SA"/>
          </w:rPr>
          <w:tab/>
        </w:r>
        <w:r w:rsidR="00143092" w:rsidRPr="00E24A4A">
          <w:rPr>
            <w:rStyle w:val="affff2"/>
            <w:noProof/>
          </w:rPr>
          <w:t>Обоснование отказа от использования ценообразующих факторов, предусмотренных методическими указаниями о государственной кадастровой оценке</w:t>
        </w:r>
        <w:r w:rsidR="00143092">
          <w:rPr>
            <w:noProof/>
            <w:webHidden/>
          </w:rPr>
          <w:tab/>
        </w:r>
        <w:r w:rsidR="008E1539">
          <w:rPr>
            <w:noProof/>
            <w:webHidden/>
          </w:rPr>
          <w:fldChar w:fldCharType="begin"/>
        </w:r>
        <w:r w:rsidR="00143092">
          <w:rPr>
            <w:noProof/>
            <w:webHidden/>
          </w:rPr>
          <w:instrText xml:space="preserve"> PAGEREF _Toc45036506 \h </w:instrText>
        </w:r>
        <w:r w:rsidR="008E1539">
          <w:rPr>
            <w:noProof/>
            <w:webHidden/>
          </w:rPr>
        </w:r>
        <w:r w:rsidR="008E1539">
          <w:rPr>
            <w:noProof/>
            <w:webHidden/>
          </w:rPr>
          <w:fldChar w:fldCharType="separate"/>
        </w:r>
        <w:r w:rsidR="00801DA7">
          <w:rPr>
            <w:noProof/>
            <w:webHidden/>
          </w:rPr>
          <w:t>118</w:t>
        </w:r>
        <w:r w:rsidR="008E1539">
          <w:rPr>
            <w:noProof/>
            <w:webHidden/>
          </w:rPr>
          <w:fldChar w:fldCharType="end"/>
        </w:r>
      </w:hyperlink>
    </w:p>
    <w:p w:rsidR="00143092" w:rsidRDefault="00D80B8E" w:rsidP="00717323">
      <w:pPr>
        <w:pStyle w:val="2f3"/>
        <w:tabs>
          <w:tab w:val="clear" w:pos="10348"/>
          <w:tab w:val="right" w:leader="dot" w:pos="10065"/>
        </w:tabs>
        <w:ind w:right="142"/>
        <w:rPr>
          <w:rFonts w:asciiTheme="minorHAnsi" w:eastAsiaTheme="minorEastAsia" w:hAnsiTheme="minorHAnsi" w:cstheme="minorBidi"/>
          <w:noProof/>
          <w:kern w:val="0"/>
          <w:sz w:val="22"/>
          <w:szCs w:val="22"/>
          <w:lang w:bidi="ar-SA"/>
        </w:rPr>
      </w:pPr>
      <w:hyperlink w:anchor="_Toc45036507" w:history="1">
        <w:r w:rsidR="00143092" w:rsidRPr="00E24A4A">
          <w:rPr>
            <w:rStyle w:val="affff2"/>
            <w:noProof/>
            <w:lang w:eastAsia="en-US"/>
          </w:rPr>
          <w:t>3.4.4</w:t>
        </w:r>
        <w:r w:rsidR="00143092">
          <w:rPr>
            <w:rFonts w:asciiTheme="minorHAnsi" w:eastAsiaTheme="minorEastAsia" w:hAnsiTheme="minorHAnsi" w:cstheme="minorBidi"/>
            <w:noProof/>
            <w:kern w:val="0"/>
            <w:sz w:val="22"/>
            <w:szCs w:val="22"/>
            <w:lang w:bidi="ar-SA"/>
          </w:rPr>
          <w:tab/>
        </w:r>
        <w:r w:rsidR="00143092" w:rsidRPr="00E24A4A">
          <w:rPr>
            <w:rStyle w:val="affff2"/>
            <w:noProof/>
            <w:lang w:eastAsia="en-US"/>
          </w:rPr>
          <w:t>Обоснование использования ценообразующих факторов, не предусмотренных Методическими указаниями</w:t>
        </w:r>
        <w:r w:rsidR="00143092">
          <w:rPr>
            <w:noProof/>
            <w:webHidden/>
          </w:rPr>
          <w:tab/>
        </w:r>
        <w:r w:rsidR="008E1539">
          <w:rPr>
            <w:noProof/>
            <w:webHidden/>
          </w:rPr>
          <w:fldChar w:fldCharType="begin"/>
        </w:r>
        <w:r w:rsidR="00143092">
          <w:rPr>
            <w:noProof/>
            <w:webHidden/>
          </w:rPr>
          <w:instrText xml:space="preserve"> PAGEREF _Toc45036507 \h </w:instrText>
        </w:r>
        <w:r w:rsidR="008E1539">
          <w:rPr>
            <w:noProof/>
            <w:webHidden/>
          </w:rPr>
        </w:r>
        <w:r w:rsidR="008E1539">
          <w:rPr>
            <w:noProof/>
            <w:webHidden/>
          </w:rPr>
          <w:fldChar w:fldCharType="separate"/>
        </w:r>
        <w:r w:rsidR="00801DA7">
          <w:rPr>
            <w:noProof/>
            <w:webHidden/>
          </w:rPr>
          <w:t>124</w:t>
        </w:r>
        <w:r w:rsidR="008E1539">
          <w:rPr>
            <w:noProof/>
            <w:webHidden/>
          </w:rPr>
          <w:fldChar w:fldCharType="end"/>
        </w:r>
      </w:hyperlink>
    </w:p>
    <w:p w:rsidR="00143092" w:rsidRDefault="00D80B8E" w:rsidP="00717323">
      <w:pPr>
        <w:pStyle w:val="2f3"/>
        <w:tabs>
          <w:tab w:val="clear" w:pos="10348"/>
          <w:tab w:val="right" w:leader="dot" w:pos="10065"/>
        </w:tabs>
        <w:ind w:right="142"/>
        <w:rPr>
          <w:rFonts w:asciiTheme="minorHAnsi" w:eastAsiaTheme="minorEastAsia" w:hAnsiTheme="minorHAnsi" w:cstheme="minorBidi"/>
          <w:noProof/>
          <w:kern w:val="0"/>
          <w:sz w:val="22"/>
          <w:szCs w:val="22"/>
          <w:lang w:bidi="ar-SA"/>
        </w:rPr>
      </w:pPr>
      <w:hyperlink w:anchor="_Toc45036508" w:history="1">
        <w:r w:rsidR="00143092" w:rsidRPr="00E24A4A">
          <w:rPr>
            <w:rStyle w:val="affff2"/>
            <w:noProof/>
          </w:rPr>
          <w:t>3.4.5</w:t>
        </w:r>
        <w:r w:rsidR="00143092">
          <w:rPr>
            <w:rFonts w:asciiTheme="minorHAnsi" w:eastAsiaTheme="minorEastAsia" w:hAnsiTheme="minorHAnsi" w:cstheme="minorBidi"/>
            <w:noProof/>
            <w:kern w:val="0"/>
            <w:sz w:val="22"/>
            <w:szCs w:val="22"/>
            <w:lang w:bidi="ar-SA"/>
          </w:rPr>
          <w:tab/>
        </w:r>
        <w:r w:rsidR="00143092" w:rsidRPr="00E24A4A">
          <w:rPr>
            <w:rStyle w:val="affff2"/>
            <w:noProof/>
          </w:rPr>
          <w:t>Обоснование выбора подходов и методов, использованных для определения кадастровой стоимости объектов недвижимости</w:t>
        </w:r>
        <w:r w:rsidR="00143092">
          <w:rPr>
            <w:noProof/>
            <w:webHidden/>
          </w:rPr>
          <w:tab/>
        </w:r>
        <w:r w:rsidR="008E1539">
          <w:rPr>
            <w:noProof/>
            <w:webHidden/>
          </w:rPr>
          <w:fldChar w:fldCharType="begin"/>
        </w:r>
        <w:r w:rsidR="00143092">
          <w:rPr>
            <w:noProof/>
            <w:webHidden/>
          </w:rPr>
          <w:instrText xml:space="preserve"> PAGEREF _Toc45036508 \h </w:instrText>
        </w:r>
        <w:r w:rsidR="008E1539">
          <w:rPr>
            <w:noProof/>
            <w:webHidden/>
          </w:rPr>
        </w:r>
        <w:r w:rsidR="008E1539">
          <w:rPr>
            <w:noProof/>
            <w:webHidden/>
          </w:rPr>
          <w:fldChar w:fldCharType="separate"/>
        </w:r>
        <w:r w:rsidR="00801DA7">
          <w:rPr>
            <w:noProof/>
            <w:webHidden/>
          </w:rPr>
          <w:t>126</w:t>
        </w:r>
        <w:r w:rsidR="008E1539">
          <w:rPr>
            <w:noProof/>
            <w:webHidden/>
          </w:rPr>
          <w:fldChar w:fldCharType="end"/>
        </w:r>
      </w:hyperlink>
    </w:p>
    <w:p w:rsidR="00143092" w:rsidRDefault="00D80B8E" w:rsidP="00B6340F">
      <w:pPr>
        <w:pStyle w:val="3b"/>
        <w:rPr>
          <w:rFonts w:asciiTheme="minorHAnsi" w:eastAsiaTheme="minorEastAsia" w:hAnsiTheme="minorHAnsi" w:cstheme="minorBidi"/>
          <w:noProof/>
          <w:kern w:val="0"/>
          <w:sz w:val="22"/>
          <w:szCs w:val="22"/>
          <w:lang w:bidi="ar-SA"/>
        </w:rPr>
      </w:pPr>
      <w:hyperlink w:anchor="_Toc45036509" w:history="1">
        <w:r w:rsidR="00143092" w:rsidRPr="00E24A4A">
          <w:rPr>
            <w:rStyle w:val="affff2"/>
            <w:noProof/>
          </w:rPr>
          <w:t>3.4.6</w:t>
        </w:r>
        <w:r w:rsidR="00143092">
          <w:rPr>
            <w:rFonts w:asciiTheme="minorHAnsi" w:eastAsiaTheme="minorEastAsia" w:hAnsiTheme="minorHAnsi" w:cstheme="minorBidi"/>
            <w:noProof/>
            <w:kern w:val="0"/>
            <w:sz w:val="22"/>
            <w:szCs w:val="22"/>
            <w:lang w:bidi="ar-SA"/>
          </w:rPr>
          <w:tab/>
        </w:r>
        <w:r w:rsidR="00143092" w:rsidRPr="00E24A4A">
          <w:rPr>
            <w:rStyle w:val="affff2"/>
            <w:noProof/>
          </w:rPr>
          <w:t>Определение кадастровой стоимости земельных участков сравнительным подходом.</w:t>
        </w:r>
        <w:r w:rsidR="00143092">
          <w:rPr>
            <w:noProof/>
            <w:webHidden/>
          </w:rPr>
          <w:tab/>
        </w:r>
        <w:r w:rsidR="008E1539">
          <w:rPr>
            <w:noProof/>
            <w:webHidden/>
          </w:rPr>
          <w:fldChar w:fldCharType="begin"/>
        </w:r>
        <w:r w:rsidR="00143092">
          <w:rPr>
            <w:noProof/>
            <w:webHidden/>
          </w:rPr>
          <w:instrText xml:space="preserve"> PAGEREF _Toc45036509 \h </w:instrText>
        </w:r>
        <w:r w:rsidR="008E1539">
          <w:rPr>
            <w:noProof/>
            <w:webHidden/>
          </w:rPr>
        </w:r>
        <w:r w:rsidR="008E1539">
          <w:rPr>
            <w:noProof/>
            <w:webHidden/>
          </w:rPr>
          <w:fldChar w:fldCharType="separate"/>
        </w:r>
        <w:r w:rsidR="00801DA7">
          <w:rPr>
            <w:noProof/>
            <w:webHidden/>
          </w:rPr>
          <w:t>135</w:t>
        </w:r>
        <w:r w:rsidR="008E1539">
          <w:rPr>
            <w:noProof/>
            <w:webHidden/>
          </w:rPr>
          <w:fldChar w:fldCharType="end"/>
        </w:r>
      </w:hyperlink>
    </w:p>
    <w:p w:rsidR="00143092" w:rsidRDefault="00D80B8E" w:rsidP="008F0278">
      <w:pPr>
        <w:pStyle w:val="1f4"/>
        <w:rPr>
          <w:rFonts w:asciiTheme="minorHAnsi" w:eastAsiaTheme="minorEastAsia" w:hAnsiTheme="minorHAnsi" w:cstheme="minorBidi"/>
          <w:noProof/>
          <w:color w:val="auto"/>
          <w:kern w:val="0"/>
          <w:sz w:val="22"/>
          <w:szCs w:val="22"/>
          <w:lang w:bidi="ar-SA"/>
        </w:rPr>
      </w:pPr>
      <w:hyperlink w:anchor="_Toc45036510" w:history="1">
        <w:r w:rsidR="00143092" w:rsidRPr="00E24A4A">
          <w:rPr>
            <w:rStyle w:val="affff2"/>
            <w:noProof/>
          </w:rPr>
          <w:t>4.  Заключительная глава</w:t>
        </w:r>
        <w:r w:rsidR="00143092">
          <w:rPr>
            <w:noProof/>
            <w:webHidden/>
          </w:rPr>
          <w:tab/>
        </w:r>
        <w:r w:rsidR="008E1539">
          <w:rPr>
            <w:noProof/>
            <w:webHidden/>
          </w:rPr>
          <w:fldChar w:fldCharType="begin"/>
        </w:r>
        <w:r w:rsidR="00143092">
          <w:rPr>
            <w:noProof/>
            <w:webHidden/>
          </w:rPr>
          <w:instrText xml:space="preserve"> PAGEREF _Toc45036510 \h </w:instrText>
        </w:r>
        <w:r w:rsidR="008E1539">
          <w:rPr>
            <w:noProof/>
            <w:webHidden/>
          </w:rPr>
        </w:r>
        <w:r w:rsidR="008E1539">
          <w:rPr>
            <w:noProof/>
            <w:webHidden/>
          </w:rPr>
          <w:fldChar w:fldCharType="separate"/>
        </w:r>
        <w:r w:rsidR="00801DA7">
          <w:rPr>
            <w:noProof/>
            <w:webHidden/>
          </w:rPr>
          <w:t>143</w:t>
        </w:r>
        <w:r w:rsidR="008E1539">
          <w:rPr>
            <w:noProof/>
            <w:webHidden/>
          </w:rPr>
          <w:fldChar w:fldCharType="end"/>
        </w:r>
      </w:hyperlink>
    </w:p>
    <w:p w:rsidR="00143092" w:rsidRDefault="00D80B8E" w:rsidP="00717323">
      <w:pPr>
        <w:pStyle w:val="2f3"/>
        <w:tabs>
          <w:tab w:val="clear" w:pos="10348"/>
          <w:tab w:val="right" w:leader="dot" w:pos="10065"/>
        </w:tabs>
        <w:ind w:right="142"/>
        <w:rPr>
          <w:rFonts w:asciiTheme="minorHAnsi" w:eastAsiaTheme="minorEastAsia" w:hAnsiTheme="minorHAnsi" w:cstheme="minorBidi"/>
          <w:noProof/>
          <w:kern w:val="0"/>
          <w:sz w:val="22"/>
          <w:szCs w:val="22"/>
          <w:lang w:bidi="ar-SA"/>
        </w:rPr>
      </w:pPr>
      <w:hyperlink w:anchor="_Toc45036511" w:history="1">
        <w:r w:rsidR="00143092" w:rsidRPr="00E24A4A">
          <w:rPr>
            <w:rStyle w:val="affff2"/>
            <w:noProof/>
          </w:rPr>
          <w:t>4.1</w:t>
        </w:r>
        <w:r w:rsidR="00143092">
          <w:rPr>
            <w:rFonts w:asciiTheme="minorHAnsi" w:eastAsiaTheme="minorEastAsia" w:hAnsiTheme="minorHAnsi" w:cstheme="minorBidi"/>
            <w:noProof/>
            <w:kern w:val="0"/>
            <w:sz w:val="22"/>
            <w:szCs w:val="22"/>
            <w:lang w:bidi="ar-SA"/>
          </w:rPr>
          <w:tab/>
        </w:r>
        <w:r w:rsidR="00143092" w:rsidRPr="00E24A4A">
          <w:rPr>
            <w:rStyle w:val="affff2"/>
            <w:noProof/>
          </w:rPr>
          <w:t xml:space="preserve">Информация об итогах контроля качества результатов определения кадастровой </w:t>
        </w:r>
        <w:r w:rsidR="00143092" w:rsidRPr="00E24A4A">
          <w:rPr>
            <w:rStyle w:val="affff2"/>
            <w:noProof/>
          </w:rPr>
          <w:lastRenderedPageBreak/>
          <w:t>стоимости</w:t>
        </w:r>
        <w:r w:rsidR="00143092">
          <w:rPr>
            <w:noProof/>
            <w:webHidden/>
          </w:rPr>
          <w:tab/>
        </w:r>
        <w:r w:rsidR="008E1539">
          <w:rPr>
            <w:noProof/>
            <w:webHidden/>
          </w:rPr>
          <w:fldChar w:fldCharType="begin"/>
        </w:r>
        <w:r w:rsidR="00143092">
          <w:rPr>
            <w:noProof/>
            <w:webHidden/>
          </w:rPr>
          <w:instrText xml:space="preserve"> PAGEREF _Toc45036511 \h </w:instrText>
        </w:r>
        <w:r w:rsidR="008E1539">
          <w:rPr>
            <w:noProof/>
            <w:webHidden/>
          </w:rPr>
        </w:r>
        <w:r w:rsidR="008E1539">
          <w:rPr>
            <w:noProof/>
            <w:webHidden/>
          </w:rPr>
          <w:fldChar w:fldCharType="separate"/>
        </w:r>
        <w:r w:rsidR="00801DA7">
          <w:rPr>
            <w:noProof/>
            <w:webHidden/>
          </w:rPr>
          <w:t>143</w:t>
        </w:r>
        <w:r w:rsidR="008E1539">
          <w:rPr>
            <w:noProof/>
            <w:webHidden/>
          </w:rPr>
          <w:fldChar w:fldCharType="end"/>
        </w:r>
      </w:hyperlink>
    </w:p>
    <w:p w:rsidR="00143092" w:rsidRDefault="00D80B8E" w:rsidP="00B6340F">
      <w:pPr>
        <w:pStyle w:val="3b"/>
        <w:rPr>
          <w:rFonts w:asciiTheme="minorHAnsi" w:eastAsiaTheme="minorEastAsia" w:hAnsiTheme="minorHAnsi" w:cstheme="minorBidi"/>
          <w:noProof/>
          <w:kern w:val="0"/>
          <w:sz w:val="22"/>
          <w:szCs w:val="22"/>
          <w:lang w:bidi="ar-SA"/>
        </w:rPr>
      </w:pPr>
      <w:hyperlink w:anchor="_Toc45036512" w:history="1">
        <w:r w:rsidR="00143092" w:rsidRPr="00E24A4A">
          <w:rPr>
            <w:rStyle w:val="affff2"/>
            <w:noProof/>
          </w:rPr>
          <w:t>4.1.1</w:t>
        </w:r>
        <w:r w:rsidR="00143092">
          <w:rPr>
            <w:rFonts w:asciiTheme="minorHAnsi" w:eastAsiaTheme="minorEastAsia" w:hAnsiTheme="minorHAnsi" w:cstheme="minorBidi"/>
            <w:noProof/>
            <w:kern w:val="0"/>
            <w:sz w:val="22"/>
            <w:szCs w:val="22"/>
            <w:lang w:bidi="ar-SA"/>
          </w:rPr>
          <w:tab/>
        </w:r>
        <w:r w:rsidR="00143092" w:rsidRPr="00E24A4A">
          <w:rPr>
            <w:rStyle w:val="affff2"/>
            <w:noProof/>
          </w:rPr>
          <w:t>Сопоставление с результатами прошлого тура ГКО земель особо охраняемых территорий и объектов.</w:t>
        </w:r>
        <w:r w:rsidR="00143092">
          <w:rPr>
            <w:noProof/>
            <w:webHidden/>
          </w:rPr>
          <w:tab/>
        </w:r>
        <w:r w:rsidR="008E1539">
          <w:rPr>
            <w:noProof/>
            <w:webHidden/>
          </w:rPr>
          <w:fldChar w:fldCharType="begin"/>
        </w:r>
        <w:r w:rsidR="00143092">
          <w:rPr>
            <w:noProof/>
            <w:webHidden/>
          </w:rPr>
          <w:instrText xml:space="preserve"> PAGEREF _Toc45036512 \h </w:instrText>
        </w:r>
        <w:r w:rsidR="008E1539">
          <w:rPr>
            <w:noProof/>
            <w:webHidden/>
          </w:rPr>
        </w:r>
        <w:r w:rsidR="008E1539">
          <w:rPr>
            <w:noProof/>
            <w:webHidden/>
          </w:rPr>
          <w:fldChar w:fldCharType="separate"/>
        </w:r>
        <w:r w:rsidR="00801DA7">
          <w:rPr>
            <w:noProof/>
            <w:webHidden/>
          </w:rPr>
          <w:t>158</w:t>
        </w:r>
        <w:r w:rsidR="008E1539">
          <w:rPr>
            <w:noProof/>
            <w:webHidden/>
          </w:rPr>
          <w:fldChar w:fldCharType="end"/>
        </w:r>
      </w:hyperlink>
    </w:p>
    <w:p w:rsidR="00143092" w:rsidRDefault="00D80B8E" w:rsidP="00B6340F">
      <w:pPr>
        <w:pStyle w:val="3b"/>
        <w:rPr>
          <w:rFonts w:asciiTheme="minorHAnsi" w:eastAsiaTheme="minorEastAsia" w:hAnsiTheme="minorHAnsi" w:cstheme="minorBidi"/>
          <w:noProof/>
          <w:kern w:val="0"/>
          <w:sz w:val="22"/>
          <w:szCs w:val="22"/>
          <w:lang w:bidi="ar-SA"/>
        </w:rPr>
      </w:pPr>
      <w:hyperlink w:anchor="_Toc45036513" w:history="1">
        <w:r w:rsidR="00143092" w:rsidRPr="00E24A4A">
          <w:rPr>
            <w:rStyle w:val="affff2"/>
            <w:noProof/>
          </w:rPr>
          <w:t>4.1.2</w:t>
        </w:r>
        <w:r w:rsidR="00143092">
          <w:rPr>
            <w:rFonts w:asciiTheme="minorHAnsi" w:eastAsiaTheme="minorEastAsia" w:hAnsiTheme="minorHAnsi" w:cstheme="minorBidi"/>
            <w:noProof/>
            <w:kern w:val="0"/>
            <w:sz w:val="22"/>
            <w:szCs w:val="22"/>
            <w:lang w:bidi="ar-SA"/>
          </w:rPr>
          <w:tab/>
        </w:r>
        <w:r w:rsidR="00143092" w:rsidRPr="00E24A4A">
          <w:rPr>
            <w:rStyle w:val="affff2"/>
            <w:noProof/>
          </w:rPr>
          <w:t>Сопоставление с результатами прошлого тура ГКО земель промышленности, энергетики, транспорта связи, радиовещания, телевиденья, информатики, земель для обеспечения космической деятельности, земель обороны, безопасности и земель специального назначения.</w:t>
        </w:r>
        <w:r w:rsidR="00143092">
          <w:rPr>
            <w:noProof/>
            <w:webHidden/>
          </w:rPr>
          <w:tab/>
        </w:r>
        <w:r w:rsidR="008E1539">
          <w:rPr>
            <w:noProof/>
            <w:webHidden/>
          </w:rPr>
          <w:fldChar w:fldCharType="begin"/>
        </w:r>
        <w:r w:rsidR="00143092">
          <w:rPr>
            <w:noProof/>
            <w:webHidden/>
          </w:rPr>
          <w:instrText xml:space="preserve"> PAGEREF _Toc45036513 \h </w:instrText>
        </w:r>
        <w:r w:rsidR="008E1539">
          <w:rPr>
            <w:noProof/>
            <w:webHidden/>
          </w:rPr>
        </w:r>
        <w:r w:rsidR="008E1539">
          <w:rPr>
            <w:noProof/>
            <w:webHidden/>
          </w:rPr>
          <w:fldChar w:fldCharType="separate"/>
        </w:r>
        <w:r w:rsidR="00801DA7">
          <w:rPr>
            <w:noProof/>
            <w:webHidden/>
          </w:rPr>
          <w:t>161</w:t>
        </w:r>
        <w:r w:rsidR="008E1539">
          <w:rPr>
            <w:noProof/>
            <w:webHidden/>
          </w:rPr>
          <w:fldChar w:fldCharType="end"/>
        </w:r>
      </w:hyperlink>
    </w:p>
    <w:p w:rsidR="00143092" w:rsidRDefault="00D80B8E" w:rsidP="008F0278">
      <w:pPr>
        <w:pStyle w:val="1f4"/>
        <w:rPr>
          <w:rFonts w:asciiTheme="minorHAnsi" w:eastAsiaTheme="minorEastAsia" w:hAnsiTheme="minorHAnsi" w:cstheme="minorBidi"/>
          <w:noProof/>
          <w:color w:val="auto"/>
          <w:kern w:val="0"/>
          <w:sz w:val="22"/>
          <w:szCs w:val="22"/>
          <w:lang w:bidi="ar-SA"/>
        </w:rPr>
      </w:pPr>
      <w:hyperlink w:anchor="_Toc45036514" w:history="1">
        <w:r w:rsidR="00143092" w:rsidRPr="00E24A4A">
          <w:rPr>
            <w:rStyle w:val="affff2"/>
            <w:noProof/>
          </w:rPr>
          <w:t>5.  ПРИЛОЖЕНИЯ К ОТЧЕТУ</w:t>
        </w:r>
        <w:r w:rsidR="00143092">
          <w:rPr>
            <w:noProof/>
            <w:webHidden/>
          </w:rPr>
          <w:tab/>
        </w:r>
        <w:r w:rsidR="008E1539">
          <w:rPr>
            <w:noProof/>
            <w:webHidden/>
          </w:rPr>
          <w:fldChar w:fldCharType="begin"/>
        </w:r>
        <w:r w:rsidR="00143092">
          <w:rPr>
            <w:noProof/>
            <w:webHidden/>
          </w:rPr>
          <w:instrText xml:space="preserve"> PAGEREF _Toc45036514 \h </w:instrText>
        </w:r>
        <w:r w:rsidR="008E1539">
          <w:rPr>
            <w:noProof/>
            <w:webHidden/>
          </w:rPr>
        </w:r>
        <w:r w:rsidR="008E1539">
          <w:rPr>
            <w:noProof/>
            <w:webHidden/>
          </w:rPr>
          <w:fldChar w:fldCharType="separate"/>
        </w:r>
        <w:r w:rsidR="00801DA7">
          <w:rPr>
            <w:noProof/>
            <w:webHidden/>
          </w:rPr>
          <w:t>165</w:t>
        </w:r>
        <w:r w:rsidR="008E1539">
          <w:rPr>
            <w:noProof/>
            <w:webHidden/>
          </w:rPr>
          <w:fldChar w:fldCharType="end"/>
        </w:r>
      </w:hyperlink>
    </w:p>
    <w:p w:rsidR="00143092" w:rsidRDefault="00D80B8E" w:rsidP="00717323">
      <w:pPr>
        <w:pStyle w:val="2f3"/>
        <w:tabs>
          <w:tab w:val="clear" w:pos="10348"/>
          <w:tab w:val="right" w:leader="dot" w:pos="10065"/>
        </w:tabs>
        <w:ind w:right="142"/>
        <w:rPr>
          <w:rFonts w:asciiTheme="minorHAnsi" w:eastAsiaTheme="minorEastAsia" w:hAnsiTheme="minorHAnsi" w:cstheme="minorBidi"/>
          <w:noProof/>
          <w:kern w:val="0"/>
          <w:sz w:val="22"/>
          <w:szCs w:val="22"/>
          <w:lang w:bidi="ar-SA"/>
        </w:rPr>
      </w:pPr>
      <w:hyperlink w:anchor="_Toc45036515" w:history="1">
        <w:r w:rsidR="00143092" w:rsidRPr="00E24A4A">
          <w:rPr>
            <w:rStyle w:val="affff2"/>
            <w:noProof/>
          </w:rPr>
          <w:t>Приложение 1. Исходные данные</w:t>
        </w:r>
        <w:r w:rsidR="00143092">
          <w:rPr>
            <w:noProof/>
            <w:webHidden/>
          </w:rPr>
          <w:tab/>
        </w:r>
        <w:r w:rsidR="008E1539">
          <w:rPr>
            <w:noProof/>
            <w:webHidden/>
          </w:rPr>
          <w:fldChar w:fldCharType="begin"/>
        </w:r>
        <w:r w:rsidR="00143092">
          <w:rPr>
            <w:noProof/>
            <w:webHidden/>
          </w:rPr>
          <w:instrText xml:space="preserve"> PAGEREF _Toc45036515 \h </w:instrText>
        </w:r>
        <w:r w:rsidR="008E1539">
          <w:rPr>
            <w:noProof/>
            <w:webHidden/>
          </w:rPr>
        </w:r>
        <w:r w:rsidR="008E1539">
          <w:rPr>
            <w:noProof/>
            <w:webHidden/>
          </w:rPr>
          <w:fldChar w:fldCharType="separate"/>
        </w:r>
        <w:r w:rsidR="00801DA7">
          <w:rPr>
            <w:noProof/>
            <w:webHidden/>
          </w:rPr>
          <w:t>165</w:t>
        </w:r>
        <w:r w:rsidR="008E1539">
          <w:rPr>
            <w:noProof/>
            <w:webHidden/>
          </w:rPr>
          <w:fldChar w:fldCharType="end"/>
        </w:r>
      </w:hyperlink>
    </w:p>
    <w:p w:rsidR="00143092" w:rsidRDefault="00D80B8E" w:rsidP="00717323">
      <w:pPr>
        <w:pStyle w:val="2f3"/>
        <w:tabs>
          <w:tab w:val="clear" w:pos="10348"/>
          <w:tab w:val="right" w:leader="dot" w:pos="10065"/>
        </w:tabs>
        <w:ind w:right="142"/>
        <w:rPr>
          <w:rFonts w:asciiTheme="minorHAnsi" w:eastAsiaTheme="minorEastAsia" w:hAnsiTheme="minorHAnsi" w:cstheme="minorBidi"/>
          <w:noProof/>
          <w:kern w:val="0"/>
          <w:sz w:val="22"/>
          <w:szCs w:val="22"/>
          <w:lang w:bidi="ar-SA"/>
        </w:rPr>
      </w:pPr>
      <w:hyperlink w:anchor="_Toc45036516" w:history="1">
        <w:r w:rsidR="00143092" w:rsidRPr="00E24A4A">
          <w:rPr>
            <w:rStyle w:val="affff2"/>
            <w:noProof/>
          </w:rPr>
          <w:t>Приложение 2. Результаты определения кадастровой стоимости.</w:t>
        </w:r>
        <w:r w:rsidR="00143092">
          <w:rPr>
            <w:noProof/>
            <w:webHidden/>
          </w:rPr>
          <w:tab/>
        </w:r>
        <w:r w:rsidR="008E1539">
          <w:rPr>
            <w:noProof/>
            <w:webHidden/>
          </w:rPr>
          <w:fldChar w:fldCharType="begin"/>
        </w:r>
        <w:r w:rsidR="00143092">
          <w:rPr>
            <w:noProof/>
            <w:webHidden/>
          </w:rPr>
          <w:instrText xml:space="preserve"> PAGEREF _Toc45036516 \h </w:instrText>
        </w:r>
        <w:r w:rsidR="008E1539">
          <w:rPr>
            <w:noProof/>
            <w:webHidden/>
          </w:rPr>
        </w:r>
        <w:r w:rsidR="008E1539">
          <w:rPr>
            <w:noProof/>
            <w:webHidden/>
          </w:rPr>
          <w:fldChar w:fldCharType="separate"/>
        </w:r>
        <w:r w:rsidR="00801DA7">
          <w:rPr>
            <w:noProof/>
            <w:webHidden/>
          </w:rPr>
          <w:t>165</w:t>
        </w:r>
        <w:r w:rsidR="008E1539">
          <w:rPr>
            <w:noProof/>
            <w:webHidden/>
          </w:rPr>
          <w:fldChar w:fldCharType="end"/>
        </w:r>
      </w:hyperlink>
    </w:p>
    <w:p w:rsidR="00143092" w:rsidRDefault="00D80B8E" w:rsidP="00717323">
      <w:pPr>
        <w:pStyle w:val="2f3"/>
        <w:tabs>
          <w:tab w:val="clear" w:pos="10348"/>
          <w:tab w:val="right" w:leader="dot" w:pos="10065"/>
        </w:tabs>
        <w:ind w:right="142"/>
        <w:rPr>
          <w:rFonts w:asciiTheme="minorHAnsi" w:eastAsiaTheme="minorEastAsia" w:hAnsiTheme="minorHAnsi" w:cstheme="minorBidi"/>
          <w:noProof/>
          <w:kern w:val="0"/>
          <w:sz w:val="22"/>
          <w:szCs w:val="22"/>
          <w:lang w:bidi="ar-SA"/>
        </w:rPr>
      </w:pPr>
      <w:hyperlink w:anchor="_Toc45036517" w:history="1">
        <w:r w:rsidR="00143092" w:rsidRPr="00E24A4A">
          <w:rPr>
            <w:rStyle w:val="affff2"/>
            <w:noProof/>
          </w:rPr>
          <w:t>Приложение 3. Файлы в формате XML</w:t>
        </w:r>
        <w:r w:rsidR="00143092">
          <w:rPr>
            <w:noProof/>
            <w:webHidden/>
          </w:rPr>
          <w:tab/>
        </w:r>
        <w:r w:rsidR="008E1539">
          <w:rPr>
            <w:noProof/>
            <w:webHidden/>
          </w:rPr>
          <w:fldChar w:fldCharType="begin"/>
        </w:r>
        <w:r w:rsidR="00143092">
          <w:rPr>
            <w:noProof/>
            <w:webHidden/>
          </w:rPr>
          <w:instrText xml:space="preserve"> PAGEREF _Toc45036517 \h </w:instrText>
        </w:r>
        <w:r w:rsidR="008E1539">
          <w:rPr>
            <w:noProof/>
            <w:webHidden/>
          </w:rPr>
        </w:r>
        <w:r w:rsidR="008E1539">
          <w:rPr>
            <w:noProof/>
            <w:webHidden/>
          </w:rPr>
          <w:fldChar w:fldCharType="separate"/>
        </w:r>
        <w:r w:rsidR="00801DA7">
          <w:rPr>
            <w:noProof/>
            <w:webHidden/>
          </w:rPr>
          <w:t>165</w:t>
        </w:r>
        <w:r w:rsidR="008E1539">
          <w:rPr>
            <w:noProof/>
            <w:webHidden/>
          </w:rPr>
          <w:fldChar w:fldCharType="end"/>
        </w:r>
      </w:hyperlink>
    </w:p>
    <w:p w:rsidR="003075BC" w:rsidRDefault="008E1539" w:rsidP="00717323">
      <w:pPr>
        <w:tabs>
          <w:tab w:val="right" w:leader="dot" w:pos="10065"/>
          <w:tab w:val="right" w:leader="dot" w:pos="10206"/>
        </w:tabs>
        <w:suppressAutoHyphens w:val="0"/>
        <w:ind w:right="142" w:firstLine="0"/>
        <w:jc w:val="both"/>
        <w:rPr>
          <w:rFonts w:cs="Mangal"/>
          <w:color w:val="000000"/>
          <w:sz w:val="24"/>
          <w:szCs w:val="28"/>
        </w:rPr>
      </w:pPr>
      <w:r>
        <w:rPr>
          <w:rFonts w:cs="Mangal"/>
          <w:color w:val="000000"/>
          <w:sz w:val="24"/>
          <w:szCs w:val="28"/>
        </w:rPr>
        <w:fldChar w:fldCharType="end"/>
      </w:r>
      <w:r w:rsidR="003075BC">
        <w:rPr>
          <w:rFonts w:cs="Mangal"/>
          <w:color w:val="000000"/>
          <w:sz w:val="24"/>
          <w:szCs w:val="28"/>
        </w:rPr>
        <w:br w:type="page"/>
      </w:r>
    </w:p>
    <w:p w:rsidR="00B53CFD" w:rsidRDefault="00C7351B" w:rsidP="00403FBA">
      <w:pPr>
        <w:pStyle w:val="10"/>
        <w:pBdr>
          <w:bottom w:val="single" w:sz="48" w:space="10" w:color="C0C0C0"/>
        </w:pBdr>
      </w:pPr>
      <w:bookmarkStart w:id="0" w:name="_Toc21534877"/>
      <w:bookmarkStart w:id="1" w:name="_Toc21535058"/>
      <w:bookmarkStart w:id="2" w:name="_Toc21622162"/>
      <w:bookmarkStart w:id="3" w:name="_Toc45036471"/>
      <w:r>
        <w:lastRenderedPageBreak/>
        <w:t>Основная часть отчета</w:t>
      </w:r>
      <w:bookmarkEnd w:id="0"/>
      <w:bookmarkEnd w:id="1"/>
      <w:bookmarkEnd w:id="2"/>
      <w:bookmarkEnd w:id="3"/>
    </w:p>
    <w:p w:rsidR="00B53CFD" w:rsidRDefault="00C7351B" w:rsidP="00902F73">
      <w:pPr>
        <w:pStyle w:val="2"/>
        <w:numPr>
          <w:ilvl w:val="1"/>
          <w:numId w:val="74"/>
        </w:numPr>
      </w:pPr>
      <w:bookmarkStart w:id="4" w:name="_Toc21534878"/>
      <w:bookmarkStart w:id="5" w:name="_Toc21622163"/>
      <w:bookmarkStart w:id="6" w:name="_Toc45036472"/>
      <w:r>
        <w:t>Основные термины, используемые в Отчете, и их определения</w:t>
      </w:r>
      <w:bookmarkEnd w:id="4"/>
      <w:bookmarkEnd w:id="5"/>
      <w:bookmarkEnd w:id="6"/>
    </w:p>
    <w:p w:rsidR="00B53CFD" w:rsidRDefault="00C7351B" w:rsidP="00914816">
      <w:pPr>
        <w:pStyle w:val="Textbody"/>
        <w:spacing w:after="0"/>
        <w:rPr>
          <w:bCs/>
          <w:color w:val="000000"/>
        </w:rPr>
      </w:pPr>
      <w:r>
        <w:rPr>
          <w:b/>
          <w:bCs/>
        </w:rPr>
        <w:t xml:space="preserve">Вид разрешенного использования земельного участка </w:t>
      </w:r>
      <w:r>
        <w:rPr>
          <w:bCs/>
        </w:rPr>
        <w:t xml:space="preserve">– </w:t>
      </w:r>
      <w:r>
        <w:rPr>
          <w:bCs/>
          <w:color w:val="222222"/>
          <w:shd w:val="clear" w:color="auto" w:fill="FFFFFF"/>
        </w:rPr>
        <w:t>его использование с учетом целевого назначения и установленных обременений</w:t>
      </w:r>
      <w:r>
        <w:rPr>
          <w:bCs/>
          <w:color w:val="000000"/>
        </w:rPr>
        <w:t>.</w:t>
      </w:r>
    </w:p>
    <w:p w:rsidR="008F562C" w:rsidRDefault="008F562C" w:rsidP="00914816">
      <w:pPr>
        <w:tabs>
          <w:tab w:val="left" w:pos="1134"/>
        </w:tabs>
        <w:jc w:val="both"/>
      </w:pPr>
      <w:r w:rsidRPr="008F562C">
        <w:rPr>
          <w:b/>
          <w:sz w:val="24"/>
        </w:rPr>
        <w:t>Вид объекта недвижимости</w:t>
      </w:r>
      <w:r w:rsidRPr="008F562C">
        <w:rPr>
          <w:sz w:val="24"/>
        </w:rPr>
        <w:t xml:space="preserve"> – функциональное назначение (использование) объекта недвижимости.</w:t>
      </w:r>
    </w:p>
    <w:p w:rsidR="008F562C" w:rsidRDefault="008F562C" w:rsidP="00914816">
      <w:pPr>
        <w:tabs>
          <w:tab w:val="left" w:pos="1134"/>
        </w:tabs>
        <w:jc w:val="both"/>
      </w:pPr>
      <w:r w:rsidRPr="008F562C">
        <w:rPr>
          <w:b/>
          <w:sz w:val="24"/>
        </w:rPr>
        <w:t>Группировка объектов оценки</w:t>
      </w:r>
      <w:r w:rsidRPr="008F562C">
        <w:rPr>
          <w:sz w:val="24"/>
        </w:rPr>
        <w:t xml:space="preserve"> – отнесение объектов недвижимости в группы, формируемые исходя из видов, назначения и разрешенного использования объектов недвижимости.</w:t>
      </w:r>
    </w:p>
    <w:p w:rsidR="00B53CFD" w:rsidRDefault="00C7351B" w:rsidP="00914816">
      <w:pPr>
        <w:pStyle w:val="Standard"/>
      </w:pPr>
      <w:r>
        <w:rPr>
          <w:b/>
          <w:bCs/>
        </w:rPr>
        <w:t>Государственная кадастровая оценка</w:t>
      </w:r>
      <w:r>
        <w:t xml:space="preserve"> - совокупность установленных процедур, направленных на определение кадастровой стоимости и осуществляемых в порядке, установленном Федеральным законом «О государственной кадастровой оценке» (ГКО) от 03.07.2016 № 237–ФЗ. ГКО проводится на основе принципов единства методологии определения кадастровой стоимости, непрерывности актуализации сведений, необходимых для определения кадастровой стоимости, независимости и открытости процедур государственной кадастровой оценки на каждом этапе их осуществления, экономической обоснованности и проверяемости результатов определения кадастровой стоимости.</w:t>
      </w:r>
    </w:p>
    <w:p w:rsidR="00B53CFD" w:rsidRDefault="00C7351B" w:rsidP="00914816">
      <w:pPr>
        <w:pStyle w:val="Standard"/>
      </w:pPr>
      <w:r>
        <w:t>ГКО проводится по решению исполнительного органа государственной власти субъекта Российской Федерации.</w:t>
      </w:r>
    </w:p>
    <w:p w:rsidR="00B53CFD" w:rsidRDefault="00C7351B" w:rsidP="00914816">
      <w:pPr>
        <w:pStyle w:val="Standard"/>
      </w:pPr>
      <w:r>
        <w:t>Государственная кадастровая оценка включает в себя следующие процедуры:</w:t>
      </w:r>
    </w:p>
    <w:p w:rsidR="00B53CFD" w:rsidRDefault="00C7351B" w:rsidP="00914816">
      <w:pPr>
        <w:pStyle w:val="Standard"/>
        <w:numPr>
          <w:ilvl w:val="0"/>
          <w:numId w:val="42"/>
        </w:numPr>
        <w:tabs>
          <w:tab w:val="left" w:pos="0"/>
          <w:tab w:val="left" w:pos="284"/>
        </w:tabs>
        <w:ind w:left="0" w:firstLine="709"/>
      </w:pPr>
      <w:r>
        <w:t>принятие решения о проведении государственной кадастровой оценки;</w:t>
      </w:r>
    </w:p>
    <w:p w:rsidR="00B53CFD" w:rsidRDefault="00C7351B" w:rsidP="00914816">
      <w:pPr>
        <w:pStyle w:val="Standard"/>
        <w:numPr>
          <w:ilvl w:val="0"/>
          <w:numId w:val="17"/>
        </w:numPr>
        <w:tabs>
          <w:tab w:val="left" w:pos="0"/>
          <w:tab w:val="left" w:pos="284"/>
        </w:tabs>
        <w:ind w:left="0" w:firstLine="709"/>
      </w:pPr>
      <w:r>
        <w:t>определение кадастровой стоимости и составление отчета об итогах государственной кадастровой оценки;</w:t>
      </w:r>
    </w:p>
    <w:p w:rsidR="00B53CFD" w:rsidRDefault="00C7351B" w:rsidP="00914816">
      <w:pPr>
        <w:pStyle w:val="Standard"/>
        <w:numPr>
          <w:ilvl w:val="0"/>
          <w:numId w:val="17"/>
        </w:numPr>
        <w:tabs>
          <w:tab w:val="left" w:pos="0"/>
          <w:tab w:val="left" w:pos="284"/>
        </w:tabs>
        <w:ind w:left="0" w:firstLine="709"/>
      </w:pPr>
      <w:r>
        <w:t>утверждение результатов определения кадастровой стоимости.</w:t>
      </w:r>
    </w:p>
    <w:p w:rsidR="008F562C" w:rsidRDefault="008F562C" w:rsidP="00914816">
      <w:pPr>
        <w:pStyle w:val="s1"/>
        <w:shd w:val="clear" w:color="auto" w:fill="FFFFFF"/>
        <w:spacing w:before="0" w:after="0"/>
      </w:pPr>
      <w:r w:rsidRPr="008F562C">
        <w:rPr>
          <w:b/>
        </w:rPr>
        <w:t>Государственный кадастровый учет недвижимого имущества</w:t>
      </w:r>
      <w:r>
        <w:t xml:space="preserve"> (далее –государственный кадастровый учет) внесение в </w:t>
      </w:r>
      <w:r w:rsidRPr="009A41D9">
        <w:t>Единый государственный реестр недвижимости</w:t>
      </w:r>
      <w:r>
        <w:t xml:space="preserve"> сведений о земельных участках, зданиях, сооружениях, помещениях, машино-местах, об объектах незавершенного строительства, о единых недвижимых комплексах, а в случаях, установленных федеральным законом, и об иных объектах, которые прочно связаны с землей, то есть перемещение которых без несоразмерного ущерба их назначению невозможно (далее также объекты недвижимости), которые подтверждают существование такого объекта недвижимости с характеристиками, позволяющими определить его в качестве индивидуально-определенной вещи, или подтверждают прекращение его существования, а также иных сведений в соответствии с Федеральным законом от 13.07.2015 № 218-ФЗ «О государственной регистрации недвижимости» (далее - Федеральный закон № 218-ФЗ).</w:t>
      </w:r>
    </w:p>
    <w:p w:rsidR="008F562C" w:rsidRPr="006F2358" w:rsidRDefault="008F562C" w:rsidP="00914816">
      <w:pPr>
        <w:pStyle w:val="s1"/>
        <w:shd w:val="clear" w:color="auto" w:fill="FFFFFF"/>
        <w:spacing w:before="0" w:after="0"/>
      </w:pPr>
      <w:r w:rsidRPr="008F562C">
        <w:rPr>
          <w:b/>
        </w:rPr>
        <w:t>Дата определения кадастровой стоимости</w:t>
      </w:r>
      <w:r>
        <w:t xml:space="preserve"> - день, по состоянию на который сформирован перечень объектов оценки (перечень) (ст. 14 Федерального закона от 03.07.2016 № 237-ФЗ «О государственной кадастровой оценке» (далее - Федеральный закон № 237-ФЗ)).</w:t>
      </w:r>
    </w:p>
    <w:p w:rsidR="00B53CFD" w:rsidRDefault="00C7351B" w:rsidP="00914816">
      <w:pPr>
        <w:pStyle w:val="Standard"/>
      </w:pPr>
      <w:r>
        <w:rPr>
          <w:b/>
        </w:rPr>
        <w:t>Допущение</w:t>
      </w:r>
      <w:r>
        <w:t xml:space="preserve"> - предположение, принимаемое как верное и касающееся фактов, условий или обстоятельств, связанных с объектом оценки или подходами к оценке, которые не требуют проверки оценщиком в процессе оценки;</w:t>
      </w:r>
    </w:p>
    <w:p w:rsidR="00B53CFD" w:rsidRDefault="00C7351B" w:rsidP="00914816">
      <w:pPr>
        <w:pStyle w:val="Textbody"/>
        <w:spacing w:after="0"/>
      </w:pPr>
      <w:r>
        <w:rPr>
          <w:b/>
          <w:color w:val="000000"/>
        </w:rPr>
        <w:t>Доходный подход</w:t>
      </w:r>
      <w:r>
        <w:t xml:space="preserve"> – совокупность методов оценки, основанных на определении ожидаемых доходов от использования объекта оценки (</w:t>
      </w:r>
      <w:bookmarkStart w:id="7" w:name="_Hlk527096398"/>
      <w:bookmarkEnd w:id="7"/>
      <w:r>
        <w:t>Методические указания о государственной кадастровой оценке, утвержденные приказом Минэкономразвития России от 21.05.2017 №226). Этот подход включает метод дисконтированных денежных потоков, основанный на определении текущей стоимости ожидаемых будущих доходов от объекта недвижимости, и метод прямой капитализации годового дохода. Доходный подход рекомендуется применять при наличии надёжных данных о доходах и расходах по объектам недвижимости, об общей ставке капитализации и (или) ставке дисконтирования.</w:t>
      </w:r>
    </w:p>
    <w:p w:rsidR="00B53CFD" w:rsidRDefault="00C7351B" w:rsidP="00914816">
      <w:pPr>
        <w:pStyle w:val="Standard"/>
      </w:pPr>
      <w:r>
        <w:rPr>
          <w:b/>
          <w:bCs/>
        </w:rPr>
        <w:lastRenderedPageBreak/>
        <w:t xml:space="preserve">Единица </w:t>
      </w:r>
      <w:r>
        <w:rPr>
          <w:b/>
        </w:rPr>
        <w:t>сравнения</w:t>
      </w:r>
      <w:r>
        <w:t xml:space="preserve"> - единица измерения, общая для оцениваемых и сопоставимых объектов недвижимости;</w:t>
      </w:r>
    </w:p>
    <w:p w:rsidR="008F562C" w:rsidRDefault="008F562C" w:rsidP="00914816">
      <w:pPr>
        <w:pStyle w:val="s1"/>
        <w:shd w:val="clear" w:color="auto" w:fill="FFFFFF"/>
        <w:spacing w:before="0" w:after="0"/>
      </w:pPr>
      <w:r w:rsidRPr="008F562C">
        <w:rPr>
          <w:b/>
        </w:rPr>
        <w:t>Единый государственный реестр недвижимости</w:t>
      </w:r>
      <w:r>
        <w:t xml:space="preserve"> (далее - ЕГРН) – свод достоверных систематизированных сведений об учтенном недвижимом имуществе, о зарегистрированных правах на такое недвижимое имущество, основаниях их возникновения, правообладателях, а также иных сведений, установленных в соответствии с Федеральным законом № 218-ФЗ.</w:t>
      </w:r>
    </w:p>
    <w:p w:rsidR="00B53CFD" w:rsidRDefault="00C7351B" w:rsidP="00914816">
      <w:pPr>
        <w:pStyle w:val="aa"/>
        <w:spacing w:before="0" w:after="0" w:line="240" w:lineRule="auto"/>
      </w:pPr>
      <w:r>
        <w:rPr>
          <w:rFonts w:eastAsia="Calibri"/>
          <w:b/>
        </w:rPr>
        <w:t>Затратный подход –</w:t>
      </w:r>
      <w:r>
        <w:rPr>
          <w:rFonts w:eastAsia="Calibri"/>
        </w:rPr>
        <w:t xml:space="preserve"> совокупность методов оценки, основанных на определении</w:t>
      </w:r>
      <w:r>
        <w:t>затрат, необходимых для приобретения, воспроизводства или замещения объекта недвижимости. Для использования этого подхода необходимы актуальные и достоверные данные о соответствующих затратах (Методические указания о государственной кадастровой оценке, утвержденные приказом Минэкономразвития России от 21.05.2017 №226). Затратами на воспроизводство объекта оценки являются затраты, необходимые для создания точной копии объекта оценки с использованием применявшихся при создании объекта оценки материалов и технологий. Затратами на замещение объекта оценки являются затраты, необходимые для создания аналогичного объекта с использованием материалов и технологий, применяющихся на дату оценки;</w:t>
      </w:r>
    </w:p>
    <w:p w:rsidR="00B53CFD" w:rsidRDefault="00C7351B" w:rsidP="00914816">
      <w:pPr>
        <w:pStyle w:val="Standard"/>
      </w:pPr>
      <w:r>
        <w:rPr>
          <w:b/>
        </w:rPr>
        <w:t>Земельный участок</w:t>
      </w:r>
      <w:r>
        <w:t xml:space="preserve"> -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w:t>
      </w:r>
      <w:r w:rsidR="009C18C4">
        <w:t xml:space="preserve">индивидуально определенной вещи </w:t>
      </w:r>
      <w:r>
        <w:t>(ст.6 Земельного Кодекса РФ);</w:t>
      </w:r>
    </w:p>
    <w:p w:rsidR="00B53CFD" w:rsidRDefault="00C7351B" w:rsidP="00914816">
      <w:pPr>
        <w:pStyle w:val="Standard"/>
        <w:rPr>
          <w:lang w:eastAsia="en-US"/>
        </w:rPr>
      </w:pPr>
      <w:r>
        <w:rPr>
          <w:b/>
          <w:lang w:eastAsia="en-US"/>
        </w:rPr>
        <w:t>Земли</w:t>
      </w:r>
      <w:r w:rsidR="00207B21" w:rsidRPr="00207B21">
        <w:rPr>
          <w:b/>
          <w:lang w:eastAsia="en-US"/>
        </w:rPr>
        <w:t xml:space="preserve"> особо охраняемых территорий и объектов</w:t>
      </w:r>
      <w:r>
        <w:rPr>
          <w:lang w:eastAsia="en-US"/>
        </w:rPr>
        <w:t xml:space="preserve"> - </w:t>
      </w:r>
      <w:r w:rsidR="00207B21" w:rsidRPr="00207B21">
        <w:rPr>
          <w:lang w:eastAsia="en-US"/>
        </w:rPr>
        <w:t>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(ст. 94 З</w:t>
      </w:r>
      <w:r w:rsidR="00207B21">
        <w:rPr>
          <w:lang w:eastAsia="en-US"/>
        </w:rPr>
        <w:t>емельного кодекса РФ</w:t>
      </w:r>
      <w:r w:rsidR="00207B21" w:rsidRPr="00207B21">
        <w:rPr>
          <w:lang w:eastAsia="en-US"/>
        </w:rPr>
        <w:t>)</w:t>
      </w:r>
      <w:r>
        <w:rPr>
          <w:lang w:eastAsia="en-US"/>
        </w:rPr>
        <w:t>;</w:t>
      </w:r>
    </w:p>
    <w:p w:rsidR="00D22AD4" w:rsidRDefault="00D22AD4" w:rsidP="00D22AD4">
      <w:pPr>
        <w:pStyle w:val="Standard"/>
      </w:pPr>
      <w:r>
        <w:rPr>
          <w:b/>
          <w:lang w:eastAsia="en-US"/>
        </w:rPr>
        <w:t>Земли</w:t>
      </w:r>
      <w:r w:rsidRPr="00FA4635">
        <w:rPr>
          <w:b/>
          <w:lang w:eastAsia="en-US"/>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FA4635">
        <w:rPr>
          <w:b/>
          <w:lang w:eastAsia="en-US"/>
        </w:rPr>
        <w:br/>
      </w:r>
      <w:r>
        <w:rPr>
          <w:lang w:eastAsia="en-US"/>
        </w:rPr>
        <w:t xml:space="preserve">- </w:t>
      </w:r>
      <w:r w:rsidRPr="00FA4635">
        <w:rPr>
          <w:lang w:eastAsia="en-US"/>
        </w:rPr>
        <w:t>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ЗК, федеральными законами и законами субъектов Ро</w:t>
      </w:r>
      <w:r>
        <w:rPr>
          <w:lang w:eastAsia="en-US"/>
        </w:rPr>
        <w:t>ссийской Федерации (ст. 87 Земельного кодекса РФ);</w:t>
      </w:r>
    </w:p>
    <w:p w:rsidR="008F562C" w:rsidRDefault="008F562C" w:rsidP="00914816">
      <w:pPr>
        <w:pStyle w:val="a1"/>
        <w:numPr>
          <w:ilvl w:val="0"/>
          <w:numId w:val="0"/>
        </w:numPr>
        <w:ind w:firstLine="709"/>
      </w:pPr>
      <w:r w:rsidRPr="006F5AC3">
        <w:rPr>
          <w:b/>
        </w:rPr>
        <w:t>Здание</w:t>
      </w:r>
      <w:r>
        <w:t xml:space="preserve"> – архитектурно-строительный объект</w:t>
      </w:r>
      <w:r w:rsidR="005309E8">
        <w:t xml:space="preserve"> капитального строительства</w:t>
      </w:r>
      <w:r>
        <w:t xml:space="preserve">, </w:t>
      </w:r>
      <w:r w:rsidRPr="005309E8">
        <w:t>назначение</w:t>
      </w:r>
      <w:r>
        <w:t xml:space="preserve"> которого является создание условий для труда, жилья, социально-культурного обслуживания населения и хранения материальных ценностей.</w:t>
      </w:r>
    </w:p>
    <w:p w:rsidR="008F562C" w:rsidRDefault="008F562C" w:rsidP="00914816">
      <w:pPr>
        <w:tabs>
          <w:tab w:val="left" w:pos="1134"/>
        </w:tabs>
        <w:jc w:val="both"/>
      </w:pPr>
      <w:r w:rsidRPr="006F5AC3">
        <w:rPr>
          <w:b/>
          <w:sz w:val="24"/>
        </w:rPr>
        <w:t>Итоговая величина стоимости</w:t>
      </w:r>
      <w:r w:rsidRPr="006F5AC3">
        <w:rPr>
          <w:sz w:val="24"/>
        </w:rPr>
        <w:t xml:space="preserve"> – стоимость объекта оценки, рассчитанная при использовании подходов к оценке и обоснованного оценщиком согласования (обобщения) результатов, полученных в рамках применения различных подходов к оценке.</w:t>
      </w:r>
    </w:p>
    <w:p w:rsidR="00B53CFD" w:rsidRDefault="00C7351B" w:rsidP="00914816">
      <w:pPr>
        <w:pStyle w:val="Standard"/>
      </w:pPr>
      <w:r>
        <w:rPr>
          <w:b/>
        </w:rPr>
        <w:t>И</w:t>
      </w:r>
      <w:r>
        <w:rPr>
          <w:b/>
          <w:bCs/>
        </w:rPr>
        <w:t>ндивидуальная оценка</w:t>
      </w:r>
      <w:r>
        <w:t xml:space="preserve"> - процесс определения кадастровой стоимости индивидуально в отношении объекта недвижимости на основе подходов к оценке (сравнительный, и (или) затратный, и (или) доходный подходы к оценке) (п. 1.3. Методических указаний о государственной кадастровой оценке, утвержденных Приказом Минэкономразвития России от 12.05.2017 № 226);</w:t>
      </w:r>
    </w:p>
    <w:p w:rsidR="00B53CFD" w:rsidRDefault="00C7351B" w:rsidP="00914816">
      <w:pPr>
        <w:pStyle w:val="Textbody"/>
        <w:spacing w:after="0"/>
      </w:pPr>
      <w:r>
        <w:rPr>
          <w:rFonts w:eastAsia="Times New Roman"/>
          <w:b/>
        </w:rPr>
        <w:t xml:space="preserve">Кадастровый номер – </w:t>
      </w:r>
      <w:r>
        <w:rPr>
          <w:rFonts w:eastAsia="Times New Roman"/>
        </w:rPr>
        <w:t>неизменяемый, не повторяющийся во времени и на территории Российской Федерации кадастровый номер, присваиваемый органом регистрации прав (ст.5 Федерального закона «О государственной регистрации недвижимости» от 13.07.2015 года № 218-ФЗ)</w:t>
      </w:r>
      <w:r>
        <w:t>;</w:t>
      </w:r>
    </w:p>
    <w:p w:rsidR="008F562C" w:rsidRDefault="008F562C" w:rsidP="00914816">
      <w:pPr>
        <w:pStyle w:val="s1"/>
        <w:shd w:val="clear" w:color="auto" w:fill="FFFFFF"/>
        <w:spacing w:before="0" w:after="0"/>
      </w:pPr>
      <w:r w:rsidRPr="006F5AC3">
        <w:rPr>
          <w:rStyle w:val="s10"/>
          <w:b/>
          <w:bCs/>
        </w:rPr>
        <w:t>Кадастровая стоимость</w:t>
      </w:r>
      <w:r w:rsidRPr="00132FBB">
        <w:rPr>
          <w:rStyle w:val="s10"/>
          <w:b/>
          <w:bCs/>
        </w:rPr>
        <w:t xml:space="preserve"> - </w:t>
      </w:r>
      <w:r>
        <w:t>стоимость объекта недвижимости, определенная в порядке, предусмотренном Федеральным законом № 237-ФЗ, в результате проведения Государственной кадастровой оценки в соответствии с требованиями Приказа Минэкономразвития России от 12.05.2017 № 226 «Об утверждении методических указаний о государственной кадастровой оценке» (далее – Приказ № 226</w:t>
      </w:r>
      <w:r w:rsidRPr="002F2F0B">
        <w:t xml:space="preserve">) </w:t>
      </w:r>
      <w:r>
        <w:t xml:space="preserve">или в соответствии со ст. 16, 20, 21 или 22 Федерального закона № 237-ФЗ. Кадастровая стоимость определяется для целей, предусмотренных законодательством Российской Федерации, в том числе в целях налогообложения, на основе рыночной информации и иной информации, связанной с экономическими характеристиками использования объекта недвижимости. </w:t>
      </w:r>
    </w:p>
    <w:p w:rsidR="008F562C" w:rsidRDefault="008F562C" w:rsidP="00914816">
      <w:pPr>
        <w:tabs>
          <w:tab w:val="left" w:pos="1134"/>
        </w:tabs>
        <w:jc w:val="both"/>
      </w:pPr>
      <w:r w:rsidRPr="006F5AC3">
        <w:rPr>
          <w:b/>
          <w:sz w:val="24"/>
        </w:rPr>
        <w:t>Классификатор адресов Российской Федерации</w:t>
      </w:r>
      <w:r w:rsidR="00CD5E80">
        <w:rPr>
          <w:b/>
          <w:sz w:val="24"/>
        </w:rPr>
        <w:t xml:space="preserve"> </w:t>
      </w:r>
      <w:r w:rsidRPr="006F5AC3">
        <w:rPr>
          <w:sz w:val="24"/>
        </w:rPr>
        <w:t>(далее</w:t>
      </w:r>
      <w:r w:rsidRPr="006F5AC3">
        <w:rPr>
          <w:i/>
          <w:sz w:val="24"/>
        </w:rPr>
        <w:t xml:space="preserve"> - </w:t>
      </w:r>
      <w:r w:rsidRPr="006F5AC3">
        <w:rPr>
          <w:sz w:val="24"/>
        </w:rPr>
        <w:t>КЛАДР</w:t>
      </w:r>
      <w:r w:rsidRPr="006F5AC3">
        <w:rPr>
          <w:i/>
          <w:sz w:val="24"/>
        </w:rPr>
        <w:t>)</w:t>
      </w:r>
      <w:r w:rsidRPr="006F5AC3">
        <w:rPr>
          <w:sz w:val="24"/>
        </w:rPr>
        <w:t xml:space="preserve"> – ведомственный классификатор Федеральной налоговой службы России, созданный для распределения территорий между налоговыми инспекциями и автоматизированной рассылки корреспонденции.</w:t>
      </w:r>
    </w:p>
    <w:p w:rsidR="008F562C" w:rsidRPr="008F562C" w:rsidRDefault="008F562C" w:rsidP="00914816">
      <w:pPr>
        <w:tabs>
          <w:tab w:val="left" w:pos="1134"/>
        </w:tabs>
        <w:jc w:val="both"/>
        <w:rPr>
          <w:sz w:val="20"/>
          <w:szCs w:val="20"/>
        </w:rPr>
      </w:pPr>
      <w:r w:rsidRPr="006F5AC3">
        <w:rPr>
          <w:b/>
          <w:sz w:val="24"/>
        </w:rPr>
        <w:t>Контрольная выборка</w:t>
      </w:r>
      <w:r w:rsidRPr="006F5AC3">
        <w:rPr>
          <w:sz w:val="24"/>
        </w:rPr>
        <w:t xml:space="preserve"> – выборка объектов-аналогов, не входящих в состав обучающей выборки, на основе которой проводится проверка качества статистической модели оценки кадастровой стоимости.</w:t>
      </w:r>
    </w:p>
    <w:p w:rsidR="008F562C" w:rsidRDefault="008F562C" w:rsidP="00914816">
      <w:pPr>
        <w:pStyle w:val="s1"/>
        <w:shd w:val="clear" w:color="auto" w:fill="FFFFFF"/>
        <w:spacing w:before="0" w:after="0"/>
      </w:pPr>
      <w:r w:rsidRPr="006F5AC3">
        <w:rPr>
          <w:b/>
        </w:rPr>
        <w:t>Массовая оценка недвижимости</w:t>
      </w:r>
      <w:r>
        <w:t xml:space="preserve"> - процесс определения стоимости при группировке объектов оценки, имеющих схожие характеристики, в рамках которого используются математические и иные методы моделирования стоимости на основе подходов к оценке.</w:t>
      </w:r>
    </w:p>
    <w:p w:rsidR="00B53CFD" w:rsidRDefault="00C7351B" w:rsidP="00914816">
      <w:pPr>
        <w:pStyle w:val="Standard"/>
      </w:pPr>
      <w:r>
        <w:rPr>
          <w:b/>
          <w:bCs/>
        </w:rPr>
        <w:t>Методы массовой оценки</w:t>
      </w:r>
      <w:r>
        <w:t xml:space="preserve"> – методы, при которых осуществляется построение единых для групп объектов недвижимости, имеющих схожие характеристики, моделей определения кадастровой стоимости. При невозможности применения методов массовой оценки определение кадастровой стоимости осуществляется индивидуально в отношении объектов недвижимости;</w:t>
      </w:r>
    </w:p>
    <w:p w:rsidR="008F562C" w:rsidRDefault="008F562C" w:rsidP="00914816">
      <w:pPr>
        <w:tabs>
          <w:tab w:val="left" w:pos="1134"/>
        </w:tabs>
        <w:jc w:val="both"/>
      </w:pPr>
      <w:r w:rsidRPr="006F5AC3">
        <w:rPr>
          <w:b/>
          <w:sz w:val="24"/>
        </w:rPr>
        <w:t>Метод моделирования на основе удельных показателей кадастровой стоимости</w:t>
      </w:r>
      <w:r w:rsidR="00CD5E80">
        <w:rPr>
          <w:b/>
          <w:sz w:val="24"/>
        </w:rPr>
        <w:t xml:space="preserve"> </w:t>
      </w:r>
      <w:r w:rsidRPr="006F5AC3">
        <w:rPr>
          <w:sz w:val="24"/>
        </w:rPr>
        <w:t>(далее</w:t>
      </w:r>
      <w:r w:rsidRPr="006F5AC3">
        <w:rPr>
          <w:i/>
          <w:sz w:val="24"/>
        </w:rPr>
        <w:t xml:space="preserve"> - </w:t>
      </w:r>
      <w:r w:rsidRPr="006F5AC3">
        <w:rPr>
          <w:sz w:val="24"/>
        </w:rPr>
        <w:t>УПКС</w:t>
      </w:r>
      <w:r w:rsidRPr="006F5AC3">
        <w:rPr>
          <w:i/>
          <w:sz w:val="24"/>
        </w:rPr>
        <w:t>)</w:t>
      </w:r>
      <w:r w:rsidRPr="006F5AC3">
        <w:rPr>
          <w:sz w:val="24"/>
        </w:rPr>
        <w:t xml:space="preserve"> – определение (моделирование) кадастровой стоимости на основе удельных показателей кадастровой стоимости объектов недвижимости на основе УПКС других групп (подгрупп).</w:t>
      </w:r>
    </w:p>
    <w:p w:rsidR="008F562C" w:rsidRDefault="008F562C" w:rsidP="00914816">
      <w:pPr>
        <w:tabs>
          <w:tab w:val="left" w:pos="1134"/>
        </w:tabs>
      </w:pPr>
      <w:r w:rsidRPr="006F5AC3">
        <w:rPr>
          <w:b/>
          <w:sz w:val="24"/>
        </w:rPr>
        <w:t>Моделирование</w:t>
      </w:r>
      <w:r w:rsidRPr="006F5AC3">
        <w:rPr>
          <w:sz w:val="24"/>
        </w:rPr>
        <w:t xml:space="preserve"> – построение моделей оценки кадастровой стоимости объектов недвижимости.</w:t>
      </w:r>
    </w:p>
    <w:p w:rsidR="00B53CFD" w:rsidRDefault="00C7351B" w:rsidP="00914816">
      <w:pPr>
        <w:pStyle w:val="Textbody"/>
        <w:spacing w:after="0"/>
      </w:pPr>
      <w:r>
        <w:rPr>
          <w:b/>
        </w:rPr>
        <w:t>Недвижимое имущество</w:t>
      </w:r>
      <w:r>
        <w:t xml:space="preserve"> –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r w:rsidR="00CD5E80">
        <w:t xml:space="preserve"> </w:t>
      </w:r>
      <w:r>
        <w:t>(ст.130 Гражданского кодекса РФ);</w:t>
      </w:r>
    </w:p>
    <w:p w:rsidR="006F5AC3" w:rsidRDefault="006F5AC3" w:rsidP="00914816">
      <w:pPr>
        <w:tabs>
          <w:tab w:val="left" w:pos="1134"/>
        </w:tabs>
      </w:pPr>
      <w:r w:rsidRPr="006F5AC3">
        <w:rPr>
          <w:b/>
          <w:sz w:val="24"/>
        </w:rPr>
        <w:t>Обучающая выборка</w:t>
      </w:r>
      <w:r w:rsidRPr="006F5AC3">
        <w:rPr>
          <w:sz w:val="24"/>
        </w:rPr>
        <w:t xml:space="preserve"> – выборка объектов-аналогов, на основе которой проводится калибровка статистической модели оценки кадастровой стоимости.</w:t>
      </w:r>
    </w:p>
    <w:p w:rsidR="006F5AC3" w:rsidRDefault="006F5AC3" w:rsidP="00914816">
      <w:pPr>
        <w:tabs>
          <w:tab w:val="left" w:pos="1134"/>
        </w:tabs>
        <w:jc w:val="both"/>
      </w:pPr>
      <w:r w:rsidRPr="00066A7C">
        <w:rPr>
          <w:b/>
          <w:sz w:val="24"/>
        </w:rPr>
        <w:t>Объект-аналог</w:t>
      </w:r>
      <w:r w:rsidRPr="00066A7C">
        <w:rPr>
          <w:sz w:val="24"/>
        </w:rPr>
        <w:t xml:space="preserve"> – объект(ы), сходный(ые) объекту(ам) оценки по основным экономическим, материальным, техническим и другим характеристикам, определяющим его стоимость.</w:t>
      </w:r>
    </w:p>
    <w:p w:rsidR="006F5AC3" w:rsidRDefault="006F5AC3" w:rsidP="00914816">
      <w:pPr>
        <w:pStyle w:val="a1"/>
        <w:numPr>
          <w:ilvl w:val="0"/>
          <w:numId w:val="0"/>
        </w:numPr>
        <w:ind w:firstLine="709"/>
      </w:pPr>
      <w:r w:rsidRPr="00066A7C">
        <w:rPr>
          <w:b/>
        </w:rPr>
        <w:t>Объект незавершенного строительства</w:t>
      </w:r>
      <w:r w:rsidR="00CD5E80">
        <w:rPr>
          <w:b/>
        </w:rPr>
        <w:t xml:space="preserve"> </w:t>
      </w:r>
      <w:r w:rsidRPr="00273E85">
        <w:t>(</w:t>
      </w:r>
      <w:r>
        <w:t xml:space="preserve">далее - </w:t>
      </w:r>
      <w:r w:rsidRPr="00273E85">
        <w:t>ОНС)</w:t>
      </w:r>
      <w:r>
        <w:t xml:space="preserve"> – это объект, строительство которого не завершено.</w:t>
      </w:r>
    </w:p>
    <w:p w:rsidR="006F5AC3" w:rsidRDefault="006F5AC3" w:rsidP="00914816">
      <w:pPr>
        <w:tabs>
          <w:tab w:val="left" w:pos="1134"/>
        </w:tabs>
        <w:jc w:val="both"/>
      </w:pPr>
      <w:r w:rsidRPr="00066A7C">
        <w:rPr>
          <w:b/>
          <w:sz w:val="24"/>
        </w:rPr>
        <w:t>Объекты капитального строительства</w:t>
      </w:r>
      <w:r w:rsidR="00CD5E80">
        <w:rPr>
          <w:b/>
          <w:sz w:val="24"/>
        </w:rPr>
        <w:t xml:space="preserve"> </w:t>
      </w:r>
      <w:r w:rsidRPr="00066A7C">
        <w:rPr>
          <w:sz w:val="24"/>
        </w:rPr>
        <w:t>(далее - ОКС) – здания, строения, сооружения, объекты, строительство которых не завершено, за исключением временных построек, киосков, навесов и других подобных построек (ст.1. Градостроительного кодекса Российской Федерации).</w:t>
      </w:r>
    </w:p>
    <w:p w:rsidR="006F5AC3" w:rsidRDefault="006F5AC3" w:rsidP="00914816">
      <w:pPr>
        <w:tabs>
          <w:tab w:val="left" w:pos="1134"/>
        </w:tabs>
        <w:jc w:val="both"/>
      </w:pPr>
      <w:r w:rsidRPr="00066A7C">
        <w:rPr>
          <w:b/>
          <w:sz w:val="24"/>
        </w:rPr>
        <w:t>Объекты недвижимости</w:t>
      </w:r>
      <w:r w:rsidRPr="00066A7C">
        <w:rPr>
          <w:sz w:val="24"/>
        </w:rPr>
        <w:t xml:space="preserve"> (далее - ОН) – любые, непосредственно связанные с землей объекты, перемещение которых без несоразмерного ущерба их назначению невозможно (ЗУ, здания, части зданий, сооружения, строения, и т. п.).</w:t>
      </w:r>
    </w:p>
    <w:p w:rsidR="00B53CFD" w:rsidRDefault="00C7351B" w:rsidP="00914816">
      <w:pPr>
        <w:pStyle w:val="Textbody"/>
        <w:spacing w:after="0"/>
      </w:pPr>
      <w:r>
        <w:rPr>
          <w:b/>
          <w:lang w:eastAsia="en-US"/>
        </w:rPr>
        <w:t>Объекты оценки</w:t>
      </w:r>
      <w:r>
        <w:rPr>
          <w:lang w:eastAsia="en-US"/>
        </w:rPr>
        <w:t xml:space="preserve"> – отдельные материальные объекты (вещи); совокупность вещей, составляющих имущество лица, в том числе имущество определенного вида (движимое или недвижимое, в том числе предприятия); право собственности и иные вещные права на имущество или отдельные вещи из состава имущества; права требования, обязательства (долги); работы, услуги, информация; иные объекты гражданских прав, в отношении которых законодательством РФ установлена возможность их участия в гражданском обороте (ст.5 </w:t>
      </w:r>
      <w:r>
        <w:rPr>
          <w:rFonts w:eastAsia="Times New Roman"/>
          <w:lang w:eastAsia="en-US"/>
        </w:rPr>
        <w:t>Федерального закона «Об оценочной деятельности в Российской</w:t>
      </w:r>
      <w:r w:rsidR="00066A7C">
        <w:rPr>
          <w:rFonts w:eastAsia="Times New Roman"/>
          <w:lang w:eastAsia="en-US"/>
        </w:rPr>
        <w:t xml:space="preserve"> Федерации» от 29.07.1998 года </w:t>
      </w:r>
      <w:r>
        <w:rPr>
          <w:rFonts w:eastAsia="Times New Roman"/>
          <w:lang w:eastAsia="en-US"/>
        </w:rPr>
        <w:t>№ 135-ФЗ)</w:t>
      </w:r>
      <w:r>
        <w:rPr>
          <w:lang w:eastAsia="en-US"/>
        </w:rPr>
        <w:t>;</w:t>
      </w:r>
    </w:p>
    <w:p w:rsidR="00B53CFD" w:rsidRDefault="00C7351B" w:rsidP="00914816">
      <w:pPr>
        <w:pStyle w:val="Textbody"/>
        <w:spacing w:after="0"/>
      </w:pPr>
      <w:r>
        <w:rPr>
          <w:b/>
        </w:rPr>
        <w:t>Оценочное зонирование</w:t>
      </w:r>
      <w:r>
        <w:t xml:space="preserve"> – разделение территории, на которой проводится государственная кадастровая оценка, на ценовые зоны (п.6.1. </w:t>
      </w:r>
      <w:bookmarkStart w:id="8" w:name="_Hlk527103431"/>
      <w:bookmarkEnd w:id="8"/>
      <w:r>
        <w:t>Методических указаний о государственной кадастровой оценке, утвержденных приказом Минэкономразвития России от 21.05.2017 №226);</w:t>
      </w:r>
    </w:p>
    <w:p w:rsidR="00B53CFD" w:rsidRDefault="00C7351B" w:rsidP="00914816">
      <w:pPr>
        <w:pStyle w:val="Standard"/>
      </w:pPr>
      <w:r>
        <w:rPr>
          <w:b/>
          <w:lang w:eastAsia="en-US"/>
        </w:rPr>
        <w:t>Определение кадастровой стоимости</w:t>
      </w:r>
      <w:r>
        <w:rPr>
          <w:lang w:eastAsia="en-US"/>
        </w:rPr>
        <w:t xml:space="preserve"> - расчет наиболее вероятной цены объекта недвижимости, по которой он может быть приобретен, исходя из возможности продолжения фактического вида его использования независимо от ограничений на распоряжение этим объектом недвижимости (п.1.3. Методических указаний о государственной кадастровой оценке, утвержденных Приказом Минэкономразвития России от 12.05.2017 № 226);</w:t>
      </w:r>
    </w:p>
    <w:p w:rsidR="00B53CFD" w:rsidRDefault="00C7351B" w:rsidP="00914816">
      <w:pPr>
        <w:pStyle w:val="Standard"/>
        <w:rPr>
          <w:lang w:eastAsia="en-US"/>
        </w:rPr>
      </w:pPr>
      <w:r>
        <w:rPr>
          <w:b/>
          <w:lang w:eastAsia="en-US"/>
        </w:rPr>
        <w:t>Отчет об итогах государственной кадастровой оценки (Отчет)</w:t>
      </w:r>
      <w:r>
        <w:rPr>
          <w:lang w:eastAsia="en-US"/>
        </w:rPr>
        <w:t xml:space="preserve"> —</w:t>
      </w:r>
      <w:r>
        <w:t xml:space="preserve"> итоговый документ установленной формы, </w:t>
      </w:r>
      <w:r>
        <w:rPr>
          <w:lang w:eastAsia="en-US"/>
        </w:rPr>
        <w:t>составленным по результатам определения кадастровой стоимости (п.2 ст.14 Федерального закона «О государственной кадастровой оценке» от 03.07.2016 № 237–ФЗ);</w:t>
      </w:r>
    </w:p>
    <w:p w:rsidR="006F5AC3" w:rsidRDefault="006F5AC3" w:rsidP="00914816">
      <w:pPr>
        <w:tabs>
          <w:tab w:val="left" w:pos="1134"/>
        </w:tabs>
        <w:jc w:val="both"/>
      </w:pPr>
      <w:r w:rsidRPr="00066A7C">
        <w:rPr>
          <w:b/>
          <w:sz w:val="24"/>
        </w:rPr>
        <w:t>Подход к оценке</w:t>
      </w:r>
      <w:r w:rsidRPr="00066A7C">
        <w:rPr>
          <w:sz w:val="24"/>
        </w:rPr>
        <w:t xml:space="preserve"> – совокупность методов оценки, объединенных общей методологией. Метод проведения оценки объекта оценки –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w:t>
      </w:r>
    </w:p>
    <w:p w:rsidR="00B53CFD" w:rsidRDefault="00C7351B" w:rsidP="00914816">
      <w:pPr>
        <w:pStyle w:val="Standard"/>
      </w:pPr>
      <w:r>
        <w:rPr>
          <w:b/>
        </w:rPr>
        <w:t>Перечень объектов недвижимости (Перечень)</w:t>
      </w:r>
      <w:r>
        <w:t xml:space="preserve"> - перечень объектов недвижимости, подлежащих </w:t>
      </w:r>
      <w:r>
        <w:rPr>
          <w:lang w:eastAsia="en-US"/>
        </w:rPr>
        <w:t>государственной</w:t>
      </w:r>
      <w:r>
        <w:t xml:space="preserve"> кадастровой оценке, имеющий количественные и качественные характеристики объектов недвижимости (ст.13 </w:t>
      </w:r>
      <w:bookmarkStart w:id="9" w:name="_Hlk506301037"/>
      <w:r>
        <w:t>Федерального Закона от 03.07.2016 № 237-ФЗ «О государственной кадастровой оценке»</w:t>
      </w:r>
      <w:bookmarkEnd w:id="9"/>
      <w:r>
        <w:t>);</w:t>
      </w:r>
    </w:p>
    <w:p w:rsidR="00B53CFD" w:rsidRDefault="00C7351B" w:rsidP="00914816">
      <w:pPr>
        <w:pStyle w:val="Standard"/>
      </w:pPr>
      <w:r>
        <w:rPr>
          <w:b/>
          <w:lang w:eastAsia="en-US"/>
        </w:rPr>
        <w:t>Сегментация объектов недвижимости</w:t>
      </w:r>
      <w:r>
        <w:rPr>
          <w:lang w:eastAsia="en-US"/>
        </w:rPr>
        <w:t xml:space="preserve"> - группировка объектов недвижимости, установление кода расчета вида использования в соответствии с Методическими указаниями о государственной кадастровой оценке, утвержденными приказом Минэкономразвития России от 21.05.2017 №226;</w:t>
      </w:r>
    </w:p>
    <w:p w:rsidR="00B53CFD" w:rsidRDefault="00C7351B" w:rsidP="00914816">
      <w:pPr>
        <w:pStyle w:val="Textbody"/>
        <w:spacing w:after="0"/>
      </w:pPr>
      <w:r>
        <w:rPr>
          <w:b/>
        </w:rPr>
        <w:t>Сервитут</w:t>
      </w:r>
      <w:r>
        <w:t xml:space="preserve"> – права ограниченного пользования соседним участком (ст.274 Гражданского кодекса РФ);</w:t>
      </w:r>
    </w:p>
    <w:p w:rsidR="00B53CFD" w:rsidRDefault="00C7351B" w:rsidP="00914816">
      <w:pPr>
        <w:pStyle w:val="Standard"/>
      </w:pPr>
      <w:r>
        <w:rPr>
          <w:b/>
        </w:rPr>
        <w:t>Сравнительный подход</w:t>
      </w:r>
      <w:r>
        <w:t xml:space="preserve"> основан на сравнении цен сделок (предложений) по аналогичным объектам недвижимости. Сравнительному подходу отдаётся предпочтение перед другими подходами к оценке при развитости рынка объектов недвижимости и при достаточности и репрезентативности информации о сделках (предложениях) с объектами недвижимости (п.7.1.1 </w:t>
      </w:r>
      <w:r>
        <w:rPr>
          <w:lang w:eastAsia="en-US"/>
        </w:rPr>
        <w:t>Методических указаний о государственной кадастровой оценке, утвержденными приказом Минэкономразвития России от 21.05.2017 №226);</w:t>
      </w:r>
    </w:p>
    <w:p w:rsidR="006F5AC3" w:rsidRDefault="006F5AC3" w:rsidP="00914816">
      <w:pPr>
        <w:pStyle w:val="a9"/>
        <w:tabs>
          <w:tab w:val="left" w:pos="1134"/>
        </w:tabs>
        <w:ind w:left="0" w:firstLine="709"/>
      </w:pPr>
      <w:r w:rsidRPr="00066A7C">
        <w:rPr>
          <w:b/>
          <w:sz w:val="24"/>
          <w:szCs w:val="24"/>
        </w:rPr>
        <w:t>Рыночная стоимость объекта оценки</w:t>
      </w:r>
      <w:r>
        <w:rPr>
          <w:sz w:val="24"/>
          <w:szCs w:val="24"/>
        </w:rPr>
        <w:t xml:space="preserve"> – наиболее вероятная цена, по которой данный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w:t>
      </w:r>
    </w:p>
    <w:p w:rsidR="006F5AC3" w:rsidRPr="005111C5" w:rsidRDefault="006F5AC3" w:rsidP="00902F73">
      <w:pPr>
        <w:pStyle w:val="a9"/>
        <w:numPr>
          <w:ilvl w:val="0"/>
          <w:numId w:val="54"/>
        </w:numPr>
        <w:rPr>
          <w:sz w:val="24"/>
          <w:szCs w:val="24"/>
        </w:rPr>
      </w:pPr>
      <w:r w:rsidRPr="005111C5">
        <w:rPr>
          <w:sz w:val="24"/>
          <w:szCs w:val="24"/>
        </w:rPr>
        <w:t>одна из сторон сделки не обязана отчуждать объект оценки, а другая сторона не обязана принимать исполнение;</w:t>
      </w:r>
    </w:p>
    <w:p w:rsidR="006F5AC3" w:rsidRPr="005111C5" w:rsidRDefault="006F5AC3" w:rsidP="00902F73">
      <w:pPr>
        <w:pStyle w:val="a9"/>
        <w:numPr>
          <w:ilvl w:val="0"/>
          <w:numId w:val="52"/>
        </w:numPr>
        <w:rPr>
          <w:sz w:val="24"/>
          <w:szCs w:val="24"/>
        </w:rPr>
      </w:pPr>
      <w:r w:rsidRPr="005111C5">
        <w:rPr>
          <w:sz w:val="24"/>
          <w:szCs w:val="24"/>
        </w:rPr>
        <w:t>стороны сделки хорошо осведомлены о предмете сделки и действуют в своих интересах;</w:t>
      </w:r>
    </w:p>
    <w:p w:rsidR="006F5AC3" w:rsidRPr="005111C5" w:rsidRDefault="006F5AC3" w:rsidP="00902F73">
      <w:pPr>
        <w:pStyle w:val="a9"/>
        <w:numPr>
          <w:ilvl w:val="0"/>
          <w:numId w:val="52"/>
        </w:numPr>
        <w:rPr>
          <w:sz w:val="24"/>
          <w:szCs w:val="24"/>
        </w:rPr>
      </w:pPr>
      <w:r w:rsidRPr="005111C5">
        <w:rPr>
          <w:sz w:val="24"/>
          <w:szCs w:val="24"/>
        </w:rPr>
        <w:t>объект оценки представлен на открытом рынке посредством публичной оферты, типичной для аналогичных объектов оценки;</w:t>
      </w:r>
    </w:p>
    <w:p w:rsidR="006F5AC3" w:rsidRPr="005111C5" w:rsidRDefault="006F5AC3" w:rsidP="00902F73">
      <w:pPr>
        <w:pStyle w:val="a9"/>
        <w:numPr>
          <w:ilvl w:val="0"/>
          <w:numId w:val="52"/>
        </w:numPr>
        <w:rPr>
          <w:sz w:val="24"/>
          <w:szCs w:val="24"/>
        </w:rPr>
      </w:pPr>
      <w:r w:rsidRPr="005111C5">
        <w:rPr>
          <w:sz w:val="24"/>
          <w:szCs w:val="24"/>
        </w:rPr>
        <w:t>цена сделки представляет собой разумное вознаграждение за объект оценки</w:t>
      </w:r>
      <w:r>
        <w:rPr>
          <w:sz w:val="24"/>
          <w:szCs w:val="24"/>
        </w:rPr>
        <w:t>,</w:t>
      </w:r>
      <w:r w:rsidRPr="005111C5">
        <w:rPr>
          <w:sz w:val="24"/>
          <w:szCs w:val="24"/>
        </w:rPr>
        <w:t xml:space="preserve"> и принуждения к совершению сделки в отношении сторон сделки с чьей-либо стороны не было;</w:t>
      </w:r>
    </w:p>
    <w:p w:rsidR="006F5AC3" w:rsidRDefault="006F5AC3" w:rsidP="00902F73">
      <w:pPr>
        <w:pStyle w:val="a9"/>
        <w:numPr>
          <w:ilvl w:val="0"/>
          <w:numId w:val="52"/>
        </w:numPr>
        <w:rPr>
          <w:sz w:val="24"/>
          <w:szCs w:val="24"/>
        </w:rPr>
      </w:pPr>
      <w:r w:rsidRPr="005111C5">
        <w:rPr>
          <w:sz w:val="24"/>
          <w:szCs w:val="24"/>
        </w:rPr>
        <w:t>платеж за объект оценки выражен в денежной форме.</w:t>
      </w:r>
    </w:p>
    <w:p w:rsidR="006F5AC3" w:rsidRPr="00066A7C" w:rsidRDefault="006F5AC3" w:rsidP="00914816">
      <w:pPr>
        <w:tabs>
          <w:tab w:val="left" w:pos="1134"/>
        </w:tabs>
        <w:jc w:val="both"/>
        <w:rPr>
          <w:sz w:val="24"/>
        </w:rPr>
      </w:pPr>
      <w:r w:rsidRPr="00066A7C">
        <w:rPr>
          <w:b/>
          <w:sz w:val="24"/>
        </w:rPr>
        <w:t>Сооружение</w:t>
      </w:r>
      <w:r w:rsidRPr="00066A7C">
        <w:rPr>
          <w:i/>
          <w:sz w:val="24"/>
        </w:rPr>
        <w:t xml:space="preserve"> - </w:t>
      </w:r>
      <w:r w:rsidRPr="00066A7C">
        <w:rPr>
          <w:sz w:val="24"/>
        </w:rPr>
        <w:t>результат строительства, инженерный объект, предназначенный для создания условий для труда, социально-культурного обслуживания населения, хранения материальных ценностей. Сооружения являются объектами капитального строительства.</w:t>
      </w:r>
    </w:p>
    <w:p w:rsidR="006F5AC3" w:rsidRPr="00066A7C" w:rsidRDefault="006F5AC3" w:rsidP="00914816">
      <w:pPr>
        <w:tabs>
          <w:tab w:val="left" w:pos="1134"/>
        </w:tabs>
        <w:jc w:val="both"/>
        <w:rPr>
          <w:sz w:val="24"/>
        </w:rPr>
      </w:pPr>
      <w:r w:rsidRPr="00066A7C">
        <w:rPr>
          <w:b/>
          <w:sz w:val="24"/>
        </w:rPr>
        <w:t>Статистическая модель оценки</w:t>
      </w:r>
      <w:r w:rsidRPr="00066A7C">
        <w:rPr>
          <w:sz w:val="24"/>
        </w:rPr>
        <w:t>– уравнение, отражающее зависимость кадастровой стоимости ОН или удельного показателя кадастровой стоимости от ценообразующих факторов.</w:t>
      </w:r>
    </w:p>
    <w:p w:rsidR="006F5AC3" w:rsidRPr="00066A7C" w:rsidRDefault="006F5AC3" w:rsidP="00914816">
      <w:pPr>
        <w:pStyle w:val="a9"/>
        <w:tabs>
          <w:tab w:val="left" w:pos="1134"/>
        </w:tabs>
        <w:ind w:left="0" w:firstLine="709"/>
      </w:pPr>
      <w:r w:rsidRPr="00066A7C">
        <w:rPr>
          <w:b/>
          <w:sz w:val="24"/>
          <w:szCs w:val="24"/>
        </w:rPr>
        <w:t>Стоимость объекта оценки</w:t>
      </w:r>
      <w:r>
        <w:rPr>
          <w:sz w:val="24"/>
          <w:szCs w:val="24"/>
        </w:rPr>
        <w:t xml:space="preserve"> – это наиболее вероятная расчетная величина, определенная на дату оценки в соответствии с выбранным видом стоимости.</w:t>
      </w:r>
    </w:p>
    <w:p w:rsidR="00B53CFD" w:rsidRDefault="00C7351B" w:rsidP="00914816">
      <w:pPr>
        <w:pStyle w:val="Standard"/>
      </w:pPr>
      <w:r>
        <w:rPr>
          <w:b/>
          <w:bCs/>
        </w:rPr>
        <w:t xml:space="preserve">Типовой объект недвижимости </w:t>
      </w:r>
      <w:r>
        <w:rPr>
          <w:bCs/>
        </w:rPr>
        <w:t xml:space="preserve">- объект недвижимости, основные физические и иные характеристики вида использования, которого наиболее соответствуют спросу и предложению на соответствующем сегменте рынка (п.6.4 </w:t>
      </w:r>
      <w:r>
        <w:rPr>
          <w:bCs/>
          <w:lang w:eastAsia="en-US"/>
        </w:rPr>
        <w:t>Методических указаний о государственной кадастровой оценке, утвержденными приказом Минэкономразвития России от 21.05.2017 №226);</w:t>
      </w:r>
    </w:p>
    <w:p w:rsidR="00B53CFD" w:rsidRDefault="00C7351B" w:rsidP="00914816">
      <w:pPr>
        <w:pStyle w:val="Standard"/>
      </w:pPr>
      <w:r>
        <w:rPr>
          <w:b/>
          <w:bCs/>
        </w:rPr>
        <w:t>Удельный показатель кадастровой стоимости (УПКС)</w:t>
      </w:r>
      <w:r>
        <w:t xml:space="preserve"> - расчетная величина, представляющая </w:t>
      </w:r>
      <w:r>
        <w:rPr>
          <w:bCs/>
        </w:rPr>
        <w:t>собой</w:t>
      </w:r>
      <w:r>
        <w:t xml:space="preserve"> кадастровую стоимость единицы площади объекта государственной кадастровой оценки (для земель поселений 1 кв.м</w:t>
      </w:r>
      <w:r w:rsidR="000B0DE8">
        <w:t>.</w:t>
      </w:r>
      <w:r>
        <w:t>, для земель сельскохозяйственного назначения 1 га и т. п.);</w:t>
      </w:r>
    </w:p>
    <w:p w:rsidR="00B53CFD" w:rsidRDefault="00C7351B" w:rsidP="00914816">
      <w:pPr>
        <w:pStyle w:val="Standard"/>
      </w:pPr>
      <w:r>
        <w:rPr>
          <w:b/>
        </w:rPr>
        <w:t>Фа</w:t>
      </w:r>
      <w:r>
        <w:rPr>
          <w:b/>
          <w:bCs/>
        </w:rPr>
        <w:t>ктическое разрешенное использование</w:t>
      </w:r>
      <w:r>
        <w:t xml:space="preserve"> объекта недвижимости - фактическое (текущее) использование объекта недвижимости, не противоречащее установленным требованиям к использованию объекта недвижимости (п. 1.2. Методических указаний о государственной кадастровой оценке, утвержденных Приказом Минэкономразвития России от 12.05.2017 № 226);</w:t>
      </w:r>
    </w:p>
    <w:p w:rsidR="006F5AC3" w:rsidRDefault="006F5AC3" w:rsidP="00914816">
      <w:pPr>
        <w:tabs>
          <w:tab w:val="left" w:pos="1134"/>
        </w:tabs>
        <w:jc w:val="both"/>
      </w:pPr>
      <w:r w:rsidRPr="00066A7C">
        <w:rPr>
          <w:b/>
          <w:sz w:val="24"/>
        </w:rPr>
        <w:t>Цена</w:t>
      </w:r>
      <w:r w:rsidRPr="00066A7C">
        <w:rPr>
          <w:sz w:val="24"/>
        </w:rPr>
        <w:t xml:space="preserve"> – денежная сумма, запрашиваемая, предлагаемая или уплачиваемая участниками сделки в результате ее совершения.</w:t>
      </w:r>
    </w:p>
    <w:p w:rsidR="006F5AC3" w:rsidRDefault="006F5AC3" w:rsidP="00914816">
      <w:pPr>
        <w:pStyle w:val="Textbody"/>
        <w:spacing w:after="0"/>
      </w:pPr>
      <w:r>
        <w:rPr>
          <w:b/>
        </w:rPr>
        <w:t>Ценовая зона</w:t>
      </w:r>
      <w:r>
        <w:t xml:space="preserve"> – часть территории, в границах которой определены близкие по значению удельные показатели средних рыночных цен типовых объектов недвижимости (п.6.4. Методических указаний о государственной кадастровой оценке, утвержденных приказом Минэкономразвития России от 21.05.2017 №226);</w:t>
      </w:r>
    </w:p>
    <w:p w:rsidR="006F5AC3" w:rsidRDefault="006F5AC3" w:rsidP="00914816">
      <w:pPr>
        <w:pStyle w:val="Textbody"/>
        <w:spacing w:after="0"/>
      </w:pPr>
      <w:r>
        <w:rPr>
          <w:b/>
        </w:rPr>
        <w:t xml:space="preserve">Ценообразующие факторы объекта недвижимости – </w:t>
      </w:r>
      <w:r>
        <w:t>информация об их физических свойствах, технических и эксплуатационных характеристиках, а также информация, существенная для формирования стоимости объектов недвижимости (п.4.1.3. Методических указаний о государственной кадастровой оценке, утвержденных приказом Минэкономразвития России от 21.05.2017 №226).</w:t>
      </w:r>
    </w:p>
    <w:p w:rsidR="006F5AC3" w:rsidRPr="009762B1" w:rsidRDefault="006F5AC3" w:rsidP="00914816">
      <w:pPr>
        <w:tabs>
          <w:tab w:val="left" w:pos="1134"/>
        </w:tabs>
      </w:pPr>
      <w:r w:rsidRPr="00066A7C">
        <w:rPr>
          <w:b/>
          <w:sz w:val="24"/>
        </w:rPr>
        <w:t>Цель оценки</w:t>
      </w:r>
      <w:r w:rsidRPr="00066A7C">
        <w:rPr>
          <w:sz w:val="24"/>
        </w:rPr>
        <w:t xml:space="preserve"> - определение кадастровой стоимости в соответствии с Федеральным законом № 237-ФЗ. </w:t>
      </w:r>
    </w:p>
    <w:p w:rsidR="006F5AC3" w:rsidRDefault="006F5AC3" w:rsidP="00914816">
      <w:pPr>
        <w:pStyle w:val="a9"/>
        <w:tabs>
          <w:tab w:val="left" w:pos="1134"/>
        </w:tabs>
        <w:ind w:left="709"/>
      </w:pPr>
      <w:r w:rsidRPr="00066A7C">
        <w:rPr>
          <w:b/>
          <w:sz w:val="24"/>
          <w:szCs w:val="24"/>
        </w:rPr>
        <w:t>Цифровые тематические карты</w:t>
      </w:r>
      <w:r w:rsidR="00CD5E80">
        <w:rPr>
          <w:b/>
          <w:sz w:val="24"/>
          <w:szCs w:val="24"/>
        </w:rPr>
        <w:t xml:space="preserve"> </w:t>
      </w:r>
      <w:r w:rsidRPr="0095013E">
        <w:rPr>
          <w:sz w:val="24"/>
          <w:szCs w:val="24"/>
        </w:rPr>
        <w:t>(</w:t>
      </w:r>
      <w:r>
        <w:rPr>
          <w:sz w:val="24"/>
          <w:szCs w:val="24"/>
        </w:rPr>
        <w:t xml:space="preserve">далее - </w:t>
      </w:r>
      <w:r w:rsidRPr="0095013E">
        <w:rPr>
          <w:sz w:val="24"/>
          <w:szCs w:val="24"/>
        </w:rPr>
        <w:t>Ц</w:t>
      </w:r>
      <w:r w:rsidRPr="00BF72A0">
        <w:rPr>
          <w:sz w:val="24"/>
          <w:szCs w:val="24"/>
        </w:rPr>
        <w:t>ТК)</w:t>
      </w:r>
      <w:r>
        <w:rPr>
          <w:sz w:val="24"/>
          <w:szCs w:val="24"/>
        </w:rPr>
        <w:t xml:space="preserve"> – векторные карты.</w:t>
      </w:r>
    </w:p>
    <w:p w:rsidR="006F5AC3" w:rsidRPr="00066A7C" w:rsidRDefault="006F5AC3" w:rsidP="00914816">
      <w:pPr>
        <w:tabs>
          <w:tab w:val="left" w:pos="1134"/>
        </w:tabs>
        <w:jc w:val="both"/>
        <w:rPr>
          <w:sz w:val="24"/>
        </w:rPr>
      </w:pPr>
      <w:r w:rsidRPr="00066A7C">
        <w:rPr>
          <w:b/>
          <w:sz w:val="24"/>
        </w:rPr>
        <w:t>XML-файл</w:t>
      </w:r>
      <w:r w:rsidRPr="00066A7C">
        <w:rPr>
          <w:sz w:val="24"/>
        </w:rPr>
        <w:t xml:space="preserve">– это текстовый файл, написанный с помощью языка программирования ExtensibleMarkupLanguage и использующий для обозначения объектов или атрибутов так называемые теги. По сути это структурированный файл, который может иметь различное содержание в виде дерева элементов. Перечень объектов оценки формируется на основе сведений ЕГРН в формате </w:t>
      </w:r>
      <w:r w:rsidRPr="00066A7C">
        <w:rPr>
          <w:sz w:val="24"/>
          <w:lang w:val="en-US"/>
        </w:rPr>
        <w:t>xml</w:t>
      </w:r>
      <w:r w:rsidRPr="00066A7C">
        <w:rPr>
          <w:sz w:val="24"/>
        </w:rPr>
        <w:t xml:space="preserve">-файлов. Результаты определения кадастровой стоимости объектов оценки формируются в формате </w:t>
      </w:r>
      <w:r w:rsidRPr="00066A7C">
        <w:rPr>
          <w:sz w:val="24"/>
          <w:lang w:val="en-US"/>
        </w:rPr>
        <w:t>xml</w:t>
      </w:r>
      <w:r w:rsidRPr="00066A7C">
        <w:rPr>
          <w:sz w:val="24"/>
        </w:rPr>
        <w:t xml:space="preserve">-файлов. </w:t>
      </w:r>
      <w:r w:rsidRPr="00066A7C">
        <w:rPr>
          <w:sz w:val="24"/>
          <w:lang w:val="en-US"/>
        </w:rPr>
        <w:t>Xml</w:t>
      </w:r>
      <w:r w:rsidRPr="00066A7C">
        <w:rPr>
          <w:sz w:val="24"/>
        </w:rPr>
        <w:t xml:space="preserve">-файлы перечня объектов оценки и результатов определения кадастровой стоимости формируются на основе </w:t>
      </w:r>
      <w:r w:rsidRPr="00066A7C">
        <w:rPr>
          <w:sz w:val="24"/>
          <w:lang w:val="en-US"/>
        </w:rPr>
        <w:t>XML</w:t>
      </w:r>
      <w:r w:rsidRPr="00066A7C">
        <w:rPr>
          <w:sz w:val="24"/>
        </w:rPr>
        <w:t>-схем, размещенных на сайте Росреестра.</w:t>
      </w:r>
    </w:p>
    <w:p w:rsidR="009C18C4" w:rsidRDefault="009C18C4" w:rsidP="00914816">
      <w:pPr>
        <w:pStyle w:val="Textbody"/>
        <w:spacing w:after="0"/>
        <w:ind w:firstLine="0"/>
      </w:pPr>
    </w:p>
    <w:p w:rsidR="00B53CFD" w:rsidRDefault="00C7351B" w:rsidP="00914816">
      <w:pPr>
        <w:pStyle w:val="Standard"/>
      </w:pPr>
      <w:r>
        <w:rPr>
          <w:b/>
          <w:bCs/>
        </w:rPr>
        <w:t>Сокращения, используемые в Отчете</w:t>
      </w:r>
      <w:r>
        <w:rPr>
          <w:i/>
        </w:rPr>
        <w:t>:</w:t>
      </w:r>
    </w:p>
    <w:p w:rsidR="00493649" w:rsidRDefault="00493649" w:rsidP="00914816">
      <w:pPr>
        <w:pStyle w:val="aff8"/>
        <w:tabs>
          <w:tab w:val="left" w:pos="0"/>
        </w:tabs>
        <w:spacing w:after="0"/>
      </w:pPr>
      <w:r w:rsidRPr="008606EA">
        <w:rPr>
          <w:b/>
        </w:rPr>
        <w:t>ВРИ</w:t>
      </w:r>
      <w:r w:rsidRPr="008606EA">
        <w:t xml:space="preserve"> – </w:t>
      </w:r>
      <w:r>
        <w:t>В</w:t>
      </w:r>
      <w:r w:rsidRPr="008606EA">
        <w:t>ид разрешенного использования</w:t>
      </w:r>
    </w:p>
    <w:p w:rsidR="00493649" w:rsidRPr="00AD6D9E" w:rsidRDefault="00493649" w:rsidP="00914816">
      <w:pPr>
        <w:pStyle w:val="Standard"/>
        <w:rPr>
          <w:caps/>
        </w:rPr>
      </w:pPr>
      <w:r w:rsidRPr="00D138B2">
        <w:rPr>
          <w:b/>
        </w:rPr>
        <w:t>ГБУ РС(Я) «ЦГКО»</w:t>
      </w:r>
      <w:r>
        <w:t xml:space="preserve"> - Государственное БюджетноеУчреждениеРеспублики Саха (Якутия) </w:t>
      </w:r>
      <w:r>
        <w:rPr>
          <w:caps/>
        </w:rPr>
        <w:t>«</w:t>
      </w:r>
      <w:r>
        <w:t xml:space="preserve">Центр </w:t>
      </w:r>
      <w:r w:rsidRPr="00AD6D9E">
        <w:t>государственной кадастровой оценки</w:t>
      </w:r>
      <w:r w:rsidRPr="00AD6D9E">
        <w:rPr>
          <w:caps/>
        </w:rPr>
        <w:t>»;</w:t>
      </w:r>
    </w:p>
    <w:p w:rsidR="00493649" w:rsidRPr="00AD6D9E" w:rsidRDefault="00493649" w:rsidP="00914816">
      <w:pPr>
        <w:pStyle w:val="a9"/>
        <w:tabs>
          <w:tab w:val="left" w:pos="1134"/>
        </w:tabs>
        <w:ind w:left="709"/>
        <w:rPr>
          <w:sz w:val="24"/>
          <w:szCs w:val="24"/>
        </w:rPr>
      </w:pPr>
      <w:r w:rsidRPr="00AD6D9E">
        <w:rPr>
          <w:b/>
          <w:sz w:val="24"/>
          <w:szCs w:val="24"/>
        </w:rPr>
        <w:t>ГКО ОН</w:t>
      </w:r>
      <w:r w:rsidRPr="00AD6D9E">
        <w:rPr>
          <w:sz w:val="24"/>
          <w:szCs w:val="24"/>
        </w:rPr>
        <w:t xml:space="preserve"> – Государственная кадастровая оценка объектов недвижимости;</w:t>
      </w:r>
    </w:p>
    <w:p w:rsidR="00AD6D9E" w:rsidRDefault="00AD6D9E" w:rsidP="00914816">
      <w:pPr>
        <w:pStyle w:val="Standard"/>
      </w:pPr>
      <w:r>
        <w:rPr>
          <w:b/>
        </w:rPr>
        <w:t>ГНП</w:t>
      </w:r>
      <w:r>
        <w:t xml:space="preserve"> - городской населенный пункт;</w:t>
      </w:r>
    </w:p>
    <w:p w:rsidR="00AD6D9E" w:rsidRPr="00AD6D9E" w:rsidRDefault="00AD6D9E" w:rsidP="00914816">
      <w:pPr>
        <w:pStyle w:val="Standard"/>
        <w:rPr>
          <w:lang w:eastAsia="en-US"/>
        </w:rPr>
      </w:pPr>
      <w:r w:rsidRPr="00AD6D9E">
        <w:rPr>
          <w:b/>
          <w:lang w:eastAsia="en-US"/>
        </w:rPr>
        <w:t>ЕГРН</w:t>
      </w:r>
      <w:r w:rsidRPr="00AD6D9E">
        <w:rPr>
          <w:lang w:eastAsia="en-US"/>
        </w:rPr>
        <w:t xml:space="preserve"> - </w:t>
      </w:r>
      <w:r w:rsidRPr="00AD6D9E">
        <w:t>Единый</w:t>
      </w:r>
      <w:r w:rsidRPr="00AD6D9E">
        <w:rPr>
          <w:lang w:eastAsia="en-US"/>
        </w:rPr>
        <w:t xml:space="preserve"> государственный реестр недвижимости;</w:t>
      </w:r>
    </w:p>
    <w:p w:rsidR="00493649" w:rsidRPr="00AD6D9E" w:rsidRDefault="00493649" w:rsidP="00914816">
      <w:pPr>
        <w:pStyle w:val="Standard"/>
      </w:pPr>
      <w:r w:rsidRPr="00AD6D9E">
        <w:rPr>
          <w:b/>
        </w:rPr>
        <w:t>ЕОН</w:t>
      </w:r>
      <w:r w:rsidRPr="00AD6D9E">
        <w:t xml:space="preserve"> – единый объект недвижимости;</w:t>
      </w:r>
    </w:p>
    <w:p w:rsidR="00B53CFD" w:rsidRPr="00AD6D9E" w:rsidRDefault="00C7351B" w:rsidP="00914816">
      <w:pPr>
        <w:pStyle w:val="Standard"/>
      </w:pPr>
      <w:r w:rsidRPr="00AD6D9E">
        <w:rPr>
          <w:b/>
        </w:rPr>
        <w:t>Закон</w:t>
      </w:r>
      <w:r w:rsidRPr="00AD6D9E">
        <w:t xml:space="preserve"> - Федеральный закон от 03.07.2016 № 237-ФЗ «О государственной кадастровой оценке» (ред. от 29.07.2017);</w:t>
      </w:r>
    </w:p>
    <w:p w:rsidR="00AD6D9E" w:rsidRDefault="00207B21" w:rsidP="00914816">
      <w:pPr>
        <w:pStyle w:val="Standard"/>
      </w:pPr>
      <w:r>
        <w:rPr>
          <w:b/>
        </w:rPr>
        <w:t>ООТ</w:t>
      </w:r>
      <w:r w:rsidR="00AD6D9E" w:rsidRPr="00AD6D9E">
        <w:t xml:space="preserve"> – земли</w:t>
      </w:r>
      <w:r w:rsidRPr="00207B21">
        <w:t xml:space="preserve"> особо охраняемых территорий и объектов</w:t>
      </w:r>
      <w:r w:rsidR="00AD6D9E" w:rsidRPr="00AD6D9E">
        <w:t>;</w:t>
      </w:r>
    </w:p>
    <w:p w:rsidR="00A95F48" w:rsidRPr="00AD6D9E" w:rsidRDefault="00A95F48" w:rsidP="00914816">
      <w:pPr>
        <w:pStyle w:val="Standard"/>
      </w:pPr>
      <w:r>
        <w:rPr>
          <w:b/>
        </w:rPr>
        <w:t>З</w:t>
      </w:r>
      <w:r w:rsidRPr="00AD6D9E">
        <w:rPr>
          <w:b/>
        </w:rPr>
        <w:t>П</w:t>
      </w:r>
      <w:r w:rsidRPr="00AD6D9E">
        <w:t xml:space="preserve"> – </w:t>
      </w:r>
      <w:r w:rsidRPr="00FA4635">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AD6D9E" w:rsidRPr="00AD6D9E" w:rsidRDefault="00AD6D9E" w:rsidP="00914816">
      <w:pPr>
        <w:pStyle w:val="Standard"/>
      </w:pPr>
      <w:r w:rsidRPr="00AD6D9E">
        <w:rPr>
          <w:b/>
        </w:rPr>
        <w:t>ЗУ</w:t>
      </w:r>
      <w:r w:rsidRPr="00AD6D9E">
        <w:t xml:space="preserve"> - земельный участок;</w:t>
      </w:r>
    </w:p>
    <w:p w:rsidR="00AD6D9E" w:rsidRPr="00AD6D9E" w:rsidRDefault="00AD6D9E" w:rsidP="00914816">
      <w:pPr>
        <w:pStyle w:val="Standard"/>
      </w:pPr>
      <w:r w:rsidRPr="00AD6D9E">
        <w:rPr>
          <w:b/>
          <w:lang w:eastAsia="en-US"/>
        </w:rPr>
        <w:t>ИЖС</w:t>
      </w:r>
      <w:r w:rsidRPr="00AD6D9E">
        <w:rPr>
          <w:lang w:eastAsia="en-US"/>
        </w:rPr>
        <w:t xml:space="preserve"> - </w:t>
      </w:r>
      <w:r w:rsidRPr="00AD6D9E">
        <w:t>индивидуальное</w:t>
      </w:r>
      <w:r w:rsidRPr="00AD6D9E">
        <w:rPr>
          <w:lang w:eastAsia="en-US"/>
        </w:rPr>
        <w:t xml:space="preserve"> жилищное строительство;</w:t>
      </w:r>
    </w:p>
    <w:p w:rsidR="00AD6D9E" w:rsidRPr="00AD6D9E" w:rsidRDefault="00AD6D9E" w:rsidP="00914816">
      <w:pPr>
        <w:rPr>
          <w:sz w:val="24"/>
        </w:rPr>
      </w:pPr>
      <w:r w:rsidRPr="00AD6D9E">
        <w:rPr>
          <w:rFonts w:eastAsia="Calibri"/>
          <w:b/>
          <w:sz w:val="24"/>
        </w:rPr>
        <w:t xml:space="preserve">КЛАДР </w:t>
      </w:r>
      <w:r w:rsidRPr="00AD6D9E">
        <w:rPr>
          <w:sz w:val="24"/>
        </w:rPr>
        <w:t>– Классификатор адресов России;</w:t>
      </w:r>
    </w:p>
    <w:p w:rsidR="00AD6D9E" w:rsidRPr="00AD6D9E" w:rsidRDefault="00AD6D9E" w:rsidP="00914816">
      <w:pPr>
        <w:pStyle w:val="aff8"/>
        <w:tabs>
          <w:tab w:val="left" w:pos="0"/>
        </w:tabs>
        <w:spacing w:after="0"/>
      </w:pPr>
      <w:r w:rsidRPr="00AD6D9E">
        <w:rPr>
          <w:b/>
        </w:rPr>
        <w:t>КПT</w:t>
      </w:r>
      <w:r w:rsidRPr="00AD6D9E">
        <w:t xml:space="preserve"> – Кадастровый план территории;</w:t>
      </w:r>
    </w:p>
    <w:p w:rsidR="00AD6D9E" w:rsidRPr="00AD6D9E" w:rsidRDefault="00AD6D9E" w:rsidP="00914816">
      <w:pPr>
        <w:pStyle w:val="aff8"/>
        <w:tabs>
          <w:tab w:val="left" w:pos="0"/>
        </w:tabs>
        <w:spacing w:after="0"/>
      </w:pPr>
      <w:r w:rsidRPr="00AD6D9E">
        <w:rPr>
          <w:b/>
        </w:rPr>
        <w:t>КК</w:t>
      </w:r>
      <w:r w:rsidRPr="00AD6D9E">
        <w:t xml:space="preserve"> – Кадастровый квартал;</w:t>
      </w:r>
    </w:p>
    <w:p w:rsidR="00AD6D9E" w:rsidRPr="00AD6D9E" w:rsidRDefault="00AD6D9E" w:rsidP="00914816">
      <w:pPr>
        <w:pStyle w:val="aff8"/>
        <w:tabs>
          <w:tab w:val="left" w:pos="0"/>
        </w:tabs>
        <w:spacing w:after="0"/>
      </w:pPr>
      <w:r w:rsidRPr="00AD6D9E">
        <w:rPr>
          <w:b/>
        </w:rPr>
        <w:t>КН</w:t>
      </w:r>
      <w:r w:rsidRPr="00AD6D9E">
        <w:t xml:space="preserve"> – Кадастровый номер;</w:t>
      </w:r>
    </w:p>
    <w:p w:rsidR="00AD6D9E" w:rsidRPr="00AD6D9E" w:rsidRDefault="00AD6D9E" w:rsidP="00914816">
      <w:pPr>
        <w:pStyle w:val="aff8"/>
        <w:tabs>
          <w:tab w:val="left" w:pos="0"/>
        </w:tabs>
        <w:spacing w:after="0"/>
      </w:pPr>
      <w:r w:rsidRPr="00AD6D9E">
        <w:rPr>
          <w:b/>
        </w:rPr>
        <w:t>КР</w:t>
      </w:r>
      <w:r w:rsidRPr="00AD6D9E">
        <w:t xml:space="preserve"> – Кадастровый район;</w:t>
      </w:r>
    </w:p>
    <w:p w:rsidR="00AD6D9E" w:rsidRPr="00AD6D9E" w:rsidRDefault="00AD6D9E" w:rsidP="00914816">
      <w:pPr>
        <w:rPr>
          <w:sz w:val="24"/>
        </w:rPr>
      </w:pPr>
      <w:r w:rsidRPr="00AD6D9E">
        <w:rPr>
          <w:rFonts w:eastAsia="Calibri"/>
          <w:b/>
          <w:sz w:val="24"/>
        </w:rPr>
        <w:t xml:space="preserve">КС </w:t>
      </w:r>
      <w:r w:rsidRPr="00AD6D9E">
        <w:rPr>
          <w:sz w:val="24"/>
        </w:rPr>
        <w:t>– Кадастровая стоимость;</w:t>
      </w:r>
    </w:p>
    <w:p w:rsidR="00AD6D9E" w:rsidRPr="00AD6D9E" w:rsidRDefault="00AD6D9E" w:rsidP="00914816">
      <w:pPr>
        <w:pStyle w:val="a9"/>
        <w:tabs>
          <w:tab w:val="left" w:pos="1134"/>
        </w:tabs>
        <w:ind w:left="709"/>
        <w:rPr>
          <w:sz w:val="24"/>
          <w:szCs w:val="24"/>
        </w:rPr>
      </w:pPr>
      <w:r w:rsidRPr="00AD6D9E">
        <w:rPr>
          <w:b/>
          <w:sz w:val="24"/>
          <w:szCs w:val="24"/>
        </w:rPr>
        <w:t xml:space="preserve">КРВИ </w:t>
      </w:r>
      <w:r w:rsidRPr="00AD6D9E">
        <w:rPr>
          <w:sz w:val="24"/>
          <w:szCs w:val="24"/>
        </w:rPr>
        <w:t>– код(-ы) расчета вида(-ов) использования, предусмотренные Приложение 1 к Методическим указаниям;</w:t>
      </w:r>
    </w:p>
    <w:p w:rsidR="00AD6D9E" w:rsidRDefault="00AD6D9E" w:rsidP="00914816">
      <w:pPr>
        <w:pStyle w:val="Standard"/>
      </w:pPr>
      <w:r>
        <w:rPr>
          <w:b/>
          <w:lang w:eastAsia="en-US"/>
        </w:rPr>
        <w:t>ЛПХ</w:t>
      </w:r>
      <w:r>
        <w:rPr>
          <w:lang w:eastAsia="en-US"/>
        </w:rPr>
        <w:t xml:space="preserve"> - </w:t>
      </w:r>
      <w:r>
        <w:t>личное</w:t>
      </w:r>
      <w:r>
        <w:rPr>
          <w:lang w:eastAsia="en-US"/>
        </w:rPr>
        <w:t xml:space="preserve"> подсобное хозяйство;</w:t>
      </w:r>
    </w:p>
    <w:p w:rsidR="00B53CFD" w:rsidRDefault="00C7351B" w:rsidP="00914816">
      <w:pPr>
        <w:pStyle w:val="Standard"/>
      </w:pPr>
      <w:r w:rsidRPr="00AD6D9E">
        <w:rPr>
          <w:b/>
        </w:rPr>
        <w:t xml:space="preserve">Методические указания </w:t>
      </w:r>
      <w:r w:rsidRPr="00AD6D9E">
        <w:t>- приказ</w:t>
      </w:r>
      <w:r>
        <w:t xml:space="preserve"> Минэкономразвития России от 12.05.2017 № 226 «Об утверждении методических указаний о государственной кадастровой оценке» (далее - Указания);</w:t>
      </w:r>
    </w:p>
    <w:p w:rsidR="00B53CFD" w:rsidRDefault="00C7351B" w:rsidP="00914816">
      <w:pPr>
        <w:pStyle w:val="Standard"/>
      </w:pPr>
      <w:r>
        <w:rPr>
          <w:b/>
        </w:rPr>
        <w:t>Минэкономразвития РФ</w:t>
      </w:r>
      <w:r>
        <w:t xml:space="preserve"> - министерство экономического развития Российский Федерации;</w:t>
      </w:r>
    </w:p>
    <w:p w:rsidR="00AD6D9E" w:rsidRDefault="00AD6D9E" w:rsidP="00914816">
      <w:pPr>
        <w:pStyle w:val="Standard"/>
      </w:pPr>
      <w:r>
        <w:rPr>
          <w:b/>
        </w:rPr>
        <w:t>МО</w:t>
      </w:r>
      <w:r>
        <w:t xml:space="preserve"> - муниципальное образование;</w:t>
      </w:r>
    </w:p>
    <w:p w:rsidR="00AD6D9E" w:rsidRDefault="00AD6D9E" w:rsidP="00914816">
      <w:pPr>
        <w:pStyle w:val="Standard"/>
      </w:pPr>
      <w:r>
        <w:rPr>
          <w:b/>
        </w:rPr>
        <w:t xml:space="preserve">НП </w:t>
      </w:r>
      <w:r>
        <w:t>- населенный пункт;</w:t>
      </w:r>
    </w:p>
    <w:p w:rsidR="00AD6D9E" w:rsidRDefault="00AD6D9E" w:rsidP="00914816">
      <w:pPr>
        <w:pStyle w:val="Standard"/>
      </w:pPr>
      <w:r>
        <w:rPr>
          <w:b/>
        </w:rPr>
        <w:t>НДС</w:t>
      </w:r>
      <w:r>
        <w:t xml:space="preserve"> - налог на добавленную стоимость;</w:t>
      </w:r>
    </w:p>
    <w:p w:rsidR="00AD6D9E" w:rsidRPr="008C2766" w:rsidRDefault="00AD6D9E" w:rsidP="00914816">
      <w:r w:rsidRPr="00A83A04">
        <w:rPr>
          <w:rFonts w:eastAsia="Calibri"/>
          <w:b/>
        </w:rPr>
        <w:t>ОА</w:t>
      </w:r>
      <w:r>
        <w:t xml:space="preserve"> – О</w:t>
      </w:r>
      <w:r w:rsidRPr="008C2766">
        <w:t>бъект–аналог;</w:t>
      </w:r>
    </w:p>
    <w:p w:rsidR="00AD6D9E" w:rsidRDefault="00AD6D9E" w:rsidP="00914816">
      <w:pPr>
        <w:pStyle w:val="Standard"/>
        <w:rPr>
          <w:lang w:eastAsia="en-US"/>
        </w:rPr>
      </w:pPr>
      <w:r>
        <w:rPr>
          <w:b/>
          <w:lang w:eastAsia="en-US"/>
        </w:rPr>
        <w:t>ОКС</w:t>
      </w:r>
      <w:r>
        <w:rPr>
          <w:lang w:eastAsia="en-US"/>
        </w:rPr>
        <w:t xml:space="preserve"> - </w:t>
      </w:r>
      <w:r>
        <w:t>объекты</w:t>
      </w:r>
      <w:r>
        <w:rPr>
          <w:lang w:eastAsia="en-US"/>
        </w:rPr>
        <w:t xml:space="preserve"> капитального строительства (здания, сооружения, объекты незавершенного строительства (ОНС), помещения, машино-места, единые недвижимые комплексы (ЕНК);</w:t>
      </w:r>
    </w:p>
    <w:p w:rsidR="00AD6D9E" w:rsidRDefault="00AD6D9E" w:rsidP="00914816">
      <w:pPr>
        <w:pStyle w:val="Standard"/>
      </w:pPr>
      <w:r>
        <w:rPr>
          <w:b/>
        </w:rPr>
        <w:t>ОКАТО</w:t>
      </w:r>
      <w:r>
        <w:t xml:space="preserve"> – Общероссийский классификатор объектов административно-территориального деления.</w:t>
      </w:r>
    </w:p>
    <w:p w:rsidR="00AD6D9E" w:rsidRDefault="00AD6D9E" w:rsidP="00914816">
      <w:pPr>
        <w:pStyle w:val="a9"/>
        <w:tabs>
          <w:tab w:val="left" w:pos="1134"/>
        </w:tabs>
        <w:ind w:left="0" w:firstLine="709"/>
        <w:rPr>
          <w:sz w:val="24"/>
          <w:szCs w:val="24"/>
        </w:rPr>
      </w:pPr>
      <w:r w:rsidRPr="00066A7C">
        <w:rPr>
          <w:b/>
          <w:sz w:val="24"/>
          <w:szCs w:val="24"/>
        </w:rPr>
        <w:t>ОКТМО</w:t>
      </w:r>
      <w:r w:rsidRPr="00462F3B">
        <w:rPr>
          <w:sz w:val="24"/>
          <w:szCs w:val="24"/>
        </w:rPr>
        <w:t xml:space="preserve"> – Общероссийский классификатор терри</w:t>
      </w:r>
      <w:r>
        <w:rPr>
          <w:sz w:val="24"/>
          <w:szCs w:val="24"/>
        </w:rPr>
        <w:t>торий муниципальных образований;</w:t>
      </w:r>
    </w:p>
    <w:p w:rsidR="00AD6D9E" w:rsidRPr="00462F3B" w:rsidRDefault="00AD6D9E" w:rsidP="00914816">
      <w:pPr>
        <w:pStyle w:val="a9"/>
        <w:tabs>
          <w:tab w:val="left" w:pos="1134"/>
        </w:tabs>
        <w:ind w:left="0" w:firstLine="709"/>
        <w:rPr>
          <w:sz w:val="24"/>
          <w:szCs w:val="24"/>
        </w:rPr>
      </w:pPr>
      <w:r w:rsidRPr="00E76E00">
        <w:rPr>
          <w:b/>
          <w:sz w:val="24"/>
          <w:szCs w:val="24"/>
        </w:rPr>
        <w:t>ОМСУ</w:t>
      </w:r>
      <w:r>
        <w:rPr>
          <w:sz w:val="24"/>
          <w:szCs w:val="24"/>
        </w:rPr>
        <w:t xml:space="preserve"> – орган местного самоуправления муниципальных образований;</w:t>
      </w:r>
    </w:p>
    <w:p w:rsidR="00AD6D9E" w:rsidRDefault="00AD6D9E" w:rsidP="00914816">
      <w:pPr>
        <w:pStyle w:val="Standard"/>
      </w:pPr>
      <w:r>
        <w:rPr>
          <w:b/>
        </w:rPr>
        <w:t>ОН</w:t>
      </w:r>
      <w:r>
        <w:t xml:space="preserve"> - объект недвижимости;</w:t>
      </w:r>
    </w:p>
    <w:p w:rsidR="00AD6D9E" w:rsidRPr="00AD6D9E" w:rsidRDefault="00AD6D9E" w:rsidP="00914816">
      <w:pPr>
        <w:jc w:val="both"/>
        <w:rPr>
          <w:sz w:val="24"/>
        </w:rPr>
      </w:pPr>
      <w:r w:rsidRPr="00AD6D9E">
        <w:rPr>
          <w:rFonts w:eastAsia="Calibri"/>
          <w:b/>
          <w:sz w:val="24"/>
        </w:rPr>
        <w:t xml:space="preserve">ОО </w:t>
      </w:r>
      <w:r w:rsidRPr="00AD6D9E">
        <w:rPr>
          <w:sz w:val="24"/>
        </w:rPr>
        <w:t>– Объект недвижимости, в отношении которого определяется кадастровая стоимость (объект оценки);</w:t>
      </w:r>
    </w:p>
    <w:p w:rsidR="00AD6D9E" w:rsidRPr="00AD6D9E" w:rsidRDefault="00AD6D9E" w:rsidP="00914816">
      <w:pPr>
        <w:jc w:val="both"/>
        <w:rPr>
          <w:sz w:val="24"/>
        </w:rPr>
      </w:pPr>
      <w:r w:rsidRPr="00AD6D9E">
        <w:rPr>
          <w:rFonts w:eastAsia="Calibri"/>
          <w:b/>
          <w:sz w:val="24"/>
        </w:rPr>
        <w:t>Перечень ОО</w:t>
      </w:r>
      <w:r w:rsidRPr="00AD6D9E">
        <w:rPr>
          <w:sz w:val="24"/>
        </w:rPr>
        <w:t xml:space="preserve"> – Перечень объектов недвижимости, подлежащих государственной кадастровой оценке;</w:t>
      </w:r>
    </w:p>
    <w:p w:rsidR="00AD6D9E" w:rsidRPr="00AD6D9E" w:rsidRDefault="00AD6D9E" w:rsidP="00914816">
      <w:pPr>
        <w:rPr>
          <w:sz w:val="24"/>
        </w:rPr>
      </w:pPr>
      <w:r w:rsidRPr="00AD6D9E">
        <w:rPr>
          <w:b/>
          <w:sz w:val="24"/>
        </w:rPr>
        <w:t xml:space="preserve">Район </w:t>
      </w:r>
      <w:r w:rsidRPr="00AD6D9E">
        <w:rPr>
          <w:sz w:val="24"/>
        </w:rPr>
        <w:t>– Муниципальный район, городской округ;</w:t>
      </w:r>
    </w:p>
    <w:p w:rsidR="00AD6D9E" w:rsidRDefault="00AD6D9E" w:rsidP="00914816">
      <w:pPr>
        <w:pStyle w:val="Standard"/>
      </w:pPr>
      <w:r>
        <w:rPr>
          <w:b/>
        </w:rPr>
        <w:t xml:space="preserve">Росреестр - </w:t>
      </w:r>
      <w:r>
        <w:t>Федеральная службагосударственной регистрации кадастра и картографии;</w:t>
      </w:r>
    </w:p>
    <w:p w:rsidR="00AD6D9E" w:rsidRPr="00AD6D9E" w:rsidRDefault="00AD6D9E" w:rsidP="00914816">
      <w:pPr>
        <w:rPr>
          <w:sz w:val="24"/>
        </w:rPr>
      </w:pPr>
      <w:r w:rsidRPr="00AD6D9E">
        <w:rPr>
          <w:rFonts w:eastAsia="Calibri"/>
          <w:b/>
          <w:sz w:val="24"/>
        </w:rPr>
        <w:t>РС –</w:t>
      </w:r>
      <w:r w:rsidRPr="00AD6D9E">
        <w:rPr>
          <w:sz w:val="24"/>
        </w:rPr>
        <w:t xml:space="preserve"> Рыночная стоимость;</w:t>
      </w:r>
    </w:p>
    <w:p w:rsidR="00AD6D9E" w:rsidRPr="00AD6D9E" w:rsidRDefault="00AD6D9E" w:rsidP="00914816">
      <w:pPr>
        <w:rPr>
          <w:sz w:val="24"/>
        </w:rPr>
      </w:pPr>
      <w:r w:rsidRPr="00AD6D9E">
        <w:rPr>
          <w:b/>
          <w:sz w:val="24"/>
        </w:rPr>
        <w:t>РС(Я)</w:t>
      </w:r>
      <w:r w:rsidRPr="00AD6D9E">
        <w:rPr>
          <w:sz w:val="24"/>
        </w:rPr>
        <w:t xml:space="preserve"> – Республика Саха (Якутия);</w:t>
      </w:r>
    </w:p>
    <w:p w:rsidR="00AD6D9E" w:rsidRPr="00AD6D9E" w:rsidRDefault="00AD6D9E" w:rsidP="00914816">
      <w:pPr>
        <w:rPr>
          <w:sz w:val="24"/>
        </w:rPr>
      </w:pPr>
      <w:r w:rsidRPr="00AD6D9E">
        <w:rPr>
          <w:rFonts w:eastAsia="Calibri"/>
          <w:b/>
          <w:sz w:val="24"/>
        </w:rPr>
        <w:t>СРФ –</w:t>
      </w:r>
      <w:r w:rsidRPr="00AD6D9E">
        <w:rPr>
          <w:sz w:val="24"/>
        </w:rPr>
        <w:t xml:space="preserve"> Субъект Российской Федерации;</w:t>
      </w:r>
    </w:p>
    <w:p w:rsidR="00AD6D9E" w:rsidRPr="00AD6D9E" w:rsidRDefault="00AD6D9E" w:rsidP="00914816">
      <w:pPr>
        <w:pStyle w:val="aff8"/>
        <w:tabs>
          <w:tab w:val="left" w:pos="0"/>
        </w:tabs>
      </w:pPr>
      <w:r w:rsidRPr="00AD6D9E">
        <w:rPr>
          <w:b/>
        </w:rPr>
        <w:t>СОД</w:t>
      </w:r>
      <w:r w:rsidRPr="00AD6D9E">
        <w:t xml:space="preserve"> – Садоводческие, огороднические и дачные объединения;</w:t>
      </w:r>
    </w:p>
    <w:p w:rsidR="00AD6D9E" w:rsidRPr="00AD6D9E" w:rsidRDefault="00AD6D9E" w:rsidP="00914816">
      <w:pPr>
        <w:rPr>
          <w:sz w:val="24"/>
        </w:rPr>
      </w:pPr>
      <w:r w:rsidRPr="00AD6D9E">
        <w:rPr>
          <w:rFonts w:eastAsia="Calibri"/>
          <w:b/>
          <w:sz w:val="24"/>
        </w:rPr>
        <w:t xml:space="preserve">УПКС </w:t>
      </w:r>
      <w:r w:rsidRPr="00AD6D9E">
        <w:rPr>
          <w:sz w:val="24"/>
        </w:rPr>
        <w:t>– Удельный показатель кадастровой стоимости;</w:t>
      </w:r>
    </w:p>
    <w:p w:rsidR="00AD6D9E" w:rsidRPr="00AD6D9E" w:rsidRDefault="00AD6D9E" w:rsidP="00914816">
      <w:pPr>
        <w:rPr>
          <w:sz w:val="24"/>
        </w:rPr>
      </w:pPr>
      <w:r w:rsidRPr="00AD6D9E">
        <w:rPr>
          <w:rFonts w:eastAsia="Calibri"/>
          <w:b/>
          <w:sz w:val="24"/>
        </w:rPr>
        <w:t xml:space="preserve">УПРС </w:t>
      </w:r>
      <w:r w:rsidRPr="00AD6D9E">
        <w:rPr>
          <w:sz w:val="24"/>
        </w:rPr>
        <w:t>– Удельный показатель рыночной стоимости;</w:t>
      </w:r>
    </w:p>
    <w:p w:rsidR="00AD6D9E" w:rsidRPr="00AD6D9E" w:rsidRDefault="00AD6D9E" w:rsidP="00914816">
      <w:pPr>
        <w:rPr>
          <w:sz w:val="24"/>
        </w:rPr>
      </w:pPr>
      <w:r w:rsidRPr="00AD6D9E">
        <w:rPr>
          <w:rFonts w:eastAsia="Calibri"/>
          <w:b/>
          <w:sz w:val="24"/>
        </w:rPr>
        <w:t>ФД ГКО</w:t>
      </w:r>
      <w:r w:rsidRPr="00AD6D9E">
        <w:rPr>
          <w:sz w:val="24"/>
        </w:rPr>
        <w:t xml:space="preserve"> – Фонд данных государственной кадастровой оценки;</w:t>
      </w:r>
    </w:p>
    <w:p w:rsidR="00AD6D9E" w:rsidRPr="00AD6D9E" w:rsidRDefault="00AD6D9E" w:rsidP="00914816">
      <w:pPr>
        <w:rPr>
          <w:sz w:val="24"/>
        </w:rPr>
      </w:pPr>
      <w:bookmarkStart w:id="10" w:name="OLE_LINK225"/>
      <w:bookmarkStart w:id="11" w:name="OLE_LINK226"/>
      <w:bookmarkStart w:id="12" w:name="OLE_LINK227"/>
      <w:r w:rsidRPr="00AD6D9E">
        <w:rPr>
          <w:rFonts w:eastAsia="Calibri"/>
          <w:b/>
          <w:sz w:val="24"/>
        </w:rPr>
        <w:t>Федеральный закон о ГКО</w:t>
      </w:r>
      <w:bookmarkEnd w:id="10"/>
      <w:bookmarkEnd w:id="11"/>
      <w:bookmarkEnd w:id="12"/>
      <w:r w:rsidRPr="00AD6D9E">
        <w:rPr>
          <w:sz w:val="24"/>
        </w:rPr>
        <w:t>- Федеральный закон от 03.07.2016 № 237-ФЗ «О государственной кадастровой оценке».</w:t>
      </w:r>
    </w:p>
    <w:p w:rsidR="00AD6D9E" w:rsidRPr="00AD6D9E" w:rsidRDefault="00AD6D9E" w:rsidP="00914816">
      <w:pPr>
        <w:tabs>
          <w:tab w:val="left" w:pos="1134"/>
        </w:tabs>
        <w:jc w:val="both"/>
        <w:rPr>
          <w:sz w:val="24"/>
        </w:rPr>
      </w:pPr>
      <w:r w:rsidRPr="00AD6D9E">
        <w:rPr>
          <w:rFonts w:eastAsia="Calibri"/>
          <w:b/>
          <w:sz w:val="24"/>
        </w:rPr>
        <w:t xml:space="preserve">ЦФ </w:t>
      </w:r>
      <w:r w:rsidRPr="00AD6D9E">
        <w:rPr>
          <w:sz w:val="24"/>
        </w:rPr>
        <w:t>– Ценообразующий фактор.</w:t>
      </w:r>
    </w:p>
    <w:p w:rsidR="00066A7C" w:rsidRPr="00066A7C" w:rsidRDefault="00356453" w:rsidP="00356453">
      <w:pPr>
        <w:tabs>
          <w:tab w:val="left" w:pos="709"/>
        </w:tabs>
        <w:ind w:firstLine="0"/>
        <w:jc w:val="both"/>
        <w:rPr>
          <w:sz w:val="24"/>
        </w:rPr>
      </w:pPr>
      <w:r>
        <w:rPr>
          <w:sz w:val="24"/>
        </w:rPr>
        <w:tab/>
      </w:r>
      <w:r w:rsidR="00066A7C" w:rsidRPr="00066A7C">
        <w:rPr>
          <w:sz w:val="24"/>
        </w:rPr>
        <w:t>В Отчете также встречаются общепринятые сокращения или сокращения, расшифровки которых указаны непосредственно по тексту Отчета.</w:t>
      </w:r>
    </w:p>
    <w:p w:rsidR="00B53CFD" w:rsidRDefault="00C7351B" w:rsidP="009636B8">
      <w:pPr>
        <w:pStyle w:val="10"/>
        <w:pBdr>
          <w:bottom w:val="single" w:sz="48" w:space="12" w:color="C0C0C0"/>
        </w:pBdr>
      </w:pPr>
      <w:bookmarkStart w:id="13" w:name="_Toc21534879"/>
      <w:bookmarkStart w:id="14" w:name="_Toc21622164"/>
      <w:bookmarkStart w:id="15" w:name="_Toc45036473"/>
      <w:r>
        <w:t>ВВОДНАЯ ГЛАВА</w:t>
      </w:r>
      <w:bookmarkEnd w:id="13"/>
      <w:bookmarkEnd w:id="14"/>
      <w:bookmarkEnd w:id="15"/>
    </w:p>
    <w:p w:rsidR="00B53CFD" w:rsidRDefault="00C7351B" w:rsidP="00902F73">
      <w:pPr>
        <w:pStyle w:val="2"/>
        <w:numPr>
          <w:ilvl w:val="1"/>
          <w:numId w:val="75"/>
        </w:numPr>
      </w:pPr>
      <w:bookmarkStart w:id="16" w:name="_Toc21534880"/>
      <w:bookmarkStart w:id="17" w:name="_Toc21622165"/>
      <w:bookmarkStart w:id="18" w:name="_Toc45036474"/>
      <w:r>
        <w:t>Наименование субъекта Российской Феде</w:t>
      </w:r>
      <w:r w:rsidR="00F1768F">
        <w:t xml:space="preserve">рации, на территории которого </w:t>
      </w:r>
      <w:r>
        <w:t>проводилась государственная кадастровая оценка</w:t>
      </w:r>
      <w:bookmarkEnd w:id="16"/>
      <w:bookmarkEnd w:id="17"/>
      <w:bookmarkEnd w:id="18"/>
    </w:p>
    <w:p w:rsidR="00B53CFD" w:rsidRDefault="008F562C" w:rsidP="00914816">
      <w:pPr>
        <w:pStyle w:val="Standard"/>
      </w:pPr>
      <w:r>
        <w:t xml:space="preserve">Субъект Российской Федерации – </w:t>
      </w:r>
      <w:r w:rsidR="00C7351B">
        <w:t xml:space="preserve">Республика </w:t>
      </w:r>
      <w:r>
        <w:t>Саха (Якутия)</w:t>
      </w:r>
      <w:r w:rsidR="00C7351B">
        <w:t>.</w:t>
      </w:r>
    </w:p>
    <w:p w:rsidR="00B53CFD" w:rsidRDefault="00C7351B" w:rsidP="00902F73">
      <w:pPr>
        <w:pStyle w:val="2"/>
        <w:numPr>
          <w:ilvl w:val="1"/>
          <w:numId w:val="75"/>
        </w:numPr>
      </w:pPr>
      <w:bookmarkStart w:id="19" w:name="_Toc21534881"/>
      <w:bookmarkStart w:id="20" w:name="_Toc21622166"/>
      <w:bookmarkStart w:id="21" w:name="_Toc45036475"/>
      <w:r>
        <w:t>Реквизиты решения о проведении государственной кадастровой оценки, вид или виды объектов недвижимости, в отношении которых принято решен</w:t>
      </w:r>
      <w:r w:rsidR="008F562C">
        <w:t>ие о проведении государственной</w:t>
      </w:r>
      <w:r>
        <w:t xml:space="preserve"> кадастровой оценки, категория или категории земель, если объектами недвижимости, подлежавшими государственной кадастровой оценке, являлись земельные участки</w:t>
      </w:r>
      <w:bookmarkEnd w:id="19"/>
      <w:bookmarkEnd w:id="20"/>
      <w:bookmarkEnd w:id="21"/>
    </w:p>
    <w:p w:rsidR="0028230D" w:rsidRDefault="0028230D" w:rsidP="00914816">
      <w:pPr>
        <w:pStyle w:val="Standard"/>
      </w:pPr>
      <w:r w:rsidRPr="0028230D">
        <w:t>Распоряжение Правит</w:t>
      </w:r>
      <w:r w:rsidR="009261A3">
        <w:t>ельства Р</w:t>
      </w:r>
      <w:r w:rsidR="00D00E5D">
        <w:t xml:space="preserve">еспублики </w:t>
      </w:r>
      <w:r w:rsidR="009261A3">
        <w:t>С</w:t>
      </w:r>
      <w:r w:rsidR="00D00E5D">
        <w:t xml:space="preserve">аха </w:t>
      </w:r>
      <w:r w:rsidR="009261A3">
        <w:t>(Я</w:t>
      </w:r>
      <w:r w:rsidR="00D00E5D">
        <w:t>кутия</w:t>
      </w:r>
      <w:r w:rsidR="009261A3">
        <w:t>) от 12.04.2019 № 388</w:t>
      </w:r>
      <w:r w:rsidR="00D00E5D">
        <w:t>-р «</w:t>
      </w:r>
      <w:r w:rsidRPr="0028230D">
        <w:t>О проведении государств</w:t>
      </w:r>
      <w:r w:rsidR="00912C0A">
        <w:t xml:space="preserve">енной кадастровой оценки земельных участков в составе земель особо охраняемых территорий и объектов,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w:t>
      </w:r>
      <w:r w:rsidRPr="0028230D">
        <w:t>на терр</w:t>
      </w:r>
      <w:r w:rsidR="00D00E5D">
        <w:t>итории Республики Саха (Якутия)»</w:t>
      </w:r>
      <w:r>
        <w:t>.</w:t>
      </w:r>
    </w:p>
    <w:p w:rsidR="00A95F48" w:rsidRDefault="00C7351B" w:rsidP="00C04005">
      <w:pPr>
        <w:pStyle w:val="Standard"/>
      </w:pPr>
      <w:r w:rsidRPr="0028230D">
        <w:t>Указанны</w:t>
      </w:r>
      <w:r w:rsidR="0028230D">
        <w:t>м</w:t>
      </w:r>
      <w:r w:rsidRPr="0028230D">
        <w:t xml:space="preserve"> документ</w:t>
      </w:r>
      <w:r w:rsidR="0028230D">
        <w:t>ом</w:t>
      </w:r>
      <w:r w:rsidRPr="0028230D">
        <w:t xml:space="preserve"> принято решение </w:t>
      </w:r>
      <w:r w:rsidR="002A09E6">
        <w:t>провести</w:t>
      </w:r>
      <w:r w:rsidRPr="0028230D">
        <w:t xml:space="preserve"> государственн</w:t>
      </w:r>
      <w:r w:rsidR="002A09E6">
        <w:t>ую</w:t>
      </w:r>
      <w:r w:rsidRPr="0028230D">
        <w:t xml:space="preserve"> кадастров</w:t>
      </w:r>
      <w:r w:rsidR="002A09E6">
        <w:t>ую</w:t>
      </w:r>
      <w:r w:rsidRPr="0028230D">
        <w:t xml:space="preserve"> оценк</w:t>
      </w:r>
      <w:r w:rsidR="002A09E6">
        <w:t>у</w:t>
      </w:r>
      <w:r w:rsidRPr="0028230D">
        <w:t xml:space="preserve"> земельных участков</w:t>
      </w:r>
      <w:r w:rsidR="002A09E6">
        <w:t xml:space="preserve"> на территории Республики Саха (Якутия) в составе</w:t>
      </w:r>
    </w:p>
    <w:p w:rsidR="00A95F48" w:rsidRDefault="00912C0A" w:rsidP="00902F73">
      <w:pPr>
        <w:pStyle w:val="Standard"/>
        <w:numPr>
          <w:ilvl w:val="0"/>
          <w:numId w:val="80"/>
        </w:numPr>
      </w:pPr>
      <w:r>
        <w:t>зем</w:t>
      </w:r>
      <w:r w:rsidR="002A09E6">
        <w:t>ель</w:t>
      </w:r>
      <w:r>
        <w:t xml:space="preserve"> особо охраняемых территорий и объектов</w:t>
      </w:r>
      <w:r w:rsidR="00A95F48">
        <w:t>;</w:t>
      </w:r>
    </w:p>
    <w:p w:rsidR="00A95F48" w:rsidRDefault="00A95F48" w:rsidP="00902F73">
      <w:pPr>
        <w:pStyle w:val="Standard"/>
        <w:numPr>
          <w:ilvl w:val="0"/>
          <w:numId w:val="80"/>
        </w:numPr>
      </w:pPr>
      <w:r w:rsidRPr="0028230D">
        <w:t>земель</w:t>
      </w:r>
      <w: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2A09E6">
        <w:t>.</w:t>
      </w:r>
    </w:p>
    <w:p w:rsidR="00B53CFD" w:rsidRDefault="00C7351B" w:rsidP="00902F73">
      <w:pPr>
        <w:pStyle w:val="2"/>
        <w:numPr>
          <w:ilvl w:val="1"/>
          <w:numId w:val="75"/>
        </w:numPr>
      </w:pPr>
      <w:bookmarkStart w:id="22" w:name="_Toc21534882"/>
      <w:bookmarkStart w:id="23" w:name="_Toc21622167"/>
      <w:bookmarkStart w:id="24" w:name="_Toc45036476"/>
      <w:r>
        <w:t>Реквизиты Отчета</w:t>
      </w:r>
      <w:bookmarkEnd w:id="22"/>
      <w:bookmarkEnd w:id="23"/>
      <w:bookmarkEnd w:id="24"/>
    </w:p>
    <w:p w:rsidR="00A95F48" w:rsidRDefault="00C7351B" w:rsidP="00A95F48">
      <w:pPr>
        <w:pStyle w:val="Standard"/>
      </w:pPr>
      <w:r>
        <w:t xml:space="preserve">Наименование: </w:t>
      </w:r>
      <w:r w:rsidR="00D00E5D">
        <w:t>ОТЧЁТ №</w:t>
      </w:r>
      <w:r w:rsidR="00A95F48">
        <w:t>1–2020об итогах государственной кадастровой оценки земельных участков в составе земель:</w:t>
      </w:r>
    </w:p>
    <w:p w:rsidR="00A95F48" w:rsidRDefault="00A95F48" w:rsidP="00A95F48">
      <w:pPr>
        <w:pStyle w:val="Standard"/>
      </w:pPr>
      <w:r>
        <w:t>•</w:t>
      </w:r>
      <w:r>
        <w:tab/>
        <w:t>особо охраняемых территорий и объектов</w:t>
      </w:r>
      <w:r w:rsidR="00932693">
        <w:t>;</w:t>
      </w:r>
    </w:p>
    <w:p w:rsidR="00A95F48" w:rsidRDefault="00A95F48" w:rsidP="005309E8">
      <w:pPr>
        <w:pStyle w:val="Standard"/>
      </w:pPr>
      <w:r>
        <w:t>•</w:t>
      </w:r>
      <w:r>
        <w:tab/>
        <w:t>земельных участков в составе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w:t>
      </w:r>
      <w:r w:rsidR="00932693">
        <w:t>ь иного</w:t>
      </w:r>
      <w:r w:rsidR="005309E8">
        <w:t xml:space="preserve"> специального назначения </w:t>
      </w:r>
      <w:r>
        <w:t>на территории Республики Саха (Якутия)</w:t>
      </w:r>
      <w:r w:rsidR="005309E8">
        <w:t xml:space="preserve"> по состоянию на 01.01.2020 г</w:t>
      </w:r>
      <w:r w:rsidR="00932693">
        <w:t>.</w:t>
      </w:r>
    </w:p>
    <w:p w:rsidR="00B53CFD" w:rsidRDefault="00C7351B" w:rsidP="00914816">
      <w:pPr>
        <w:pStyle w:val="Standard"/>
      </w:pPr>
      <w:r>
        <w:t xml:space="preserve">Дата подписания (утверждения) </w:t>
      </w:r>
      <w:r w:rsidRPr="00F77B75">
        <w:t>отчёта:</w:t>
      </w:r>
      <w:r w:rsidR="00794427">
        <w:t>14.09</w:t>
      </w:r>
      <w:r w:rsidR="00143092" w:rsidRPr="00143092">
        <w:t>.2020</w:t>
      </w:r>
      <w:r w:rsidR="00143092">
        <w:t xml:space="preserve"> г</w:t>
      </w:r>
      <w:r w:rsidR="00EC5352">
        <w:t>.</w:t>
      </w:r>
    </w:p>
    <w:p w:rsidR="00B53CFD" w:rsidRDefault="00C7351B" w:rsidP="00902F73">
      <w:pPr>
        <w:pStyle w:val="2"/>
        <w:numPr>
          <w:ilvl w:val="1"/>
          <w:numId w:val="75"/>
        </w:numPr>
      </w:pPr>
      <w:bookmarkStart w:id="25" w:name="_Toc21534883"/>
      <w:bookmarkStart w:id="26" w:name="_Toc21622168"/>
      <w:bookmarkStart w:id="27" w:name="_Toc45036477"/>
      <w:r>
        <w:t>Дата, по состоянию на которую определена кадастровая стоимость объектов недвижимости</w:t>
      </w:r>
      <w:bookmarkEnd w:id="25"/>
      <w:bookmarkEnd w:id="26"/>
      <w:bookmarkEnd w:id="27"/>
    </w:p>
    <w:p w:rsidR="00B53CFD" w:rsidRDefault="00C7351B" w:rsidP="00914816">
      <w:pPr>
        <w:pStyle w:val="Standard"/>
      </w:pPr>
      <w:r>
        <w:t>01 января 20</w:t>
      </w:r>
      <w:r w:rsidR="00C04005">
        <w:t>20</w:t>
      </w:r>
      <w:r>
        <w:t xml:space="preserve"> года.</w:t>
      </w:r>
    </w:p>
    <w:p w:rsidR="00B53CFD" w:rsidRDefault="00C7351B" w:rsidP="00902F73">
      <w:pPr>
        <w:pStyle w:val="2"/>
        <w:numPr>
          <w:ilvl w:val="1"/>
          <w:numId w:val="75"/>
        </w:numPr>
      </w:pPr>
      <w:bookmarkStart w:id="28" w:name="_Toc21534884"/>
      <w:bookmarkStart w:id="29" w:name="_Toc21622169"/>
      <w:bookmarkStart w:id="30" w:name="_Toc45036478"/>
      <w:r>
        <w:t>Перечень документов, которые использовались при определении кадастровой стоимости объектов недвижимости, содержащий их наименования и иные реквизиты</w:t>
      </w:r>
      <w:bookmarkEnd w:id="28"/>
      <w:bookmarkEnd w:id="29"/>
      <w:bookmarkEnd w:id="30"/>
    </w:p>
    <w:p w:rsidR="00535CF1" w:rsidRPr="00033687" w:rsidRDefault="00535CF1" w:rsidP="00914816">
      <w:pPr>
        <w:jc w:val="both"/>
        <w:rPr>
          <w:sz w:val="24"/>
        </w:rPr>
      </w:pPr>
      <w:r w:rsidRPr="001B5ECF">
        <w:rPr>
          <w:sz w:val="24"/>
        </w:rPr>
        <w:t>В соответствии с требованием Приказа МЭР Российской Федерации № 284</w:t>
      </w:r>
      <w:r>
        <w:rPr>
          <w:sz w:val="24"/>
        </w:rPr>
        <w:t>далее представлен перечень нормативно-правовых документов, использованных при проведении работ:</w:t>
      </w:r>
    </w:p>
    <w:p w:rsidR="00535CF1" w:rsidRDefault="00535CF1" w:rsidP="00902F73">
      <w:pPr>
        <w:pStyle w:val="a9"/>
        <w:numPr>
          <w:ilvl w:val="0"/>
          <w:numId w:val="55"/>
        </w:numPr>
        <w:tabs>
          <w:tab w:val="left" w:pos="0"/>
        </w:tabs>
        <w:ind w:left="0" w:firstLine="709"/>
        <w:rPr>
          <w:sz w:val="24"/>
          <w:szCs w:val="24"/>
        </w:rPr>
      </w:pPr>
      <w:r>
        <w:rPr>
          <w:sz w:val="24"/>
          <w:szCs w:val="24"/>
        </w:rPr>
        <w:t>Налоговый кодекс Российской Федерации;</w:t>
      </w:r>
    </w:p>
    <w:p w:rsidR="00535CF1" w:rsidRDefault="00535CF1" w:rsidP="00902F73">
      <w:pPr>
        <w:pStyle w:val="a9"/>
        <w:numPr>
          <w:ilvl w:val="0"/>
          <w:numId w:val="55"/>
        </w:numPr>
        <w:tabs>
          <w:tab w:val="left" w:pos="0"/>
        </w:tabs>
        <w:ind w:left="0" w:firstLine="709"/>
        <w:rPr>
          <w:sz w:val="24"/>
          <w:szCs w:val="24"/>
        </w:rPr>
      </w:pPr>
      <w:r>
        <w:rPr>
          <w:sz w:val="24"/>
          <w:szCs w:val="24"/>
        </w:rPr>
        <w:t>Гражданский кодекс Российской Федерации;</w:t>
      </w:r>
    </w:p>
    <w:p w:rsidR="00535CF1" w:rsidRPr="0046018A" w:rsidRDefault="00535CF1" w:rsidP="00902F73">
      <w:pPr>
        <w:pStyle w:val="a9"/>
        <w:numPr>
          <w:ilvl w:val="0"/>
          <w:numId w:val="55"/>
        </w:numPr>
        <w:tabs>
          <w:tab w:val="left" w:pos="0"/>
        </w:tabs>
        <w:ind w:left="0" w:firstLine="709"/>
        <w:rPr>
          <w:sz w:val="24"/>
          <w:szCs w:val="24"/>
        </w:rPr>
      </w:pPr>
      <w:r w:rsidRPr="0046018A">
        <w:rPr>
          <w:sz w:val="24"/>
          <w:szCs w:val="24"/>
        </w:rPr>
        <w:t>Федеральный закон от 03.07.2016 № 237-ФЗ «О государственной кадастровой оценке»;</w:t>
      </w:r>
    </w:p>
    <w:p w:rsidR="00535CF1" w:rsidRPr="0046018A" w:rsidRDefault="00535CF1" w:rsidP="00902F73">
      <w:pPr>
        <w:pStyle w:val="a9"/>
        <w:numPr>
          <w:ilvl w:val="0"/>
          <w:numId w:val="55"/>
        </w:numPr>
        <w:tabs>
          <w:tab w:val="left" w:pos="0"/>
        </w:tabs>
        <w:ind w:left="0" w:firstLine="709"/>
        <w:rPr>
          <w:sz w:val="24"/>
          <w:szCs w:val="24"/>
        </w:rPr>
      </w:pPr>
      <w:r w:rsidRPr="0046018A">
        <w:rPr>
          <w:sz w:val="24"/>
          <w:szCs w:val="24"/>
        </w:rPr>
        <w:t>Федеральный закон от 13.07.2015 № 218-ФЗ «О государственной регистрации недвижимости»;</w:t>
      </w:r>
    </w:p>
    <w:p w:rsidR="00535CF1" w:rsidRPr="0046018A" w:rsidRDefault="00535CF1" w:rsidP="00902F73">
      <w:pPr>
        <w:pStyle w:val="a9"/>
        <w:numPr>
          <w:ilvl w:val="0"/>
          <w:numId w:val="55"/>
        </w:numPr>
        <w:tabs>
          <w:tab w:val="left" w:pos="0"/>
        </w:tabs>
        <w:ind w:left="0" w:firstLine="709"/>
        <w:rPr>
          <w:sz w:val="24"/>
          <w:szCs w:val="24"/>
        </w:rPr>
      </w:pPr>
      <w:r w:rsidRPr="0046018A">
        <w:rPr>
          <w:sz w:val="24"/>
          <w:szCs w:val="24"/>
        </w:rPr>
        <w:t>Приказ Минэкономразвития России от 20.02.2017 № 74 «Об утверждении Порядка формирования и предоставления перечня объектов недвижимости, подлежащих государственной кадастровой оценке, в том числе количественные и качественные характеристики объектов недвижимости, подлежащие указанию в перечне объектов недвижимости, подлежащих государственной кадастровой оценке, требования к содержанию запроса о предоставлении перечня объектов недвижимости, подлежащих государственной кадастровой оценке»;</w:t>
      </w:r>
    </w:p>
    <w:p w:rsidR="00535CF1" w:rsidRPr="0046018A" w:rsidRDefault="00535CF1" w:rsidP="00902F73">
      <w:pPr>
        <w:pStyle w:val="a9"/>
        <w:numPr>
          <w:ilvl w:val="0"/>
          <w:numId w:val="55"/>
        </w:numPr>
        <w:tabs>
          <w:tab w:val="left" w:pos="0"/>
        </w:tabs>
        <w:ind w:left="0" w:firstLine="709"/>
        <w:rPr>
          <w:sz w:val="24"/>
          <w:szCs w:val="24"/>
        </w:rPr>
      </w:pPr>
      <w:r w:rsidRPr="0046018A">
        <w:rPr>
          <w:sz w:val="24"/>
          <w:szCs w:val="24"/>
        </w:rPr>
        <w:t>Приказ Минэкономразвития России от 12.04.2017 № 177 «Об утверждении Перечня областей, в которых работники бюджетного учреждения, созданного субъектом Российской Федерации и наделенного полномочиями, связанными с определением кадастровой стоимости, привлекаемые к определению кадастровой стоимости, должны иметь высшее образование и (или) профессиональную переподготовку, и Порядка подтверждения соответствия требованиям, предъявляемым к работникам бюджетного учреждения, созданного субъектом Российской Федерации и наделенного полномочиями, связанными с определением кадастровой стоимости»;</w:t>
      </w:r>
    </w:p>
    <w:p w:rsidR="00535CF1" w:rsidRPr="0046018A" w:rsidRDefault="00535CF1" w:rsidP="00902F73">
      <w:pPr>
        <w:pStyle w:val="a9"/>
        <w:numPr>
          <w:ilvl w:val="0"/>
          <w:numId w:val="55"/>
        </w:numPr>
        <w:tabs>
          <w:tab w:val="left" w:pos="0"/>
        </w:tabs>
        <w:ind w:left="0" w:firstLine="709"/>
        <w:rPr>
          <w:sz w:val="24"/>
          <w:szCs w:val="24"/>
        </w:rPr>
      </w:pPr>
      <w:r w:rsidRPr="0046018A">
        <w:rPr>
          <w:sz w:val="24"/>
          <w:szCs w:val="24"/>
        </w:rPr>
        <w:t>Приказ Минэкономразвития России от 12.05.2017 № 226 «Об утверждении методических указаний о государственной кадастровой оценке»;</w:t>
      </w:r>
    </w:p>
    <w:p w:rsidR="00535CF1" w:rsidRPr="0046018A" w:rsidRDefault="00535CF1" w:rsidP="00902F73">
      <w:pPr>
        <w:pStyle w:val="a9"/>
        <w:numPr>
          <w:ilvl w:val="0"/>
          <w:numId w:val="55"/>
        </w:numPr>
        <w:tabs>
          <w:tab w:val="left" w:pos="0"/>
        </w:tabs>
        <w:ind w:left="0" w:firstLine="709"/>
        <w:rPr>
          <w:sz w:val="24"/>
          <w:szCs w:val="24"/>
        </w:rPr>
      </w:pPr>
      <w:r w:rsidRPr="0046018A">
        <w:rPr>
          <w:sz w:val="24"/>
          <w:szCs w:val="24"/>
        </w:rPr>
        <w:t xml:space="preserve">Приказ Минэкономразвития России от 09.06.2017 № 284 «Об утверждении </w:t>
      </w:r>
      <w:r>
        <w:rPr>
          <w:sz w:val="24"/>
          <w:szCs w:val="24"/>
        </w:rPr>
        <w:t>Т</w:t>
      </w:r>
      <w:r w:rsidRPr="0046018A">
        <w:rPr>
          <w:sz w:val="24"/>
          <w:szCs w:val="24"/>
        </w:rPr>
        <w:t>ребований к отчету об итогах государственной кадастровой оценки»;</w:t>
      </w:r>
    </w:p>
    <w:p w:rsidR="0028230D" w:rsidRDefault="00535CF1" w:rsidP="00902F73">
      <w:pPr>
        <w:pStyle w:val="a9"/>
        <w:numPr>
          <w:ilvl w:val="0"/>
          <w:numId w:val="55"/>
        </w:numPr>
        <w:tabs>
          <w:tab w:val="left" w:pos="0"/>
        </w:tabs>
        <w:ind w:left="0" w:firstLine="709"/>
        <w:rPr>
          <w:sz w:val="24"/>
          <w:szCs w:val="24"/>
        </w:rPr>
      </w:pPr>
      <w:r w:rsidRPr="0046018A">
        <w:rPr>
          <w:sz w:val="24"/>
          <w:szCs w:val="24"/>
        </w:rPr>
        <w:t>Приказ Минэкономразвития России от 16.06.2017 № 291 «Об утверждении Порядка ведения фонда данных государственной кадастровой оценки и предоставления сведений о кадастровой стоимости, о порядке и об основаниях ее определения, требований по их включению в фонд данных государственной кадастровой оценки»;</w:t>
      </w:r>
    </w:p>
    <w:p w:rsidR="00B53CFD" w:rsidRDefault="000F2316" w:rsidP="00914816">
      <w:pPr>
        <w:pStyle w:val="Standard"/>
        <w:tabs>
          <w:tab w:val="center" w:pos="510"/>
          <w:tab w:val="right" w:pos="9355"/>
        </w:tabs>
        <w:rPr>
          <w:rFonts w:eastAsia="SimSun, 宋体"/>
        </w:rPr>
      </w:pPr>
      <w:r w:rsidRPr="000F2316">
        <w:rPr>
          <w:rFonts w:eastAsia="Times New Roman"/>
        </w:rPr>
        <w:t>Распоряжение Правительства РС(Я) от 12.04.2019 № 388-р "О проведении государственной кадастровой оценки земельных участков в составе земель особо охраняемых территорий и объектов,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на территории Республики Саха (Якутия)"</w:t>
      </w:r>
      <w:r>
        <w:rPr>
          <w:rFonts w:eastAsia="Times New Roman"/>
        </w:rPr>
        <w:t>.</w:t>
      </w:r>
    </w:p>
    <w:p w:rsidR="00B53CFD" w:rsidRDefault="00C7351B" w:rsidP="00902F73">
      <w:pPr>
        <w:pStyle w:val="2"/>
        <w:numPr>
          <w:ilvl w:val="1"/>
          <w:numId w:val="75"/>
        </w:numPr>
      </w:pPr>
      <w:bookmarkStart w:id="31" w:name="_Toc21534885"/>
      <w:bookmarkStart w:id="32" w:name="_Toc21622170"/>
      <w:bookmarkStart w:id="33" w:name="_Toc45036479"/>
      <w:r>
        <w:t>Схема организации проведения работ по определению кадастровой стоимости и их описание</w:t>
      </w:r>
      <w:bookmarkEnd w:id="31"/>
      <w:bookmarkEnd w:id="32"/>
      <w:bookmarkEnd w:id="33"/>
    </w:p>
    <w:p w:rsidR="00535CF1" w:rsidRDefault="00535CF1" w:rsidP="00914816">
      <w:pPr>
        <w:jc w:val="both"/>
        <w:rPr>
          <w:sz w:val="24"/>
        </w:rPr>
      </w:pPr>
      <w:r>
        <w:rPr>
          <w:sz w:val="24"/>
        </w:rPr>
        <w:t xml:space="preserve">Схема организации работ </w:t>
      </w:r>
      <w:r w:rsidR="00D138B2">
        <w:rPr>
          <w:sz w:val="24"/>
        </w:rPr>
        <w:t>ГБУ РС(Я) «ЦГКО»</w:t>
      </w:r>
      <w:r>
        <w:rPr>
          <w:sz w:val="24"/>
        </w:rPr>
        <w:t xml:space="preserve"> по государственной кадастровой оценке объектов недвижимости, расположенных на территории Республ</w:t>
      </w:r>
      <w:r w:rsidR="00DB68ED">
        <w:rPr>
          <w:sz w:val="24"/>
        </w:rPr>
        <w:t>ики Саха (Якутия) и их описание:</w:t>
      </w:r>
    </w:p>
    <w:p w:rsidR="00670B42" w:rsidRPr="00670B42" w:rsidRDefault="00670B42" w:rsidP="00914816">
      <w:pPr>
        <w:widowControl/>
        <w:suppressAutoHyphens w:val="0"/>
        <w:autoSpaceDN/>
        <w:jc w:val="both"/>
        <w:textAlignment w:val="auto"/>
        <w:rPr>
          <w:rFonts w:eastAsiaTheme="minorHAnsi"/>
          <w:kern w:val="0"/>
          <w:sz w:val="24"/>
          <w:szCs w:val="22"/>
          <w:lang w:eastAsia="en-US" w:bidi="ar-SA"/>
        </w:rPr>
      </w:pPr>
      <w:r w:rsidRPr="00670B42">
        <w:rPr>
          <w:rFonts w:eastAsiaTheme="minorHAnsi"/>
          <w:kern w:val="0"/>
          <w:sz w:val="24"/>
          <w:szCs w:val="22"/>
          <w:lang w:eastAsia="en-US" w:bidi="ar-SA"/>
        </w:rPr>
        <w:t>Работы по государственной кадастровой оценке объе</w:t>
      </w:r>
      <w:r w:rsidR="00D138B2">
        <w:rPr>
          <w:rFonts w:eastAsiaTheme="minorHAnsi"/>
          <w:kern w:val="0"/>
          <w:sz w:val="24"/>
          <w:szCs w:val="22"/>
          <w:lang w:eastAsia="en-US" w:bidi="ar-SA"/>
        </w:rPr>
        <w:t xml:space="preserve">ктов недвижимости выполнены </w:t>
      </w:r>
      <w:r w:rsidR="00D138B2">
        <w:rPr>
          <w:sz w:val="24"/>
        </w:rPr>
        <w:t>ГБУ РС(Я) «ЦГКО».</w:t>
      </w:r>
    </w:p>
    <w:p w:rsidR="00670B42" w:rsidRPr="00670B42" w:rsidRDefault="00670B42" w:rsidP="00914816">
      <w:pPr>
        <w:widowControl/>
        <w:suppressAutoHyphens w:val="0"/>
        <w:autoSpaceDN/>
        <w:jc w:val="both"/>
        <w:textAlignment w:val="auto"/>
        <w:rPr>
          <w:rFonts w:eastAsiaTheme="minorHAnsi"/>
          <w:kern w:val="0"/>
          <w:sz w:val="24"/>
          <w:szCs w:val="22"/>
          <w:lang w:eastAsia="en-US" w:bidi="ar-SA"/>
        </w:rPr>
      </w:pPr>
      <w:r w:rsidRPr="00670B42">
        <w:rPr>
          <w:rFonts w:eastAsiaTheme="minorHAnsi"/>
          <w:kern w:val="0"/>
          <w:sz w:val="24"/>
          <w:szCs w:val="22"/>
          <w:lang w:eastAsia="en-US" w:bidi="ar-SA"/>
        </w:rPr>
        <w:t xml:space="preserve">Определение кадастровой стоимости объектов оценки осуществляется </w:t>
      </w:r>
      <w:r w:rsidR="00D138B2">
        <w:rPr>
          <w:sz w:val="24"/>
        </w:rPr>
        <w:t xml:space="preserve">ГБУ РС(Я) «ЦГКО» </w:t>
      </w:r>
      <w:r w:rsidRPr="00670B42">
        <w:rPr>
          <w:rFonts w:eastAsiaTheme="minorHAnsi"/>
          <w:kern w:val="0"/>
          <w:sz w:val="24"/>
          <w:szCs w:val="22"/>
          <w:lang w:eastAsia="en-US" w:bidi="ar-SA"/>
        </w:rPr>
        <w:t>в соответствии с Методическими указаниями в следующей последовательности:</w:t>
      </w:r>
    </w:p>
    <w:p w:rsidR="00670B42" w:rsidRPr="00670B42" w:rsidRDefault="00670B42" w:rsidP="00914816">
      <w:pPr>
        <w:widowControl/>
        <w:suppressAutoHyphens w:val="0"/>
        <w:autoSpaceDN/>
        <w:jc w:val="both"/>
        <w:textAlignment w:val="auto"/>
        <w:rPr>
          <w:rFonts w:eastAsiaTheme="minorHAnsi"/>
          <w:kern w:val="0"/>
          <w:sz w:val="24"/>
          <w:szCs w:val="22"/>
          <w:lang w:eastAsia="en-US" w:bidi="ar-SA"/>
        </w:rPr>
      </w:pPr>
      <w:r w:rsidRPr="00670B42">
        <w:rPr>
          <w:rFonts w:eastAsiaTheme="minorHAnsi"/>
          <w:kern w:val="0"/>
          <w:sz w:val="24"/>
          <w:szCs w:val="22"/>
          <w:lang w:eastAsia="en-US" w:bidi="ar-SA"/>
        </w:rPr>
        <w:t>–</w:t>
      </w:r>
      <w:r w:rsidRPr="00670B42">
        <w:rPr>
          <w:rFonts w:eastAsiaTheme="minorHAnsi"/>
          <w:kern w:val="0"/>
          <w:sz w:val="24"/>
          <w:szCs w:val="22"/>
          <w:lang w:eastAsia="en-US" w:bidi="ar-SA"/>
        </w:rPr>
        <w:tab/>
        <w:t>Обработка перечня объектов недвижимости;</w:t>
      </w:r>
    </w:p>
    <w:p w:rsidR="00670B42" w:rsidRPr="00670B42" w:rsidRDefault="00670B42" w:rsidP="00914816">
      <w:pPr>
        <w:widowControl/>
        <w:suppressAutoHyphens w:val="0"/>
        <w:autoSpaceDN/>
        <w:jc w:val="both"/>
        <w:textAlignment w:val="auto"/>
        <w:rPr>
          <w:rFonts w:eastAsiaTheme="minorHAnsi"/>
          <w:kern w:val="0"/>
          <w:sz w:val="24"/>
          <w:szCs w:val="22"/>
          <w:lang w:eastAsia="en-US" w:bidi="ar-SA"/>
        </w:rPr>
      </w:pPr>
      <w:r w:rsidRPr="00670B42">
        <w:rPr>
          <w:rFonts w:eastAsiaTheme="minorHAnsi"/>
          <w:kern w:val="0"/>
          <w:sz w:val="24"/>
          <w:szCs w:val="22"/>
          <w:lang w:eastAsia="en-US" w:bidi="ar-SA"/>
        </w:rPr>
        <w:t>–</w:t>
      </w:r>
      <w:r w:rsidRPr="00670B42">
        <w:rPr>
          <w:rFonts w:eastAsiaTheme="minorHAnsi"/>
          <w:kern w:val="0"/>
          <w:sz w:val="24"/>
          <w:szCs w:val="22"/>
          <w:lang w:eastAsia="en-US" w:bidi="ar-SA"/>
        </w:rPr>
        <w:tab/>
        <w:t>Сбор и анализ рыночной информации, определение перечня факторов, влияющих на стоимость объектов недвижимости. Анализ проводился с использованием данных Росреестр</w:t>
      </w:r>
      <w:r w:rsidR="00DE5DA0">
        <w:rPr>
          <w:rFonts w:eastAsiaTheme="minorHAnsi"/>
          <w:kern w:val="0"/>
          <w:sz w:val="24"/>
          <w:szCs w:val="22"/>
          <w:lang w:eastAsia="en-US" w:bidi="ar-SA"/>
        </w:rPr>
        <w:t>а по сделкам</w:t>
      </w:r>
      <w:r w:rsidRPr="00670B42">
        <w:rPr>
          <w:rFonts w:eastAsiaTheme="minorHAnsi"/>
          <w:kern w:val="0"/>
          <w:sz w:val="24"/>
          <w:szCs w:val="22"/>
          <w:lang w:eastAsia="en-US" w:bidi="ar-SA"/>
        </w:rPr>
        <w:t>, базы данных ООО «ИТИС» для риэлторов об объектах недвижимого имущества г.Якутск</w:t>
      </w:r>
      <w:r w:rsidR="00D138B2">
        <w:rPr>
          <w:rFonts w:eastAsiaTheme="minorHAnsi"/>
          <w:kern w:val="0"/>
          <w:sz w:val="24"/>
          <w:szCs w:val="22"/>
          <w:lang w:eastAsia="en-US" w:bidi="ar-SA"/>
        </w:rPr>
        <w:t>а</w:t>
      </w:r>
      <w:r w:rsidRPr="00670B42">
        <w:rPr>
          <w:rFonts w:eastAsiaTheme="minorHAnsi"/>
          <w:kern w:val="0"/>
          <w:sz w:val="24"/>
          <w:szCs w:val="22"/>
          <w:lang w:eastAsia="en-US" w:bidi="ar-SA"/>
        </w:rPr>
        <w:t xml:space="preserve"> и пригорода, из объявлени</w:t>
      </w:r>
      <w:r>
        <w:rPr>
          <w:rFonts w:eastAsiaTheme="minorHAnsi"/>
          <w:kern w:val="0"/>
          <w:sz w:val="24"/>
          <w:szCs w:val="22"/>
          <w:lang w:eastAsia="en-US" w:bidi="ar-SA"/>
        </w:rPr>
        <w:t>й</w:t>
      </w:r>
      <w:r w:rsidRPr="00670B42">
        <w:rPr>
          <w:rFonts w:eastAsiaTheme="minorHAnsi"/>
          <w:kern w:val="0"/>
          <w:sz w:val="24"/>
          <w:szCs w:val="22"/>
          <w:lang w:eastAsia="en-US" w:bidi="ar-SA"/>
        </w:rPr>
        <w:t xml:space="preserve"> в улусных СМИ);</w:t>
      </w:r>
    </w:p>
    <w:p w:rsidR="00670B42" w:rsidRPr="00670B42" w:rsidRDefault="00670B42" w:rsidP="00914816">
      <w:pPr>
        <w:widowControl/>
        <w:suppressAutoHyphens w:val="0"/>
        <w:autoSpaceDN/>
        <w:jc w:val="both"/>
        <w:textAlignment w:val="auto"/>
        <w:rPr>
          <w:rFonts w:eastAsiaTheme="minorHAnsi"/>
          <w:kern w:val="0"/>
          <w:sz w:val="24"/>
          <w:szCs w:val="22"/>
          <w:lang w:eastAsia="en-US" w:bidi="ar-SA"/>
        </w:rPr>
      </w:pPr>
      <w:r w:rsidRPr="00670B42">
        <w:rPr>
          <w:rFonts w:eastAsiaTheme="minorHAnsi"/>
          <w:kern w:val="0"/>
          <w:sz w:val="24"/>
          <w:szCs w:val="22"/>
          <w:lang w:eastAsia="en-US" w:bidi="ar-SA"/>
        </w:rPr>
        <w:t>–</w:t>
      </w:r>
      <w:r w:rsidRPr="00670B42">
        <w:rPr>
          <w:rFonts w:eastAsiaTheme="minorHAnsi"/>
          <w:kern w:val="0"/>
          <w:sz w:val="24"/>
          <w:szCs w:val="22"/>
          <w:lang w:eastAsia="en-US" w:bidi="ar-SA"/>
        </w:rPr>
        <w:tab/>
        <w:t>Сбор сведений о ценообразующих факторах реализовывался согласно п.7 ст.12 Федерального закона от 03.07.2016 №237-ФЗ, в результате взаимодействия с Федеральными органами исполнительной власти, органами местного самоуправления и ведомствами Республики Саха (Якутия);</w:t>
      </w:r>
    </w:p>
    <w:p w:rsidR="00670B42" w:rsidRPr="00670B42" w:rsidRDefault="00670B42" w:rsidP="00914816">
      <w:pPr>
        <w:widowControl/>
        <w:suppressAutoHyphens w:val="0"/>
        <w:autoSpaceDN/>
        <w:jc w:val="both"/>
        <w:textAlignment w:val="auto"/>
        <w:rPr>
          <w:rFonts w:eastAsiaTheme="minorHAnsi"/>
          <w:kern w:val="0"/>
          <w:sz w:val="24"/>
          <w:szCs w:val="22"/>
          <w:lang w:eastAsia="en-US" w:bidi="ar-SA"/>
        </w:rPr>
      </w:pPr>
      <w:r w:rsidRPr="00670B42">
        <w:rPr>
          <w:rFonts w:eastAsiaTheme="minorHAnsi"/>
          <w:kern w:val="0"/>
          <w:sz w:val="24"/>
          <w:szCs w:val="22"/>
          <w:lang w:eastAsia="en-US" w:bidi="ar-SA"/>
        </w:rPr>
        <w:t>–</w:t>
      </w:r>
      <w:r w:rsidRPr="00670B42">
        <w:rPr>
          <w:rFonts w:eastAsiaTheme="minorHAnsi"/>
          <w:kern w:val="0"/>
          <w:sz w:val="24"/>
          <w:szCs w:val="22"/>
          <w:lang w:eastAsia="en-US" w:bidi="ar-SA"/>
        </w:rPr>
        <w:tab/>
        <w:t>В процессе определения кадастровой оценки бюджетным учреждением не проводилась оценочное зонирование, т.к. оценочное зонирование проводится только в отношении тех сегментов рынка недвижимости по которым существует достаточная рыночная информация;</w:t>
      </w:r>
    </w:p>
    <w:p w:rsidR="00670B42" w:rsidRPr="00670B42" w:rsidRDefault="00670B42" w:rsidP="00914816">
      <w:pPr>
        <w:widowControl/>
        <w:suppressAutoHyphens w:val="0"/>
        <w:autoSpaceDN/>
        <w:jc w:val="both"/>
        <w:textAlignment w:val="auto"/>
        <w:rPr>
          <w:rFonts w:eastAsiaTheme="minorHAnsi"/>
          <w:kern w:val="0"/>
          <w:sz w:val="24"/>
          <w:szCs w:val="22"/>
          <w:lang w:eastAsia="en-US" w:bidi="ar-SA"/>
        </w:rPr>
      </w:pPr>
      <w:r w:rsidRPr="00670B42">
        <w:rPr>
          <w:rFonts w:eastAsiaTheme="minorHAnsi"/>
          <w:kern w:val="0"/>
          <w:sz w:val="24"/>
          <w:szCs w:val="22"/>
          <w:lang w:eastAsia="en-US" w:bidi="ar-SA"/>
        </w:rPr>
        <w:t>–</w:t>
      </w:r>
      <w:r w:rsidRPr="00670B42">
        <w:rPr>
          <w:rFonts w:eastAsiaTheme="minorHAnsi"/>
          <w:kern w:val="0"/>
          <w:sz w:val="24"/>
          <w:szCs w:val="22"/>
          <w:lang w:eastAsia="en-US" w:bidi="ar-SA"/>
        </w:rPr>
        <w:tab/>
        <w:t>Определение кадастровой стоимости:</w:t>
      </w:r>
    </w:p>
    <w:p w:rsidR="00670B42" w:rsidRPr="00670B42" w:rsidRDefault="00670B42" w:rsidP="00914816">
      <w:pPr>
        <w:widowControl/>
        <w:suppressAutoHyphens w:val="0"/>
        <w:autoSpaceDN/>
        <w:jc w:val="both"/>
        <w:textAlignment w:val="auto"/>
        <w:rPr>
          <w:rFonts w:eastAsiaTheme="minorHAnsi"/>
          <w:kern w:val="0"/>
          <w:sz w:val="24"/>
          <w:szCs w:val="22"/>
          <w:lang w:eastAsia="en-US" w:bidi="ar-SA"/>
        </w:rPr>
      </w:pPr>
      <w:r w:rsidRPr="00670B42">
        <w:rPr>
          <w:rFonts w:eastAsiaTheme="minorHAnsi"/>
          <w:kern w:val="0"/>
          <w:sz w:val="24"/>
          <w:szCs w:val="22"/>
          <w:lang w:eastAsia="en-US" w:bidi="ar-SA"/>
        </w:rPr>
        <w:t>•</w:t>
      </w:r>
      <w:r w:rsidRPr="00670B42">
        <w:rPr>
          <w:rFonts w:eastAsiaTheme="minorHAnsi"/>
          <w:kern w:val="0"/>
          <w:sz w:val="24"/>
          <w:szCs w:val="22"/>
          <w:lang w:eastAsia="en-US" w:bidi="ar-SA"/>
        </w:rPr>
        <w:tab/>
        <w:t>При определении кадастровой стоимости проводится группировка объектов недвижимости в соответствии с Методическими указаниями;</w:t>
      </w:r>
    </w:p>
    <w:p w:rsidR="00670B42" w:rsidRPr="00670B42" w:rsidRDefault="00670B42" w:rsidP="00914816">
      <w:pPr>
        <w:widowControl/>
        <w:suppressAutoHyphens w:val="0"/>
        <w:autoSpaceDN/>
        <w:jc w:val="both"/>
        <w:textAlignment w:val="auto"/>
        <w:rPr>
          <w:rFonts w:eastAsiaTheme="minorHAnsi"/>
          <w:kern w:val="0"/>
          <w:sz w:val="24"/>
          <w:szCs w:val="22"/>
          <w:lang w:eastAsia="en-US" w:bidi="ar-SA"/>
        </w:rPr>
      </w:pPr>
      <w:r w:rsidRPr="00670B42">
        <w:rPr>
          <w:rFonts w:eastAsiaTheme="minorHAnsi"/>
          <w:kern w:val="0"/>
          <w:sz w:val="24"/>
          <w:szCs w:val="22"/>
          <w:lang w:eastAsia="en-US" w:bidi="ar-SA"/>
        </w:rPr>
        <w:t>•</w:t>
      </w:r>
      <w:r w:rsidRPr="00670B42">
        <w:rPr>
          <w:rFonts w:eastAsiaTheme="minorHAnsi"/>
          <w:kern w:val="0"/>
          <w:sz w:val="24"/>
          <w:szCs w:val="22"/>
          <w:lang w:eastAsia="en-US" w:bidi="ar-SA"/>
        </w:rPr>
        <w:tab/>
        <w:t xml:space="preserve">построение моделей оценки и индивидуальный расчет; </w:t>
      </w:r>
    </w:p>
    <w:p w:rsidR="00670B42" w:rsidRPr="00670B42" w:rsidRDefault="00670B42" w:rsidP="00914816">
      <w:pPr>
        <w:widowControl/>
        <w:suppressAutoHyphens w:val="0"/>
        <w:autoSpaceDN/>
        <w:jc w:val="both"/>
        <w:textAlignment w:val="auto"/>
        <w:rPr>
          <w:rFonts w:eastAsiaTheme="minorHAnsi"/>
          <w:kern w:val="0"/>
          <w:sz w:val="24"/>
          <w:szCs w:val="22"/>
          <w:lang w:eastAsia="en-US" w:bidi="ar-SA"/>
        </w:rPr>
      </w:pPr>
      <w:r w:rsidRPr="00670B42">
        <w:rPr>
          <w:rFonts w:eastAsiaTheme="minorHAnsi"/>
          <w:kern w:val="0"/>
          <w:sz w:val="24"/>
          <w:szCs w:val="22"/>
          <w:lang w:eastAsia="en-US" w:bidi="ar-SA"/>
        </w:rPr>
        <w:t>•</w:t>
      </w:r>
      <w:r w:rsidRPr="00670B42">
        <w:rPr>
          <w:rFonts w:eastAsiaTheme="minorHAnsi"/>
          <w:kern w:val="0"/>
          <w:sz w:val="24"/>
          <w:szCs w:val="22"/>
          <w:lang w:eastAsia="en-US" w:bidi="ar-SA"/>
        </w:rPr>
        <w:tab/>
        <w:t>анализ результатов.</w:t>
      </w:r>
    </w:p>
    <w:p w:rsidR="00670B42" w:rsidRPr="00670B42" w:rsidRDefault="00670B42" w:rsidP="00914816">
      <w:pPr>
        <w:widowControl/>
        <w:suppressAutoHyphens w:val="0"/>
        <w:autoSpaceDN/>
        <w:jc w:val="both"/>
        <w:textAlignment w:val="auto"/>
        <w:rPr>
          <w:rFonts w:eastAsiaTheme="minorHAnsi"/>
          <w:kern w:val="0"/>
          <w:sz w:val="24"/>
          <w:szCs w:val="22"/>
          <w:lang w:eastAsia="en-US" w:bidi="ar-SA"/>
        </w:rPr>
      </w:pPr>
      <w:r w:rsidRPr="00670B42">
        <w:rPr>
          <w:rFonts w:eastAsiaTheme="minorHAnsi"/>
          <w:kern w:val="0"/>
          <w:sz w:val="24"/>
          <w:szCs w:val="22"/>
          <w:lang w:eastAsia="en-US" w:bidi="ar-SA"/>
        </w:rPr>
        <w:t>–</w:t>
      </w:r>
      <w:r w:rsidRPr="00670B42">
        <w:rPr>
          <w:rFonts w:eastAsiaTheme="minorHAnsi"/>
          <w:kern w:val="0"/>
          <w:sz w:val="24"/>
          <w:szCs w:val="22"/>
          <w:lang w:eastAsia="en-US" w:bidi="ar-SA"/>
        </w:rPr>
        <w:tab/>
        <w:t>Контроль качества результатов определения кадастровой стоимости включает проверку исходных данных об объектах недвижимости, организацию их сверки уточнения, анализ рынка, сбор и верификацию данных о сделках и предложениях;</w:t>
      </w:r>
    </w:p>
    <w:p w:rsidR="001C5586" w:rsidRDefault="00670B42" w:rsidP="00914816">
      <w:pPr>
        <w:widowControl/>
        <w:suppressAutoHyphens w:val="0"/>
        <w:autoSpaceDN/>
        <w:jc w:val="both"/>
        <w:textAlignment w:val="auto"/>
        <w:rPr>
          <w:rFonts w:eastAsiaTheme="minorHAnsi"/>
          <w:kern w:val="0"/>
          <w:sz w:val="24"/>
          <w:szCs w:val="22"/>
          <w:lang w:eastAsia="en-US" w:bidi="ar-SA"/>
        </w:rPr>
      </w:pPr>
      <w:r w:rsidRPr="00670B42">
        <w:rPr>
          <w:rFonts w:eastAsiaTheme="minorHAnsi"/>
          <w:kern w:val="0"/>
          <w:sz w:val="24"/>
          <w:szCs w:val="22"/>
          <w:lang w:eastAsia="en-US" w:bidi="ar-SA"/>
        </w:rPr>
        <w:t>–</w:t>
      </w:r>
      <w:r w:rsidRPr="00670B42">
        <w:rPr>
          <w:rFonts w:eastAsiaTheme="minorHAnsi"/>
          <w:kern w:val="0"/>
          <w:sz w:val="24"/>
          <w:szCs w:val="22"/>
          <w:lang w:eastAsia="en-US" w:bidi="ar-SA"/>
        </w:rPr>
        <w:tab/>
        <w:t>Составление промежуточного отчета об итогах государственной кадастровой оценки;</w:t>
      </w:r>
    </w:p>
    <w:p w:rsidR="001C5586" w:rsidRPr="00670B42" w:rsidRDefault="001C5586" w:rsidP="00914816">
      <w:pPr>
        <w:widowControl/>
        <w:suppressAutoHyphens w:val="0"/>
        <w:autoSpaceDN/>
        <w:jc w:val="both"/>
        <w:textAlignment w:val="auto"/>
        <w:rPr>
          <w:rFonts w:eastAsiaTheme="minorHAnsi"/>
          <w:kern w:val="0"/>
          <w:sz w:val="24"/>
          <w:szCs w:val="22"/>
          <w:lang w:eastAsia="en-US" w:bidi="ar-SA"/>
        </w:rPr>
      </w:pPr>
      <w:r>
        <w:rPr>
          <w:rFonts w:eastAsiaTheme="minorHAnsi"/>
          <w:kern w:val="0"/>
          <w:sz w:val="24"/>
          <w:szCs w:val="22"/>
          <w:lang w:eastAsia="en-US" w:bidi="ar-SA"/>
        </w:rPr>
        <w:t>-</w:t>
      </w:r>
      <w:r>
        <w:rPr>
          <w:rFonts w:eastAsiaTheme="minorHAnsi"/>
          <w:kern w:val="0"/>
          <w:sz w:val="24"/>
          <w:szCs w:val="22"/>
          <w:lang w:eastAsia="en-US" w:bidi="ar-SA"/>
        </w:rPr>
        <w:tab/>
      </w:r>
      <w:r w:rsidRPr="001C5586">
        <w:rPr>
          <w:rFonts w:eastAsiaTheme="minorHAnsi"/>
          <w:kern w:val="0"/>
          <w:sz w:val="24"/>
          <w:szCs w:val="22"/>
          <w:lang w:eastAsia="en-US" w:bidi="ar-SA"/>
        </w:rPr>
        <w:t>Обработка замечаний Росреестра/любых заинтересованных лиц;</w:t>
      </w:r>
    </w:p>
    <w:p w:rsidR="00670B42" w:rsidRPr="00670B42" w:rsidRDefault="00670B42" w:rsidP="00914816">
      <w:pPr>
        <w:widowControl/>
        <w:suppressAutoHyphens w:val="0"/>
        <w:autoSpaceDN/>
        <w:jc w:val="both"/>
        <w:textAlignment w:val="auto"/>
        <w:rPr>
          <w:rFonts w:eastAsiaTheme="minorHAnsi"/>
          <w:kern w:val="0"/>
          <w:sz w:val="24"/>
          <w:szCs w:val="22"/>
          <w:lang w:eastAsia="en-US" w:bidi="ar-SA"/>
        </w:rPr>
      </w:pPr>
      <w:r w:rsidRPr="00670B42">
        <w:rPr>
          <w:rFonts w:eastAsiaTheme="minorHAnsi"/>
          <w:kern w:val="0"/>
          <w:sz w:val="24"/>
          <w:szCs w:val="22"/>
          <w:lang w:eastAsia="en-US" w:bidi="ar-SA"/>
        </w:rPr>
        <w:t>–</w:t>
      </w:r>
      <w:r w:rsidRPr="00670B42">
        <w:rPr>
          <w:rFonts w:eastAsiaTheme="minorHAnsi"/>
          <w:kern w:val="0"/>
          <w:sz w:val="24"/>
          <w:szCs w:val="22"/>
          <w:lang w:eastAsia="en-US" w:bidi="ar-SA"/>
        </w:rPr>
        <w:tab/>
        <w:t xml:space="preserve">Составление отчета об итогах государственной кадастровой оценки. </w:t>
      </w:r>
    </w:p>
    <w:p w:rsidR="00670B42" w:rsidRPr="00670B42" w:rsidRDefault="00670B42" w:rsidP="00914816">
      <w:pPr>
        <w:widowControl/>
        <w:suppressAutoHyphens w:val="0"/>
        <w:autoSpaceDN/>
        <w:spacing w:after="160"/>
        <w:ind w:firstLine="0"/>
        <w:textAlignment w:val="auto"/>
        <w:rPr>
          <w:rFonts w:eastAsiaTheme="minorHAnsi"/>
          <w:kern w:val="0"/>
          <w:sz w:val="24"/>
          <w:szCs w:val="22"/>
          <w:lang w:eastAsia="en-US" w:bidi="ar-SA"/>
        </w:rPr>
        <w:sectPr w:rsidR="00670B42" w:rsidRPr="00670B42" w:rsidSect="00403FBA">
          <w:headerReference w:type="even" r:id="rId9"/>
          <w:footerReference w:type="even" r:id="rId10"/>
          <w:footerReference w:type="default" r:id="rId11"/>
          <w:footnotePr>
            <w:numStart w:val="5"/>
          </w:footnotePr>
          <w:pgSz w:w="11909" w:h="16840"/>
          <w:pgMar w:top="709" w:right="851" w:bottom="1134" w:left="851" w:header="0" w:footer="563" w:gutter="0"/>
          <w:cols w:space="720"/>
          <w:noEndnote/>
          <w:titlePg/>
          <w:docGrid w:linePitch="360"/>
        </w:sectPr>
      </w:pPr>
    </w:p>
    <w:p w:rsidR="00670B42" w:rsidRPr="00670B42" w:rsidRDefault="00670B42" w:rsidP="00914816">
      <w:pPr>
        <w:widowControl/>
        <w:suppressAutoHyphens w:val="0"/>
        <w:autoSpaceDN/>
        <w:spacing w:after="160"/>
        <w:ind w:firstLine="0"/>
        <w:jc w:val="center"/>
        <w:textAlignment w:val="auto"/>
        <w:rPr>
          <w:rFonts w:eastAsiaTheme="minorHAnsi"/>
          <w:kern w:val="0"/>
          <w:sz w:val="24"/>
          <w:szCs w:val="22"/>
          <w:lang w:eastAsia="en-US" w:bidi="ar-SA"/>
        </w:rPr>
      </w:pPr>
      <w:r w:rsidRPr="00670B42">
        <w:rPr>
          <w:rFonts w:eastAsiaTheme="minorHAnsi" w:cstheme="minorBidi"/>
          <w:noProof/>
          <w:kern w:val="0"/>
          <w:sz w:val="24"/>
          <w:szCs w:val="22"/>
          <w:lang w:bidi="ar-SA"/>
        </w:rPr>
        <w:drawing>
          <wp:inline distT="0" distB="0" distL="0" distR="0">
            <wp:extent cx="8830102" cy="5640977"/>
            <wp:effectExtent l="0" t="0" r="0" b="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33672" cy="5643258"/>
                    </a:xfrm>
                    <a:prstGeom prst="rect">
                      <a:avLst/>
                    </a:prstGeom>
                    <a:noFill/>
                    <a:ln>
                      <a:noFill/>
                    </a:ln>
                  </pic:spPr>
                </pic:pic>
              </a:graphicData>
            </a:graphic>
          </wp:inline>
        </w:drawing>
      </w:r>
    </w:p>
    <w:p w:rsidR="00670B42" w:rsidRPr="00670B42" w:rsidRDefault="00670B42" w:rsidP="00914816">
      <w:pPr>
        <w:widowControl/>
        <w:suppressAutoHyphens w:val="0"/>
        <w:autoSpaceDN/>
        <w:spacing w:after="160"/>
        <w:ind w:firstLine="0"/>
        <w:textAlignment w:val="auto"/>
        <w:rPr>
          <w:rFonts w:eastAsiaTheme="minorHAnsi"/>
          <w:kern w:val="0"/>
          <w:sz w:val="24"/>
          <w:szCs w:val="22"/>
          <w:lang w:eastAsia="en-US" w:bidi="ar-SA"/>
        </w:rPr>
      </w:pPr>
      <w:r w:rsidRPr="00670B42">
        <w:rPr>
          <w:rFonts w:eastAsiaTheme="minorHAnsi"/>
          <w:noProof/>
          <w:kern w:val="0"/>
          <w:sz w:val="22"/>
          <w:szCs w:val="22"/>
          <w:lang w:bidi="ar-SA"/>
        </w:rPr>
        <w:drawing>
          <wp:inline distT="0" distB="0" distL="0" distR="0">
            <wp:extent cx="237490" cy="121920"/>
            <wp:effectExtent l="0" t="0" r="0" b="0"/>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490" cy="121920"/>
                    </a:xfrm>
                    <a:prstGeom prst="rect">
                      <a:avLst/>
                    </a:prstGeom>
                    <a:noFill/>
                  </pic:spPr>
                </pic:pic>
              </a:graphicData>
            </a:graphic>
          </wp:inline>
        </w:drawing>
      </w:r>
      <w:r w:rsidRPr="00670B42">
        <w:rPr>
          <w:rFonts w:eastAsiaTheme="minorHAnsi"/>
          <w:kern w:val="0"/>
          <w:sz w:val="22"/>
          <w:szCs w:val="22"/>
          <w:lang w:eastAsia="en-US" w:bidi="ar-SA"/>
        </w:rPr>
        <w:t xml:space="preserve"> - стрелками обозначена передача информации</w:t>
      </w:r>
    </w:p>
    <w:p w:rsidR="00670B42" w:rsidRPr="007025DF" w:rsidRDefault="003705BA" w:rsidP="00914816">
      <w:pPr>
        <w:pStyle w:val="a7"/>
        <w:rPr>
          <w:rFonts w:eastAsiaTheme="minorHAnsi"/>
          <w:kern w:val="0"/>
          <w:sz w:val="24"/>
          <w:szCs w:val="22"/>
          <w:lang w:eastAsia="en-US"/>
        </w:rPr>
        <w:sectPr w:rsidR="00670B42" w:rsidRPr="007025DF" w:rsidSect="000B0DE8">
          <w:footnotePr>
            <w:numStart w:val="5"/>
          </w:footnotePr>
          <w:pgSz w:w="16840" w:h="11909" w:orient="landscape"/>
          <w:pgMar w:top="993" w:right="851" w:bottom="993" w:left="851" w:header="0" w:footer="3" w:gutter="0"/>
          <w:cols w:space="720"/>
          <w:noEndnote/>
          <w:docGrid w:linePitch="360"/>
        </w:sectPr>
      </w:pPr>
      <w:r w:rsidRPr="003705BA">
        <w:rPr>
          <w:sz w:val="24"/>
          <w:szCs w:val="24"/>
        </w:rPr>
        <w:t xml:space="preserve">Рисунок </w:t>
      </w:r>
      <w:r w:rsidR="008E1539">
        <w:rPr>
          <w:sz w:val="24"/>
          <w:szCs w:val="24"/>
        </w:rPr>
        <w:fldChar w:fldCharType="begin"/>
      </w:r>
      <w:r w:rsidR="00BE7739">
        <w:rPr>
          <w:sz w:val="24"/>
          <w:szCs w:val="24"/>
        </w:rPr>
        <w:instrText xml:space="preserve"> SEQ Рисунок \* ARABIC </w:instrText>
      </w:r>
      <w:r w:rsidR="008E1539">
        <w:rPr>
          <w:sz w:val="24"/>
          <w:szCs w:val="24"/>
        </w:rPr>
        <w:fldChar w:fldCharType="separate"/>
      </w:r>
      <w:r w:rsidR="00801DA7">
        <w:rPr>
          <w:noProof/>
          <w:sz w:val="24"/>
          <w:szCs w:val="24"/>
        </w:rPr>
        <w:t>1</w:t>
      </w:r>
      <w:r w:rsidR="008E1539">
        <w:rPr>
          <w:sz w:val="24"/>
          <w:szCs w:val="24"/>
        </w:rPr>
        <w:fldChar w:fldCharType="end"/>
      </w:r>
      <w:r w:rsidRPr="003705BA">
        <w:rPr>
          <w:sz w:val="24"/>
          <w:szCs w:val="24"/>
        </w:rPr>
        <w:t>.</w:t>
      </w:r>
      <w:r w:rsidR="00670B42" w:rsidRPr="00670B42">
        <w:rPr>
          <w:rFonts w:eastAsiaTheme="minorHAnsi"/>
          <w:kern w:val="0"/>
          <w:sz w:val="24"/>
          <w:szCs w:val="24"/>
          <w:lang w:eastAsia="en-US"/>
        </w:rPr>
        <w:t xml:space="preserve"> Схема организации проведения работ по определению государственной кадастровой стоимост</w:t>
      </w:r>
      <w:r w:rsidR="007025DF">
        <w:rPr>
          <w:rFonts w:eastAsiaTheme="minorHAnsi"/>
          <w:kern w:val="0"/>
          <w:sz w:val="24"/>
          <w:szCs w:val="24"/>
          <w:lang w:eastAsia="en-US"/>
        </w:rPr>
        <w:t>и</w:t>
      </w:r>
    </w:p>
    <w:p w:rsidR="000170E5" w:rsidRDefault="000170E5" w:rsidP="00902F73">
      <w:pPr>
        <w:pStyle w:val="2"/>
        <w:numPr>
          <w:ilvl w:val="1"/>
          <w:numId w:val="75"/>
        </w:numPr>
      </w:pPr>
      <w:bookmarkStart w:id="34" w:name="_Toc21534886"/>
      <w:bookmarkStart w:id="35" w:name="_Toc21622171"/>
      <w:bookmarkStart w:id="36" w:name="_Toc45036480"/>
      <w:r>
        <w:t>Сведения о работниках бюджетного учреждения, непосредственно осуществивших определение кадастровой стоимости, руководителе бюджетного учреждения</w:t>
      </w:r>
      <w:bookmarkEnd w:id="34"/>
      <w:bookmarkEnd w:id="35"/>
      <w:bookmarkEnd w:id="36"/>
    </w:p>
    <w:p w:rsidR="0039450A" w:rsidRDefault="0039450A" w:rsidP="00914816">
      <w:pPr>
        <w:pStyle w:val="a8"/>
        <w:tabs>
          <w:tab w:val="clear" w:pos="4677"/>
          <w:tab w:val="clear" w:pos="9355"/>
          <w:tab w:val="center" w:pos="4288"/>
          <w:tab w:val="right" w:pos="8966"/>
        </w:tabs>
        <w:ind w:firstLine="0"/>
        <w:rPr>
          <w:rFonts w:eastAsia="SimSun, 宋体"/>
          <w:b/>
          <w:bCs/>
        </w:rPr>
      </w:pPr>
    </w:p>
    <w:p w:rsidR="00B53CFD" w:rsidRDefault="008358BC" w:rsidP="00914816">
      <w:pPr>
        <w:pStyle w:val="a8"/>
        <w:tabs>
          <w:tab w:val="clear" w:pos="4677"/>
          <w:tab w:val="clear" w:pos="9355"/>
          <w:tab w:val="center" w:pos="4288"/>
          <w:tab w:val="right" w:pos="8966"/>
        </w:tabs>
        <w:rPr>
          <w:rFonts w:eastAsia="SimSun, 宋体"/>
          <w:b/>
          <w:bCs/>
        </w:rPr>
      </w:pPr>
      <w:r>
        <w:rPr>
          <w:rFonts w:eastAsia="SimSun, 宋体"/>
          <w:b/>
          <w:bCs/>
        </w:rPr>
        <w:t xml:space="preserve">2.7.1. </w:t>
      </w:r>
      <w:r w:rsidR="00C7351B">
        <w:rPr>
          <w:rFonts w:eastAsia="SimSun, 宋体"/>
          <w:b/>
          <w:bCs/>
        </w:rPr>
        <w:t>Сведения о сотрудниках государственного бюджетного учреждения</w:t>
      </w:r>
      <w:r>
        <w:rPr>
          <w:rFonts w:eastAsia="SimSun, 宋体"/>
          <w:b/>
          <w:bCs/>
        </w:rPr>
        <w:t xml:space="preserve">, непосредственно осуществивших определение кадастровой </w:t>
      </w:r>
      <w:r w:rsidR="000466A4">
        <w:rPr>
          <w:rFonts w:eastAsia="SimSun, 宋体"/>
          <w:b/>
          <w:bCs/>
        </w:rPr>
        <w:t>стоимости</w:t>
      </w:r>
      <w:r w:rsidR="00C7351B">
        <w:rPr>
          <w:rFonts w:eastAsia="SimSun, 宋体"/>
          <w:b/>
          <w:bCs/>
        </w:rPr>
        <w:t>:</w:t>
      </w:r>
    </w:p>
    <w:p w:rsidR="000466A4" w:rsidRDefault="000466A4" w:rsidP="00914816">
      <w:pPr>
        <w:pStyle w:val="a8"/>
        <w:tabs>
          <w:tab w:val="clear" w:pos="4677"/>
          <w:tab w:val="clear" w:pos="9355"/>
          <w:tab w:val="center" w:pos="4288"/>
          <w:tab w:val="right" w:pos="8966"/>
        </w:tabs>
        <w:rPr>
          <w:rFonts w:eastAsia="SimSun, 宋体"/>
          <w:b/>
          <w:bCs/>
        </w:rPr>
      </w:pPr>
    </w:p>
    <w:p w:rsidR="008358BC" w:rsidRPr="00471F08" w:rsidRDefault="005F0ECE" w:rsidP="00914816">
      <w:pPr>
        <w:pStyle w:val="a7"/>
        <w:rPr>
          <w:sz w:val="24"/>
          <w:szCs w:val="24"/>
        </w:rPr>
      </w:pPr>
      <w:r w:rsidRPr="00471F08">
        <w:rPr>
          <w:sz w:val="24"/>
          <w:szCs w:val="24"/>
        </w:rPr>
        <w:t xml:space="preserve">Таблица </w:t>
      </w:r>
      <w:r w:rsidR="008E1539" w:rsidRPr="00471F08">
        <w:rPr>
          <w:sz w:val="24"/>
          <w:szCs w:val="24"/>
        </w:rPr>
        <w:fldChar w:fldCharType="begin"/>
      </w:r>
      <w:r w:rsidRPr="00471F08">
        <w:rPr>
          <w:sz w:val="24"/>
          <w:szCs w:val="24"/>
        </w:rPr>
        <w:instrText xml:space="preserve"> SEQ Таблица \* ARABIC </w:instrText>
      </w:r>
      <w:r w:rsidR="008E1539" w:rsidRPr="00471F08">
        <w:rPr>
          <w:sz w:val="24"/>
          <w:szCs w:val="24"/>
        </w:rPr>
        <w:fldChar w:fldCharType="separate"/>
      </w:r>
      <w:r w:rsidR="002B4F50">
        <w:rPr>
          <w:noProof/>
          <w:sz w:val="24"/>
          <w:szCs w:val="24"/>
        </w:rPr>
        <w:t>1</w:t>
      </w:r>
      <w:r w:rsidR="008E1539" w:rsidRPr="00471F08">
        <w:rPr>
          <w:sz w:val="24"/>
          <w:szCs w:val="24"/>
        </w:rPr>
        <w:fldChar w:fldCharType="end"/>
      </w:r>
      <w:r w:rsidRPr="00471F08">
        <w:rPr>
          <w:sz w:val="24"/>
          <w:szCs w:val="24"/>
        </w:rPr>
        <w:t xml:space="preserve">. </w:t>
      </w:r>
      <w:r w:rsidR="000466A4" w:rsidRPr="00471F08">
        <w:rPr>
          <w:sz w:val="24"/>
          <w:szCs w:val="24"/>
        </w:rPr>
        <w:t>Сведения об оценщиках государственного бюджетного учреждения, непосредственно осуществивших определение кадастровой стоимости</w:t>
      </w:r>
    </w:p>
    <w:tbl>
      <w:tblPr>
        <w:tblpPr w:leftFromText="180" w:rightFromText="180" w:vertAnchor="text" w:tblpXSpec="center" w:tblpY="1"/>
        <w:tblOverlap w:val="never"/>
        <w:tblW w:w="5000" w:type="pct"/>
        <w:tblCellMar>
          <w:left w:w="10" w:type="dxa"/>
          <w:right w:w="10" w:type="dxa"/>
        </w:tblCellMar>
        <w:tblLook w:val="04A0" w:firstRow="1" w:lastRow="0" w:firstColumn="1" w:lastColumn="0" w:noHBand="0" w:noVBand="1"/>
      </w:tblPr>
      <w:tblGrid>
        <w:gridCol w:w="839"/>
        <w:gridCol w:w="1512"/>
        <w:gridCol w:w="1529"/>
        <w:gridCol w:w="3087"/>
        <w:gridCol w:w="1306"/>
        <w:gridCol w:w="2049"/>
      </w:tblGrid>
      <w:tr w:rsidR="00535CF1" w:rsidRPr="00097714" w:rsidTr="00D93073">
        <w:trPr>
          <w:trHeight w:val="315"/>
          <w:tblHeader/>
        </w:trPr>
        <w:tc>
          <w:tcPr>
            <w:tcW w:w="419" w:type="pct"/>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535CF1" w:rsidRPr="00097714" w:rsidRDefault="00535CF1" w:rsidP="000F0F46">
            <w:pPr>
              <w:ind w:firstLine="0"/>
              <w:jc w:val="center"/>
              <w:rPr>
                <w:b/>
                <w:sz w:val="20"/>
                <w:szCs w:val="20"/>
              </w:rPr>
            </w:pPr>
            <w:r w:rsidRPr="00097714">
              <w:rPr>
                <w:b/>
                <w:sz w:val="20"/>
                <w:szCs w:val="20"/>
              </w:rPr>
              <w:t xml:space="preserve">№ </w:t>
            </w:r>
          </w:p>
          <w:p w:rsidR="00535CF1" w:rsidRPr="00097714" w:rsidRDefault="00535CF1" w:rsidP="000F0F46">
            <w:pPr>
              <w:ind w:firstLine="0"/>
              <w:jc w:val="center"/>
              <w:rPr>
                <w:b/>
                <w:sz w:val="20"/>
                <w:szCs w:val="20"/>
              </w:rPr>
            </w:pPr>
            <w:r w:rsidRPr="00097714">
              <w:rPr>
                <w:b/>
                <w:sz w:val="20"/>
                <w:szCs w:val="20"/>
              </w:rPr>
              <w:t>п/п</w:t>
            </w:r>
          </w:p>
        </w:tc>
        <w:tc>
          <w:tcPr>
            <w:tcW w:w="745" w:type="pct"/>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535CF1" w:rsidRPr="00097714" w:rsidRDefault="00535CF1" w:rsidP="000F0F46">
            <w:pPr>
              <w:ind w:firstLine="0"/>
              <w:jc w:val="center"/>
              <w:rPr>
                <w:b/>
                <w:sz w:val="20"/>
                <w:szCs w:val="20"/>
              </w:rPr>
            </w:pPr>
            <w:r w:rsidRPr="00097714">
              <w:rPr>
                <w:b/>
                <w:sz w:val="20"/>
                <w:szCs w:val="20"/>
              </w:rPr>
              <w:t>Фамилия, имя, отчество</w:t>
            </w:r>
          </w:p>
        </w:tc>
        <w:tc>
          <w:tcPr>
            <w:tcW w:w="678" w:type="pct"/>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535CF1" w:rsidRPr="00097714" w:rsidRDefault="00535CF1" w:rsidP="000F0F46">
            <w:pPr>
              <w:ind w:firstLine="0"/>
              <w:jc w:val="center"/>
              <w:rPr>
                <w:b/>
                <w:sz w:val="20"/>
                <w:szCs w:val="20"/>
              </w:rPr>
            </w:pPr>
            <w:r w:rsidRPr="00097714">
              <w:rPr>
                <w:b/>
                <w:sz w:val="20"/>
                <w:szCs w:val="20"/>
              </w:rPr>
              <w:t>Должность</w:t>
            </w:r>
          </w:p>
        </w:tc>
        <w:tc>
          <w:tcPr>
            <w:tcW w:w="1508" w:type="pct"/>
            <w:tcBorders>
              <w:top w:val="single" w:sz="4" w:space="0" w:color="000000"/>
              <w:left w:val="single" w:sz="4" w:space="0" w:color="000000"/>
              <w:bottom w:val="single" w:sz="4" w:space="0" w:color="000000"/>
              <w:right w:val="single" w:sz="4" w:space="0" w:color="000000"/>
            </w:tcBorders>
            <w:shd w:val="clear" w:color="auto" w:fill="BFBFBF"/>
            <w:vAlign w:val="center"/>
          </w:tcPr>
          <w:p w:rsidR="00535CF1" w:rsidRPr="00097714" w:rsidRDefault="00535CF1" w:rsidP="000F0F46">
            <w:pPr>
              <w:ind w:firstLine="0"/>
              <w:jc w:val="center"/>
              <w:rPr>
                <w:b/>
                <w:sz w:val="20"/>
                <w:szCs w:val="20"/>
              </w:rPr>
            </w:pPr>
            <w:r w:rsidRPr="00097714">
              <w:rPr>
                <w:b/>
                <w:sz w:val="20"/>
                <w:szCs w:val="20"/>
              </w:rPr>
              <w:t>Сведения об образовании и (или) профессиональной переподготовке в области оценочной деятельности</w:t>
            </w:r>
          </w:p>
        </w:tc>
        <w:tc>
          <w:tcPr>
            <w:tcW w:w="645" w:type="pct"/>
            <w:tcBorders>
              <w:top w:val="single" w:sz="4" w:space="0" w:color="000000"/>
              <w:left w:val="single" w:sz="4" w:space="0" w:color="000000"/>
              <w:bottom w:val="single" w:sz="4" w:space="0" w:color="000000"/>
              <w:right w:val="single" w:sz="4" w:space="0" w:color="000000"/>
            </w:tcBorders>
            <w:shd w:val="clear" w:color="auto" w:fill="BFBFBF"/>
            <w:vAlign w:val="center"/>
          </w:tcPr>
          <w:p w:rsidR="00535CF1" w:rsidRPr="00097714" w:rsidRDefault="00535CF1" w:rsidP="000F0F46">
            <w:pPr>
              <w:ind w:firstLine="0"/>
              <w:jc w:val="center"/>
              <w:rPr>
                <w:b/>
                <w:sz w:val="20"/>
                <w:szCs w:val="20"/>
              </w:rPr>
            </w:pPr>
            <w:r w:rsidRPr="00097714">
              <w:rPr>
                <w:b/>
                <w:sz w:val="20"/>
                <w:szCs w:val="20"/>
              </w:rPr>
              <w:t>Стаж работы в оценочной деятельности</w:t>
            </w:r>
          </w:p>
        </w:tc>
        <w:tc>
          <w:tcPr>
            <w:tcW w:w="1005" w:type="pct"/>
            <w:tcBorders>
              <w:top w:val="single" w:sz="4" w:space="0" w:color="000000"/>
              <w:left w:val="single" w:sz="4" w:space="0" w:color="000000"/>
              <w:bottom w:val="single" w:sz="4" w:space="0" w:color="000000"/>
              <w:right w:val="single" w:sz="4" w:space="0" w:color="000000"/>
            </w:tcBorders>
            <w:shd w:val="clear" w:color="auto" w:fill="BFBFBF"/>
            <w:vAlign w:val="center"/>
          </w:tcPr>
          <w:p w:rsidR="00535CF1" w:rsidRPr="000B0DE8" w:rsidRDefault="00535CF1" w:rsidP="000F0F46">
            <w:pPr>
              <w:ind w:firstLine="0"/>
              <w:jc w:val="center"/>
              <w:rPr>
                <w:b/>
                <w:sz w:val="20"/>
                <w:szCs w:val="20"/>
              </w:rPr>
            </w:pPr>
            <w:r w:rsidRPr="000B0DE8">
              <w:rPr>
                <w:b/>
                <w:sz w:val="20"/>
                <w:szCs w:val="20"/>
              </w:rPr>
              <w:t>Степень участия</w:t>
            </w:r>
          </w:p>
        </w:tc>
      </w:tr>
      <w:tr w:rsidR="007B4A5C" w:rsidRPr="00092228" w:rsidTr="00D93073">
        <w:tc>
          <w:tcPr>
            <w:tcW w:w="4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A5C" w:rsidRPr="00092228" w:rsidRDefault="007B4A5C" w:rsidP="000F0F46">
            <w:pPr>
              <w:ind w:firstLine="0"/>
              <w:jc w:val="center"/>
              <w:rPr>
                <w:sz w:val="20"/>
                <w:szCs w:val="20"/>
              </w:rPr>
            </w:pPr>
            <w:r w:rsidRPr="00092228">
              <w:rPr>
                <w:sz w:val="20"/>
                <w:szCs w:val="20"/>
              </w:rPr>
              <w:t>1.</w:t>
            </w:r>
          </w:p>
        </w:tc>
        <w:tc>
          <w:tcPr>
            <w:tcW w:w="7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A5C" w:rsidRPr="00092228" w:rsidRDefault="00811A11" w:rsidP="000F0F46">
            <w:pPr>
              <w:ind w:firstLine="0"/>
              <w:jc w:val="both"/>
              <w:rPr>
                <w:sz w:val="20"/>
                <w:szCs w:val="20"/>
              </w:rPr>
            </w:pPr>
            <w:r>
              <w:rPr>
                <w:sz w:val="20"/>
                <w:szCs w:val="20"/>
              </w:rPr>
              <w:t>Марш</w:t>
            </w:r>
            <w:r w:rsidR="002345C6">
              <w:rPr>
                <w:sz w:val="20"/>
                <w:szCs w:val="20"/>
              </w:rPr>
              <w:t>инцев Алексей</w:t>
            </w:r>
            <w:r w:rsidR="00E546DA">
              <w:rPr>
                <w:sz w:val="20"/>
                <w:szCs w:val="20"/>
              </w:rPr>
              <w:t xml:space="preserve"> Викторович</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4A5C" w:rsidRPr="00092228" w:rsidRDefault="002345C6" w:rsidP="000F0F46">
            <w:pPr>
              <w:ind w:firstLine="0"/>
              <w:jc w:val="both"/>
              <w:rPr>
                <w:sz w:val="20"/>
                <w:szCs w:val="20"/>
              </w:rPr>
            </w:pPr>
            <w:r>
              <w:rPr>
                <w:sz w:val="20"/>
                <w:szCs w:val="20"/>
              </w:rPr>
              <w:t>Кадастровый оценщик</w:t>
            </w:r>
            <w:r w:rsidR="007B4A5C">
              <w:rPr>
                <w:sz w:val="20"/>
                <w:szCs w:val="20"/>
              </w:rPr>
              <w:t xml:space="preserve">отдела </w:t>
            </w:r>
            <w:r w:rsidR="007B4A5C" w:rsidRPr="00092228">
              <w:rPr>
                <w:sz w:val="20"/>
                <w:szCs w:val="20"/>
              </w:rPr>
              <w:t>кадастровой оценки</w:t>
            </w:r>
          </w:p>
        </w:tc>
        <w:tc>
          <w:tcPr>
            <w:tcW w:w="1508" w:type="pct"/>
            <w:tcBorders>
              <w:top w:val="single" w:sz="4" w:space="0" w:color="000000"/>
              <w:left w:val="single" w:sz="4" w:space="0" w:color="000000"/>
              <w:bottom w:val="single" w:sz="4" w:space="0" w:color="000000"/>
              <w:right w:val="single" w:sz="4" w:space="0" w:color="000000"/>
            </w:tcBorders>
          </w:tcPr>
          <w:p w:rsidR="007B4A5C" w:rsidRPr="002345C6" w:rsidRDefault="007B4A5C" w:rsidP="004565D1">
            <w:pPr>
              <w:ind w:firstLine="0"/>
              <w:rPr>
                <w:sz w:val="20"/>
                <w:szCs w:val="20"/>
                <w:highlight w:val="red"/>
              </w:rPr>
            </w:pPr>
            <w:r w:rsidRPr="00E546DA">
              <w:rPr>
                <w:sz w:val="20"/>
                <w:szCs w:val="20"/>
              </w:rPr>
              <w:t xml:space="preserve">Диплом о профессиональной переподготовке выдан </w:t>
            </w:r>
            <w:r w:rsidR="00E546DA">
              <w:rPr>
                <w:sz w:val="20"/>
                <w:szCs w:val="20"/>
              </w:rPr>
              <w:t>НОУ «Московской финансово-промышленной академии (МФПА)</w:t>
            </w:r>
            <w:r w:rsidRPr="00E546DA">
              <w:rPr>
                <w:sz w:val="20"/>
                <w:szCs w:val="20"/>
              </w:rPr>
              <w:t xml:space="preserve">, по программе: Оценка стоимости предприятия (бизнеса). Специализация «Оценка стоимости предприятия (бизнеса)» от </w:t>
            </w:r>
            <w:r w:rsidR="00E546DA">
              <w:rPr>
                <w:sz w:val="20"/>
                <w:szCs w:val="20"/>
              </w:rPr>
              <w:t>2007г.</w:t>
            </w:r>
            <w:r w:rsidRPr="00E546DA">
              <w:rPr>
                <w:sz w:val="20"/>
                <w:szCs w:val="20"/>
              </w:rPr>
              <w:t xml:space="preserve">, </w:t>
            </w:r>
            <w:r w:rsidR="00E546DA">
              <w:rPr>
                <w:sz w:val="20"/>
                <w:szCs w:val="20"/>
              </w:rPr>
              <w:t xml:space="preserve">ПП №983894, </w:t>
            </w:r>
            <w:r w:rsidRPr="00E546DA">
              <w:rPr>
                <w:sz w:val="20"/>
                <w:szCs w:val="20"/>
              </w:rPr>
              <w:t>рег.№</w:t>
            </w:r>
            <w:r w:rsidR="00E546DA">
              <w:rPr>
                <w:sz w:val="20"/>
                <w:szCs w:val="20"/>
              </w:rPr>
              <w:t>0335</w:t>
            </w:r>
          </w:p>
        </w:tc>
        <w:tc>
          <w:tcPr>
            <w:tcW w:w="645" w:type="pct"/>
            <w:tcBorders>
              <w:top w:val="single" w:sz="4" w:space="0" w:color="000000"/>
              <w:left w:val="single" w:sz="4" w:space="0" w:color="000000"/>
              <w:bottom w:val="single" w:sz="4" w:space="0" w:color="000000"/>
              <w:right w:val="single" w:sz="4" w:space="0" w:color="000000"/>
            </w:tcBorders>
            <w:vAlign w:val="center"/>
          </w:tcPr>
          <w:p w:rsidR="007B4A5C" w:rsidRPr="002345C6" w:rsidRDefault="000B0DE8" w:rsidP="000F0F46">
            <w:pPr>
              <w:ind w:firstLine="0"/>
              <w:jc w:val="center"/>
              <w:rPr>
                <w:sz w:val="20"/>
                <w:szCs w:val="20"/>
                <w:highlight w:val="red"/>
              </w:rPr>
            </w:pPr>
            <w:r>
              <w:rPr>
                <w:sz w:val="20"/>
                <w:szCs w:val="20"/>
              </w:rPr>
              <w:t>13</w:t>
            </w:r>
            <w:r w:rsidR="007B4A5C" w:rsidRPr="00E546DA">
              <w:rPr>
                <w:sz w:val="20"/>
                <w:szCs w:val="20"/>
              </w:rPr>
              <w:t xml:space="preserve"> лет </w:t>
            </w:r>
          </w:p>
        </w:tc>
        <w:tc>
          <w:tcPr>
            <w:tcW w:w="1005" w:type="pct"/>
            <w:tcBorders>
              <w:top w:val="single" w:sz="4" w:space="0" w:color="000000"/>
              <w:left w:val="single" w:sz="4" w:space="0" w:color="000000"/>
              <w:bottom w:val="single" w:sz="4" w:space="0" w:color="000000"/>
              <w:right w:val="single" w:sz="4" w:space="0" w:color="000000"/>
            </w:tcBorders>
          </w:tcPr>
          <w:p w:rsidR="007B4A5C" w:rsidRPr="000B0DE8" w:rsidRDefault="007B4A5C" w:rsidP="000F0F46">
            <w:pPr>
              <w:ind w:hanging="17"/>
              <w:rPr>
                <w:sz w:val="20"/>
                <w:szCs w:val="20"/>
              </w:rPr>
            </w:pPr>
            <w:r w:rsidRPr="000B0DE8">
              <w:rPr>
                <w:sz w:val="20"/>
                <w:szCs w:val="20"/>
              </w:rPr>
              <w:t>Участие в разработке технологии кадастровой оценки, постановка задач сотрудникам, ведение баз данных ЗУ, общий контроль сроков и качества работ.</w:t>
            </w:r>
          </w:p>
        </w:tc>
      </w:tr>
      <w:tr w:rsidR="003B6E04" w:rsidRPr="00092228" w:rsidTr="00D93073">
        <w:tc>
          <w:tcPr>
            <w:tcW w:w="4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CF1" w:rsidRPr="00092228" w:rsidRDefault="00535CF1" w:rsidP="000F0F46">
            <w:pPr>
              <w:ind w:firstLine="0"/>
              <w:jc w:val="center"/>
              <w:rPr>
                <w:sz w:val="20"/>
                <w:szCs w:val="20"/>
              </w:rPr>
            </w:pPr>
            <w:r w:rsidRPr="00092228">
              <w:rPr>
                <w:sz w:val="20"/>
                <w:szCs w:val="20"/>
              </w:rPr>
              <w:t>2.</w:t>
            </w:r>
          </w:p>
        </w:tc>
        <w:tc>
          <w:tcPr>
            <w:tcW w:w="7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CF1" w:rsidRPr="00092228" w:rsidRDefault="00F744C8" w:rsidP="000F0F46">
            <w:pPr>
              <w:ind w:firstLine="0"/>
              <w:jc w:val="both"/>
              <w:rPr>
                <w:sz w:val="20"/>
                <w:szCs w:val="20"/>
              </w:rPr>
            </w:pPr>
            <w:r>
              <w:rPr>
                <w:sz w:val="20"/>
                <w:szCs w:val="20"/>
              </w:rPr>
              <w:t xml:space="preserve">Яковлев Максим Михайлович </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5CF1" w:rsidRPr="00092228" w:rsidRDefault="003B6E04" w:rsidP="000F0F46">
            <w:pPr>
              <w:ind w:firstLine="0"/>
              <w:jc w:val="both"/>
              <w:rPr>
                <w:sz w:val="20"/>
                <w:szCs w:val="20"/>
              </w:rPr>
            </w:pPr>
            <w:r w:rsidRPr="001C5F42">
              <w:rPr>
                <w:sz w:val="20"/>
                <w:szCs w:val="20"/>
              </w:rPr>
              <w:t>Кадастровый оценщик отдела кадастровой оценки</w:t>
            </w:r>
          </w:p>
        </w:tc>
        <w:tc>
          <w:tcPr>
            <w:tcW w:w="1508" w:type="pct"/>
            <w:tcBorders>
              <w:top w:val="single" w:sz="4" w:space="0" w:color="000000"/>
              <w:left w:val="single" w:sz="4" w:space="0" w:color="000000"/>
              <w:bottom w:val="single" w:sz="4" w:space="0" w:color="000000"/>
              <w:right w:val="single" w:sz="4" w:space="0" w:color="000000"/>
            </w:tcBorders>
            <w:shd w:val="clear" w:color="auto" w:fill="auto"/>
          </w:tcPr>
          <w:p w:rsidR="00B71688" w:rsidRPr="009435C2" w:rsidRDefault="00535CF1" w:rsidP="000F0F46">
            <w:pPr>
              <w:ind w:firstLine="0"/>
              <w:jc w:val="both"/>
              <w:rPr>
                <w:sz w:val="20"/>
                <w:szCs w:val="20"/>
              </w:rPr>
            </w:pPr>
            <w:r w:rsidRPr="009435C2">
              <w:rPr>
                <w:sz w:val="20"/>
                <w:szCs w:val="20"/>
              </w:rPr>
              <w:t xml:space="preserve">Диплом о профессиональной переподготовке выдан </w:t>
            </w:r>
            <w:r w:rsidR="007B4A5C" w:rsidRPr="009435C2">
              <w:rPr>
                <w:sz w:val="20"/>
                <w:szCs w:val="20"/>
              </w:rPr>
              <w:t xml:space="preserve">НОУ «Высшая школа приватизациии предпринимательства-институт» </w:t>
            </w:r>
            <w:r w:rsidRPr="009435C2">
              <w:rPr>
                <w:sz w:val="20"/>
                <w:szCs w:val="20"/>
              </w:rPr>
              <w:t xml:space="preserve">по программе: «Оценка стоимости предприятия (бизнеса)» </w:t>
            </w:r>
          </w:p>
          <w:p w:rsidR="00535CF1" w:rsidRPr="009435C2" w:rsidRDefault="00B71688" w:rsidP="000F0F46">
            <w:pPr>
              <w:ind w:firstLine="0"/>
              <w:jc w:val="both"/>
              <w:rPr>
                <w:sz w:val="20"/>
                <w:szCs w:val="20"/>
              </w:rPr>
            </w:pPr>
            <w:r w:rsidRPr="009435C2">
              <w:rPr>
                <w:sz w:val="20"/>
                <w:szCs w:val="20"/>
              </w:rPr>
              <w:t xml:space="preserve">Профессиональная деятельность с сфере (специализация): Оценка стоимости предприятия (бизнеса). от </w:t>
            </w:r>
            <w:r w:rsidR="00C120A8" w:rsidRPr="009435C2">
              <w:rPr>
                <w:sz w:val="20"/>
                <w:szCs w:val="20"/>
              </w:rPr>
              <w:t>24.04.</w:t>
            </w:r>
            <w:r w:rsidRPr="009435C2">
              <w:rPr>
                <w:sz w:val="20"/>
                <w:szCs w:val="20"/>
              </w:rPr>
              <w:t>2006г</w:t>
            </w:r>
            <w:r w:rsidR="00535CF1" w:rsidRPr="009435C2">
              <w:rPr>
                <w:sz w:val="20"/>
                <w:szCs w:val="20"/>
              </w:rPr>
              <w:t>, ПП № </w:t>
            </w:r>
            <w:r w:rsidR="007B4A5C" w:rsidRPr="009435C2">
              <w:rPr>
                <w:sz w:val="20"/>
                <w:szCs w:val="20"/>
              </w:rPr>
              <w:t>106431</w:t>
            </w:r>
            <w:r w:rsidR="00535CF1" w:rsidRPr="009435C2">
              <w:rPr>
                <w:sz w:val="20"/>
                <w:szCs w:val="20"/>
              </w:rPr>
              <w:t>, рег. №</w:t>
            </w:r>
            <w:r w:rsidR="007B4A5C" w:rsidRPr="009435C2">
              <w:rPr>
                <w:sz w:val="20"/>
                <w:szCs w:val="20"/>
              </w:rPr>
              <w:t>0</w:t>
            </w:r>
            <w:r w:rsidR="00535CF1" w:rsidRPr="009435C2">
              <w:rPr>
                <w:sz w:val="20"/>
                <w:szCs w:val="20"/>
              </w:rPr>
              <w:t>Д</w:t>
            </w:r>
            <w:r w:rsidR="007B4A5C" w:rsidRPr="009435C2">
              <w:rPr>
                <w:sz w:val="20"/>
                <w:szCs w:val="20"/>
              </w:rPr>
              <w:t xml:space="preserve">-0837 </w:t>
            </w:r>
          </w:p>
        </w:tc>
        <w:tc>
          <w:tcPr>
            <w:tcW w:w="6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35CF1" w:rsidRPr="009435C2" w:rsidRDefault="00535CF1" w:rsidP="000F0F46">
            <w:pPr>
              <w:ind w:firstLine="0"/>
              <w:jc w:val="center"/>
              <w:rPr>
                <w:sz w:val="20"/>
                <w:szCs w:val="20"/>
              </w:rPr>
            </w:pPr>
            <w:r w:rsidRPr="009435C2">
              <w:rPr>
                <w:sz w:val="20"/>
                <w:szCs w:val="20"/>
              </w:rPr>
              <w:t>1</w:t>
            </w:r>
            <w:r w:rsidR="009636B8">
              <w:rPr>
                <w:sz w:val="20"/>
                <w:szCs w:val="20"/>
                <w:lang w:val="en-US"/>
              </w:rPr>
              <w:t>4</w:t>
            </w:r>
            <w:r w:rsidRPr="009435C2">
              <w:rPr>
                <w:sz w:val="20"/>
                <w:szCs w:val="20"/>
              </w:rPr>
              <w:t xml:space="preserve"> лет </w:t>
            </w:r>
          </w:p>
        </w:tc>
        <w:tc>
          <w:tcPr>
            <w:tcW w:w="1005" w:type="pct"/>
            <w:tcBorders>
              <w:top w:val="single" w:sz="4" w:space="0" w:color="000000"/>
              <w:left w:val="single" w:sz="4" w:space="0" w:color="000000"/>
              <w:bottom w:val="single" w:sz="4" w:space="0" w:color="000000"/>
              <w:right w:val="single" w:sz="4" w:space="0" w:color="000000"/>
            </w:tcBorders>
          </w:tcPr>
          <w:p w:rsidR="00535CF1" w:rsidRPr="005A327D" w:rsidRDefault="00B71688" w:rsidP="009636B8">
            <w:pPr>
              <w:ind w:firstLine="0"/>
              <w:jc w:val="both"/>
              <w:rPr>
                <w:sz w:val="20"/>
                <w:szCs w:val="20"/>
                <w:highlight w:val="red"/>
              </w:rPr>
            </w:pPr>
            <w:r w:rsidRPr="009636B8">
              <w:rPr>
                <w:sz w:val="20"/>
                <w:szCs w:val="20"/>
              </w:rPr>
              <w:t>Анализ рынка, подбор аналогов, группировка. Расчет</w:t>
            </w:r>
            <w:r w:rsidR="009636B8">
              <w:rPr>
                <w:sz w:val="20"/>
                <w:szCs w:val="20"/>
              </w:rPr>
              <w:t>кадастровой стоимости</w:t>
            </w:r>
            <w:r w:rsidRPr="009636B8">
              <w:rPr>
                <w:sz w:val="20"/>
                <w:szCs w:val="20"/>
              </w:rPr>
              <w:t>:</w:t>
            </w:r>
            <w:r w:rsidR="00D00E5D">
              <w:rPr>
                <w:sz w:val="20"/>
                <w:szCs w:val="20"/>
              </w:rPr>
              <w:t xml:space="preserve"> а</w:t>
            </w:r>
            <w:r w:rsidRPr="009636B8">
              <w:rPr>
                <w:sz w:val="20"/>
                <w:szCs w:val="20"/>
              </w:rPr>
              <w:t>нализ результатов оценки.</w:t>
            </w:r>
          </w:p>
        </w:tc>
      </w:tr>
      <w:tr w:rsidR="009435C2" w:rsidRPr="00092228" w:rsidTr="00D93073">
        <w:tc>
          <w:tcPr>
            <w:tcW w:w="4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35C2" w:rsidRPr="00092228" w:rsidRDefault="009435C2" w:rsidP="000F0F46">
            <w:pPr>
              <w:ind w:firstLine="0"/>
              <w:jc w:val="center"/>
              <w:rPr>
                <w:sz w:val="20"/>
                <w:szCs w:val="20"/>
              </w:rPr>
            </w:pPr>
            <w:r w:rsidRPr="00092228">
              <w:rPr>
                <w:sz w:val="20"/>
                <w:szCs w:val="20"/>
              </w:rPr>
              <w:t>3.</w:t>
            </w:r>
          </w:p>
        </w:tc>
        <w:tc>
          <w:tcPr>
            <w:tcW w:w="74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35C2" w:rsidRPr="0027086D" w:rsidRDefault="002345C6" w:rsidP="000F0F46">
            <w:pPr>
              <w:ind w:hanging="11"/>
              <w:rPr>
                <w:sz w:val="20"/>
                <w:szCs w:val="20"/>
              </w:rPr>
            </w:pPr>
            <w:r>
              <w:rPr>
                <w:sz w:val="20"/>
                <w:szCs w:val="20"/>
              </w:rPr>
              <w:t>Николаев Олег Николаевич</w:t>
            </w:r>
          </w:p>
        </w:tc>
        <w:tc>
          <w:tcPr>
            <w:tcW w:w="6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35C2" w:rsidRPr="0027086D" w:rsidRDefault="009435C2" w:rsidP="000F0F46">
            <w:pPr>
              <w:ind w:firstLine="0"/>
              <w:rPr>
                <w:sz w:val="20"/>
                <w:szCs w:val="20"/>
              </w:rPr>
            </w:pPr>
            <w:r w:rsidRPr="0027086D">
              <w:rPr>
                <w:sz w:val="20"/>
                <w:szCs w:val="20"/>
              </w:rPr>
              <w:t xml:space="preserve">Кадастровый оценщик отдела кадастровой оценки </w:t>
            </w:r>
          </w:p>
        </w:tc>
        <w:tc>
          <w:tcPr>
            <w:tcW w:w="1508" w:type="pct"/>
            <w:tcBorders>
              <w:top w:val="single" w:sz="4" w:space="0" w:color="000000"/>
              <w:left w:val="single" w:sz="4" w:space="0" w:color="000000"/>
              <w:bottom w:val="single" w:sz="4" w:space="0" w:color="000000"/>
              <w:right w:val="single" w:sz="4" w:space="0" w:color="000000"/>
            </w:tcBorders>
          </w:tcPr>
          <w:p w:rsidR="009435C2" w:rsidRPr="00E546DA" w:rsidRDefault="009435C2" w:rsidP="004565D1">
            <w:pPr>
              <w:ind w:firstLine="0"/>
              <w:rPr>
                <w:sz w:val="20"/>
                <w:szCs w:val="20"/>
              </w:rPr>
            </w:pPr>
            <w:r w:rsidRPr="00E546DA">
              <w:rPr>
                <w:sz w:val="20"/>
                <w:szCs w:val="20"/>
              </w:rPr>
              <w:t xml:space="preserve">Диплом о профессиональной переподготовке выдан </w:t>
            </w:r>
            <w:r w:rsidR="004565D1">
              <w:rPr>
                <w:sz w:val="20"/>
                <w:szCs w:val="20"/>
              </w:rPr>
              <w:t>Федеральное государственное бюджетное образовательное учреждение высшего образования «Саратовский государственный технический университет им. Гагарина Ю.А.», по программе переподготовки«</w:t>
            </w:r>
            <w:r w:rsidRPr="00E546DA">
              <w:rPr>
                <w:sz w:val="20"/>
                <w:szCs w:val="20"/>
              </w:rPr>
              <w:t>Оценка стоимости предприятия (бизнеса)</w:t>
            </w:r>
            <w:r w:rsidR="004565D1">
              <w:rPr>
                <w:sz w:val="20"/>
                <w:szCs w:val="20"/>
              </w:rPr>
              <w:t>» по профилю направления 38.03.01 «Экономика»</w:t>
            </w:r>
            <w:r w:rsidRPr="00E546DA">
              <w:rPr>
                <w:sz w:val="20"/>
                <w:szCs w:val="20"/>
              </w:rPr>
              <w:t xml:space="preserve"> от </w:t>
            </w:r>
            <w:r w:rsidR="004565D1">
              <w:rPr>
                <w:sz w:val="20"/>
                <w:szCs w:val="20"/>
              </w:rPr>
              <w:t>05.09.2017</w:t>
            </w:r>
            <w:r w:rsidRPr="00E546DA">
              <w:rPr>
                <w:sz w:val="20"/>
                <w:szCs w:val="20"/>
              </w:rPr>
              <w:t xml:space="preserve">г, </w:t>
            </w:r>
            <w:r w:rsidR="004565D1">
              <w:rPr>
                <w:sz w:val="20"/>
                <w:szCs w:val="20"/>
              </w:rPr>
              <w:t>№ 642405182867</w:t>
            </w:r>
            <w:r w:rsidRPr="00E546DA">
              <w:rPr>
                <w:sz w:val="20"/>
                <w:szCs w:val="20"/>
              </w:rPr>
              <w:t>, рег. №</w:t>
            </w:r>
            <w:r w:rsidR="004565D1">
              <w:rPr>
                <w:sz w:val="20"/>
                <w:szCs w:val="20"/>
              </w:rPr>
              <w:t>1971</w:t>
            </w:r>
          </w:p>
        </w:tc>
        <w:tc>
          <w:tcPr>
            <w:tcW w:w="645" w:type="pct"/>
            <w:tcBorders>
              <w:top w:val="single" w:sz="4" w:space="0" w:color="000000"/>
              <w:left w:val="single" w:sz="4" w:space="0" w:color="000000"/>
              <w:bottom w:val="single" w:sz="4" w:space="0" w:color="000000"/>
              <w:right w:val="single" w:sz="4" w:space="0" w:color="000000"/>
            </w:tcBorders>
            <w:vAlign w:val="center"/>
          </w:tcPr>
          <w:p w:rsidR="009435C2" w:rsidRPr="00E546DA" w:rsidRDefault="00D00E5D" w:rsidP="000F0F46">
            <w:pPr>
              <w:ind w:firstLine="0"/>
              <w:jc w:val="center"/>
              <w:rPr>
                <w:sz w:val="20"/>
                <w:szCs w:val="20"/>
              </w:rPr>
            </w:pPr>
            <w:r>
              <w:rPr>
                <w:sz w:val="20"/>
                <w:szCs w:val="20"/>
              </w:rPr>
              <w:t>13 лет</w:t>
            </w:r>
          </w:p>
        </w:tc>
        <w:tc>
          <w:tcPr>
            <w:tcW w:w="1005" w:type="pct"/>
            <w:tcBorders>
              <w:top w:val="single" w:sz="4" w:space="0" w:color="000000"/>
              <w:left w:val="single" w:sz="4" w:space="0" w:color="000000"/>
              <w:bottom w:val="single" w:sz="4" w:space="0" w:color="000000"/>
              <w:right w:val="single" w:sz="4" w:space="0" w:color="000000"/>
            </w:tcBorders>
          </w:tcPr>
          <w:p w:rsidR="00614653" w:rsidRPr="00E546DA" w:rsidRDefault="009435C2" w:rsidP="00614653">
            <w:pPr>
              <w:ind w:firstLine="0"/>
              <w:rPr>
                <w:sz w:val="20"/>
                <w:szCs w:val="20"/>
              </w:rPr>
            </w:pPr>
            <w:r w:rsidRPr="00E546DA">
              <w:rPr>
                <w:sz w:val="20"/>
                <w:szCs w:val="20"/>
              </w:rPr>
              <w:t xml:space="preserve">Участие в разработке текстовых частей </w:t>
            </w:r>
            <w:r w:rsidR="000A6523" w:rsidRPr="00E546DA">
              <w:rPr>
                <w:sz w:val="20"/>
                <w:szCs w:val="20"/>
              </w:rPr>
              <w:t>Отчета</w:t>
            </w:r>
            <w:r w:rsidRPr="00E546DA">
              <w:rPr>
                <w:sz w:val="20"/>
                <w:szCs w:val="20"/>
              </w:rPr>
              <w:t xml:space="preserve"> об итогах государственной кадастровой оценки земель </w:t>
            </w:r>
            <w:r w:rsidR="00D93073" w:rsidRPr="00D93073">
              <w:rPr>
                <w:sz w:val="20"/>
                <w:szCs w:val="20"/>
              </w:rPr>
              <w:t>особо ох</w:t>
            </w:r>
            <w:r w:rsidR="00614653">
              <w:rPr>
                <w:sz w:val="20"/>
                <w:szCs w:val="20"/>
              </w:rPr>
              <w:t>раняемых территорий и объектов</w:t>
            </w:r>
          </w:p>
          <w:p w:rsidR="009435C2" w:rsidRPr="00E546DA" w:rsidRDefault="009435C2" w:rsidP="00D93073">
            <w:pPr>
              <w:ind w:firstLine="0"/>
              <w:rPr>
                <w:sz w:val="20"/>
                <w:szCs w:val="20"/>
              </w:rPr>
            </w:pPr>
          </w:p>
        </w:tc>
      </w:tr>
    </w:tbl>
    <w:p w:rsidR="00B53CFD" w:rsidRPr="00806B6E" w:rsidRDefault="000F0F46" w:rsidP="00914816">
      <w:pPr>
        <w:pStyle w:val="42"/>
        <w:tabs>
          <w:tab w:val="center" w:pos="4288"/>
          <w:tab w:val="right" w:pos="8966"/>
        </w:tabs>
        <w:spacing w:before="0" w:after="0"/>
        <w:ind w:firstLine="0"/>
        <w:rPr>
          <w:color w:val="auto"/>
        </w:rPr>
      </w:pPr>
      <w:r>
        <w:rPr>
          <w:color w:val="auto"/>
        </w:rPr>
        <w:br w:type="textWrapping" w:clear="all"/>
      </w:r>
    </w:p>
    <w:p w:rsidR="008358BC" w:rsidRPr="008358BC" w:rsidRDefault="008358BC" w:rsidP="00914816">
      <w:pPr>
        <w:widowControl/>
        <w:jc w:val="both"/>
        <w:rPr>
          <w:rFonts w:eastAsia="Calibri"/>
          <w:b/>
          <w:kern w:val="0"/>
          <w:sz w:val="24"/>
          <w:lang w:eastAsia="en-US" w:bidi="ar-SA"/>
        </w:rPr>
      </w:pPr>
      <w:r w:rsidRPr="008358BC">
        <w:rPr>
          <w:rFonts w:eastAsia="Calibri"/>
          <w:b/>
          <w:kern w:val="0"/>
          <w:sz w:val="24"/>
          <w:lang w:eastAsia="en-US" w:bidi="ar-SA"/>
        </w:rPr>
        <w:t>2.7.2. Сведения о руководителе бюджетного учреждения, работниках бюджетного учреждения, привлекаемых к определению кадастровой стоимости</w:t>
      </w:r>
    </w:p>
    <w:p w:rsidR="008358BC" w:rsidRPr="00471F08" w:rsidRDefault="00471F08" w:rsidP="00914816">
      <w:pPr>
        <w:pStyle w:val="a7"/>
        <w:rPr>
          <w:sz w:val="24"/>
          <w:szCs w:val="24"/>
        </w:rPr>
      </w:pPr>
      <w:r w:rsidRPr="00471F08">
        <w:rPr>
          <w:sz w:val="24"/>
          <w:szCs w:val="24"/>
        </w:rPr>
        <w:t xml:space="preserve">Таблица </w:t>
      </w:r>
      <w:r w:rsidR="008E1539" w:rsidRPr="00471F08">
        <w:rPr>
          <w:sz w:val="24"/>
          <w:szCs w:val="24"/>
        </w:rPr>
        <w:fldChar w:fldCharType="begin"/>
      </w:r>
      <w:r w:rsidRPr="00471F08">
        <w:rPr>
          <w:sz w:val="24"/>
          <w:szCs w:val="24"/>
        </w:rPr>
        <w:instrText xml:space="preserve"> SEQ Таблица \* ARABIC </w:instrText>
      </w:r>
      <w:r w:rsidR="008E1539" w:rsidRPr="00471F08">
        <w:rPr>
          <w:sz w:val="24"/>
          <w:szCs w:val="24"/>
        </w:rPr>
        <w:fldChar w:fldCharType="separate"/>
      </w:r>
      <w:r w:rsidR="002B4F50">
        <w:rPr>
          <w:noProof/>
          <w:sz w:val="24"/>
          <w:szCs w:val="24"/>
        </w:rPr>
        <w:t>2</w:t>
      </w:r>
      <w:r w:rsidR="008E1539" w:rsidRPr="00471F08">
        <w:rPr>
          <w:sz w:val="24"/>
          <w:szCs w:val="24"/>
        </w:rPr>
        <w:fldChar w:fldCharType="end"/>
      </w:r>
      <w:r w:rsidRPr="00471F08">
        <w:rPr>
          <w:sz w:val="24"/>
          <w:szCs w:val="24"/>
        </w:rPr>
        <w:t>. Руководитель ГБУ РС(Я) «Центр государственной кадастровой оценки»</w:t>
      </w:r>
    </w:p>
    <w:tbl>
      <w:tblPr>
        <w:tblW w:w="7937" w:type="dxa"/>
        <w:jc w:val="center"/>
        <w:tblCellMar>
          <w:left w:w="10" w:type="dxa"/>
          <w:right w:w="10" w:type="dxa"/>
        </w:tblCellMar>
        <w:tblLook w:val="04A0" w:firstRow="1" w:lastRow="0" w:firstColumn="1" w:lastColumn="0" w:noHBand="0" w:noVBand="1"/>
      </w:tblPr>
      <w:tblGrid>
        <w:gridCol w:w="1212"/>
        <w:gridCol w:w="3884"/>
        <w:gridCol w:w="2841"/>
      </w:tblGrid>
      <w:tr w:rsidR="008358BC" w:rsidRPr="008358BC" w:rsidTr="00D00E5D">
        <w:trPr>
          <w:trHeight w:val="315"/>
          <w:tblHeader/>
          <w:jc w:val="center"/>
        </w:trPr>
        <w:tc>
          <w:tcPr>
            <w:tcW w:w="121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8358BC" w:rsidRPr="008358BC" w:rsidRDefault="008358BC" w:rsidP="00914816">
            <w:pPr>
              <w:widowControl/>
              <w:suppressAutoHyphens w:val="0"/>
              <w:autoSpaceDN/>
              <w:ind w:firstLine="25"/>
              <w:jc w:val="center"/>
              <w:textAlignment w:val="auto"/>
              <w:rPr>
                <w:b/>
                <w:kern w:val="0"/>
                <w:sz w:val="20"/>
                <w:szCs w:val="20"/>
                <w:lang w:bidi="ar-SA"/>
              </w:rPr>
            </w:pPr>
            <w:r w:rsidRPr="008358BC">
              <w:rPr>
                <w:b/>
                <w:kern w:val="0"/>
                <w:sz w:val="20"/>
                <w:szCs w:val="20"/>
                <w:lang w:bidi="ar-SA"/>
              </w:rPr>
              <w:t xml:space="preserve">№ </w:t>
            </w:r>
          </w:p>
          <w:p w:rsidR="008358BC" w:rsidRPr="008358BC" w:rsidRDefault="008358BC" w:rsidP="00914816">
            <w:pPr>
              <w:widowControl/>
              <w:suppressAutoHyphens w:val="0"/>
              <w:autoSpaceDN/>
              <w:ind w:firstLine="25"/>
              <w:jc w:val="center"/>
              <w:textAlignment w:val="auto"/>
              <w:rPr>
                <w:b/>
                <w:kern w:val="0"/>
                <w:sz w:val="20"/>
                <w:szCs w:val="20"/>
                <w:lang w:bidi="ar-SA"/>
              </w:rPr>
            </w:pPr>
            <w:r w:rsidRPr="008358BC">
              <w:rPr>
                <w:b/>
                <w:kern w:val="0"/>
                <w:sz w:val="20"/>
                <w:szCs w:val="20"/>
                <w:lang w:bidi="ar-SA"/>
              </w:rPr>
              <w:t>п/п</w:t>
            </w:r>
          </w:p>
        </w:tc>
        <w:tc>
          <w:tcPr>
            <w:tcW w:w="388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8358BC" w:rsidRPr="008358BC" w:rsidRDefault="008358BC" w:rsidP="00D00E5D">
            <w:pPr>
              <w:widowControl/>
              <w:suppressAutoHyphens w:val="0"/>
              <w:autoSpaceDN/>
              <w:ind w:firstLine="0"/>
              <w:jc w:val="center"/>
              <w:textAlignment w:val="auto"/>
              <w:rPr>
                <w:b/>
                <w:kern w:val="0"/>
                <w:sz w:val="20"/>
                <w:szCs w:val="20"/>
                <w:lang w:bidi="ar-SA"/>
              </w:rPr>
            </w:pPr>
            <w:r w:rsidRPr="008358BC">
              <w:rPr>
                <w:b/>
                <w:kern w:val="0"/>
                <w:sz w:val="20"/>
                <w:szCs w:val="20"/>
                <w:lang w:bidi="ar-SA"/>
              </w:rPr>
              <w:t>Фамилия, имя, отчество</w:t>
            </w:r>
          </w:p>
        </w:tc>
        <w:tc>
          <w:tcPr>
            <w:tcW w:w="2841"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8358BC" w:rsidRPr="008358BC" w:rsidRDefault="008358BC" w:rsidP="000B0DE8">
            <w:pPr>
              <w:widowControl/>
              <w:suppressAutoHyphens w:val="0"/>
              <w:autoSpaceDN/>
              <w:ind w:firstLine="0"/>
              <w:jc w:val="center"/>
              <w:textAlignment w:val="auto"/>
              <w:rPr>
                <w:b/>
                <w:kern w:val="0"/>
                <w:sz w:val="20"/>
                <w:szCs w:val="20"/>
                <w:lang w:bidi="ar-SA"/>
              </w:rPr>
            </w:pPr>
            <w:r w:rsidRPr="008358BC">
              <w:rPr>
                <w:b/>
                <w:kern w:val="0"/>
                <w:sz w:val="20"/>
                <w:szCs w:val="20"/>
                <w:lang w:bidi="ar-SA"/>
              </w:rPr>
              <w:t>Должность</w:t>
            </w:r>
          </w:p>
        </w:tc>
      </w:tr>
      <w:tr w:rsidR="001C5586" w:rsidRPr="008358BC" w:rsidTr="00D00E5D">
        <w:trPr>
          <w:jc w:val="center"/>
        </w:trPr>
        <w:tc>
          <w:tcPr>
            <w:tcW w:w="12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5586" w:rsidRPr="008358BC" w:rsidRDefault="001C5586" w:rsidP="00914816">
            <w:pPr>
              <w:widowControl/>
              <w:suppressAutoHyphens w:val="0"/>
              <w:autoSpaceDN/>
              <w:ind w:firstLine="25"/>
              <w:jc w:val="center"/>
              <w:textAlignment w:val="auto"/>
              <w:rPr>
                <w:kern w:val="0"/>
                <w:sz w:val="20"/>
                <w:szCs w:val="20"/>
                <w:lang w:bidi="ar-SA"/>
              </w:rPr>
            </w:pPr>
            <w:r w:rsidRPr="008358BC">
              <w:rPr>
                <w:kern w:val="0"/>
                <w:sz w:val="20"/>
                <w:szCs w:val="20"/>
                <w:lang w:bidi="ar-SA"/>
              </w:rPr>
              <w:t>1.</w:t>
            </w:r>
          </w:p>
        </w:tc>
        <w:tc>
          <w:tcPr>
            <w:tcW w:w="3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5586" w:rsidRPr="0027086D" w:rsidRDefault="003355B6" w:rsidP="003355B6">
            <w:pPr>
              <w:ind w:firstLine="0"/>
              <w:jc w:val="center"/>
              <w:rPr>
                <w:sz w:val="20"/>
                <w:szCs w:val="20"/>
              </w:rPr>
            </w:pPr>
            <w:r>
              <w:rPr>
                <w:sz w:val="20"/>
                <w:szCs w:val="20"/>
              </w:rPr>
              <w:t>Афанасьев Виктор Спиридонович</w:t>
            </w:r>
          </w:p>
        </w:tc>
        <w:tc>
          <w:tcPr>
            <w:tcW w:w="2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C5586" w:rsidRPr="0027086D" w:rsidRDefault="001C5586" w:rsidP="000B0DE8">
            <w:pPr>
              <w:ind w:firstLine="0"/>
              <w:jc w:val="center"/>
              <w:rPr>
                <w:sz w:val="20"/>
                <w:szCs w:val="20"/>
              </w:rPr>
            </w:pPr>
            <w:r w:rsidRPr="0027086D">
              <w:rPr>
                <w:sz w:val="20"/>
                <w:szCs w:val="20"/>
              </w:rPr>
              <w:t>Директор</w:t>
            </w:r>
          </w:p>
        </w:tc>
      </w:tr>
    </w:tbl>
    <w:p w:rsidR="008358BC" w:rsidRPr="008358BC" w:rsidRDefault="008358BC" w:rsidP="00914816">
      <w:pPr>
        <w:widowControl/>
        <w:suppressAutoHyphens w:val="0"/>
        <w:autoSpaceDN/>
        <w:spacing w:before="120" w:after="120"/>
        <w:ind w:firstLine="0"/>
        <w:jc w:val="right"/>
        <w:textAlignment w:val="auto"/>
        <w:rPr>
          <w:b/>
          <w:bCs/>
          <w:i/>
          <w:kern w:val="0"/>
          <w:sz w:val="20"/>
          <w:szCs w:val="20"/>
          <w:lang w:bidi="ar-SA"/>
        </w:rPr>
      </w:pPr>
    </w:p>
    <w:p w:rsidR="009B41A7" w:rsidRPr="00471F08" w:rsidRDefault="00471F08" w:rsidP="007A75E4">
      <w:pPr>
        <w:pStyle w:val="a7"/>
        <w:jc w:val="center"/>
        <w:rPr>
          <w:sz w:val="24"/>
          <w:szCs w:val="24"/>
        </w:rPr>
      </w:pPr>
      <w:r w:rsidRPr="00471F08">
        <w:rPr>
          <w:sz w:val="24"/>
          <w:szCs w:val="24"/>
        </w:rPr>
        <w:t xml:space="preserve">Таблица </w:t>
      </w:r>
      <w:r w:rsidR="008E1539" w:rsidRPr="00471F08">
        <w:rPr>
          <w:sz w:val="24"/>
          <w:szCs w:val="24"/>
        </w:rPr>
        <w:fldChar w:fldCharType="begin"/>
      </w:r>
      <w:r w:rsidRPr="00471F08">
        <w:rPr>
          <w:sz w:val="24"/>
          <w:szCs w:val="24"/>
        </w:rPr>
        <w:instrText xml:space="preserve"> SEQ Таблица \* ARABIC </w:instrText>
      </w:r>
      <w:r w:rsidR="008E1539" w:rsidRPr="00471F08">
        <w:rPr>
          <w:sz w:val="24"/>
          <w:szCs w:val="24"/>
        </w:rPr>
        <w:fldChar w:fldCharType="separate"/>
      </w:r>
      <w:r w:rsidR="002B4F50">
        <w:rPr>
          <w:noProof/>
          <w:sz w:val="24"/>
          <w:szCs w:val="24"/>
        </w:rPr>
        <w:t>3</w:t>
      </w:r>
      <w:r w:rsidR="008E1539" w:rsidRPr="00471F08">
        <w:rPr>
          <w:sz w:val="24"/>
          <w:szCs w:val="24"/>
        </w:rPr>
        <w:fldChar w:fldCharType="end"/>
      </w:r>
      <w:r w:rsidRPr="00471F08">
        <w:rPr>
          <w:sz w:val="24"/>
          <w:szCs w:val="24"/>
        </w:rPr>
        <w:t>. Сведения о специалистах ГБУ РС(Я) «Центр государственной кадастровой оценки», привлекаемых к работам</w:t>
      </w:r>
    </w:p>
    <w:tbl>
      <w:tblPr>
        <w:tblW w:w="9776" w:type="dxa"/>
        <w:jc w:val="center"/>
        <w:tblCellMar>
          <w:left w:w="10" w:type="dxa"/>
          <w:right w:w="10" w:type="dxa"/>
        </w:tblCellMar>
        <w:tblLook w:val="04A0" w:firstRow="1" w:lastRow="0" w:firstColumn="1" w:lastColumn="0" w:noHBand="0" w:noVBand="1"/>
      </w:tblPr>
      <w:tblGrid>
        <w:gridCol w:w="846"/>
        <w:gridCol w:w="2830"/>
        <w:gridCol w:w="2214"/>
        <w:gridCol w:w="3886"/>
      </w:tblGrid>
      <w:tr w:rsidR="008358BC" w:rsidRPr="008358BC" w:rsidTr="00D138B2">
        <w:trPr>
          <w:tblHeade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8358BC" w:rsidRPr="008358BC" w:rsidRDefault="008358BC" w:rsidP="00914816">
            <w:pPr>
              <w:widowControl/>
              <w:suppressAutoHyphens w:val="0"/>
              <w:autoSpaceDN/>
              <w:ind w:firstLine="0"/>
              <w:jc w:val="center"/>
              <w:textAlignment w:val="auto"/>
              <w:rPr>
                <w:b/>
                <w:kern w:val="0"/>
                <w:sz w:val="20"/>
                <w:szCs w:val="20"/>
                <w:lang w:bidi="ar-SA"/>
              </w:rPr>
            </w:pPr>
            <w:r w:rsidRPr="008358BC">
              <w:rPr>
                <w:b/>
                <w:kern w:val="0"/>
                <w:sz w:val="20"/>
                <w:szCs w:val="20"/>
                <w:lang w:bidi="ar-SA"/>
              </w:rPr>
              <w:t xml:space="preserve">№ </w:t>
            </w:r>
          </w:p>
          <w:p w:rsidR="008358BC" w:rsidRPr="008358BC" w:rsidRDefault="008358BC" w:rsidP="00914816">
            <w:pPr>
              <w:widowControl/>
              <w:suppressAutoHyphens w:val="0"/>
              <w:autoSpaceDN/>
              <w:ind w:firstLine="0"/>
              <w:jc w:val="center"/>
              <w:textAlignment w:val="auto"/>
              <w:rPr>
                <w:b/>
                <w:kern w:val="0"/>
                <w:sz w:val="20"/>
                <w:szCs w:val="20"/>
                <w:lang w:bidi="ar-SA"/>
              </w:rPr>
            </w:pPr>
            <w:r w:rsidRPr="008358BC">
              <w:rPr>
                <w:b/>
                <w:kern w:val="0"/>
                <w:sz w:val="20"/>
                <w:szCs w:val="20"/>
                <w:lang w:bidi="ar-SA"/>
              </w:rPr>
              <w:t>п/п</w:t>
            </w:r>
          </w:p>
        </w:tc>
        <w:tc>
          <w:tcPr>
            <w:tcW w:w="283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8358BC" w:rsidRPr="008358BC" w:rsidRDefault="008358BC" w:rsidP="00914816">
            <w:pPr>
              <w:widowControl/>
              <w:suppressAutoHyphens w:val="0"/>
              <w:autoSpaceDN/>
              <w:jc w:val="center"/>
              <w:textAlignment w:val="auto"/>
              <w:rPr>
                <w:b/>
                <w:kern w:val="0"/>
                <w:sz w:val="20"/>
                <w:szCs w:val="20"/>
                <w:lang w:bidi="ar-SA"/>
              </w:rPr>
            </w:pPr>
            <w:r w:rsidRPr="008358BC">
              <w:rPr>
                <w:b/>
                <w:kern w:val="0"/>
                <w:sz w:val="20"/>
                <w:szCs w:val="20"/>
                <w:lang w:bidi="ar-SA"/>
              </w:rPr>
              <w:t>Фамилия, имя, отчество</w:t>
            </w:r>
          </w:p>
        </w:tc>
        <w:tc>
          <w:tcPr>
            <w:tcW w:w="221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8358BC" w:rsidRPr="008358BC" w:rsidRDefault="008358BC" w:rsidP="00914816">
            <w:pPr>
              <w:widowControl/>
              <w:suppressAutoHyphens w:val="0"/>
              <w:autoSpaceDN/>
              <w:jc w:val="center"/>
              <w:textAlignment w:val="auto"/>
              <w:rPr>
                <w:b/>
                <w:kern w:val="0"/>
                <w:sz w:val="20"/>
                <w:szCs w:val="20"/>
                <w:lang w:bidi="ar-SA"/>
              </w:rPr>
            </w:pPr>
            <w:r w:rsidRPr="008358BC">
              <w:rPr>
                <w:b/>
                <w:kern w:val="0"/>
                <w:sz w:val="20"/>
                <w:szCs w:val="20"/>
                <w:lang w:bidi="ar-SA"/>
              </w:rPr>
              <w:t>Должность</w:t>
            </w:r>
          </w:p>
        </w:tc>
        <w:tc>
          <w:tcPr>
            <w:tcW w:w="388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358BC" w:rsidRPr="008358BC" w:rsidRDefault="008358BC" w:rsidP="00914816">
            <w:pPr>
              <w:widowControl/>
              <w:suppressAutoHyphens w:val="0"/>
              <w:autoSpaceDN/>
              <w:jc w:val="center"/>
              <w:textAlignment w:val="auto"/>
              <w:rPr>
                <w:b/>
                <w:kern w:val="0"/>
                <w:sz w:val="20"/>
                <w:szCs w:val="20"/>
                <w:lang w:bidi="ar-SA"/>
              </w:rPr>
            </w:pPr>
            <w:r w:rsidRPr="008358BC">
              <w:rPr>
                <w:b/>
                <w:kern w:val="0"/>
                <w:sz w:val="20"/>
                <w:szCs w:val="20"/>
                <w:lang w:bidi="ar-SA"/>
              </w:rPr>
              <w:t>Степень участия</w:t>
            </w:r>
          </w:p>
        </w:tc>
      </w:tr>
      <w:tr w:rsidR="008358BC" w:rsidRPr="008358BC" w:rsidTr="00D138B2">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D138B2" w:rsidRDefault="008358BC" w:rsidP="00902F73">
            <w:pPr>
              <w:pStyle w:val="a9"/>
              <w:numPr>
                <w:ilvl w:val="0"/>
                <w:numId w:val="67"/>
              </w:numPr>
              <w:suppressAutoHyphens w:val="0"/>
              <w:autoSpaceDN/>
              <w:ind w:left="0" w:firstLine="0"/>
              <w:jc w:val="center"/>
              <w:textAlignment w:val="auto"/>
              <w:rPr>
                <w:kern w:val="0"/>
              </w:rPr>
            </w:pP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8358BC" w:rsidRDefault="00C75D22" w:rsidP="00914816">
            <w:pPr>
              <w:widowControl/>
              <w:suppressAutoHyphens w:val="0"/>
              <w:autoSpaceDN/>
              <w:ind w:firstLine="17"/>
              <w:jc w:val="both"/>
              <w:textAlignment w:val="auto"/>
              <w:rPr>
                <w:kern w:val="0"/>
                <w:sz w:val="20"/>
                <w:szCs w:val="20"/>
                <w:lang w:bidi="ar-SA"/>
              </w:rPr>
            </w:pPr>
            <w:r>
              <w:rPr>
                <w:kern w:val="0"/>
                <w:sz w:val="20"/>
                <w:szCs w:val="20"/>
                <w:lang w:bidi="ar-SA"/>
              </w:rPr>
              <w:t>Атласова</w:t>
            </w:r>
            <w:r w:rsidR="008358BC" w:rsidRPr="008358BC">
              <w:rPr>
                <w:kern w:val="0"/>
                <w:sz w:val="20"/>
                <w:szCs w:val="20"/>
                <w:lang w:bidi="ar-SA"/>
              </w:rPr>
              <w:t xml:space="preserve"> Ольга Михайловна</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8358BC" w:rsidRDefault="008358BC" w:rsidP="00914816">
            <w:pPr>
              <w:widowControl/>
              <w:suppressAutoHyphens w:val="0"/>
              <w:autoSpaceDN/>
              <w:ind w:firstLine="0"/>
              <w:jc w:val="both"/>
              <w:textAlignment w:val="auto"/>
              <w:rPr>
                <w:kern w:val="0"/>
                <w:sz w:val="20"/>
                <w:szCs w:val="20"/>
                <w:lang w:bidi="ar-SA"/>
              </w:rPr>
            </w:pPr>
            <w:r w:rsidRPr="008358BC">
              <w:rPr>
                <w:kern w:val="0"/>
                <w:sz w:val="20"/>
                <w:szCs w:val="20"/>
                <w:lang w:bidi="ar-SA"/>
              </w:rPr>
              <w:t>Заместитель директора</w:t>
            </w:r>
          </w:p>
        </w:tc>
        <w:tc>
          <w:tcPr>
            <w:tcW w:w="38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8BC" w:rsidRPr="008358BC" w:rsidRDefault="008358BC" w:rsidP="00914816">
            <w:pPr>
              <w:widowControl/>
              <w:suppressAutoHyphens w:val="0"/>
              <w:autoSpaceDN/>
              <w:ind w:firstLine="5"/>
              <w:jc w:val="both"/>
              <w:textAlignment w:val="auto"/>
              <w:rPr>
                <w:kern w:val="0"/>
                <w:sz w:val="20"/>
                <w:szCs w:val="20"/>
                <w:lang w:bidi="ar-SA"/>
              </w:rPr>
            </w:pPr>
            <w:r w:rsidRPr="008358BC">
              <w:rPr>
                <w:kern w:val="0"/>
                <w:sz w:val="20"/>
                <w:szCs w:val="20"/>
                <w:lang w:bidi="ar-SA"/>
              </w:rPr>
              <w:t xml:space="preserve">Участие в разработке технологии кад.оценки, организация работ, разработка шаблонов запросов информации, Анализ результатов оценки, общий контроль сроков и качества </w:t>
            </w:r>
          </w:p>
        </w:tc>
      </w:tr>
      <w:tr w:rsidR="009B41A7" w:rsidRPr="008358BC" w:rsidTr="00D138B2">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41A7" w:rsidRPr="00D138B2" w:rsidRDefault="009B41A7" w:rsidP="00902F73">
            <w:pPr>
              <w:pStyle w:val="a9"/>
              <w:numPr>
                <w:ilvl w:val="0"/>
                <w:numId w:val="67"/>
              </w:numPr>
              <w:suppressAutoHyphens w:val="0"/>
              <w:autoSpaceDN/>
              <w:ind w:left="0" w:firstLine="0"/>
              <w:jc w:val="center"/>
              <w:textAlignment w:val="auto"/>
              <w:rPr>
                <w:kern w:val="0"/>
              </w:rPr>
            </w:pP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41A7" w:rsidRPr="008358BC" w:rsidRDefault="009B41A7" w:rsidP="00914816">
            <w:pPr>
              <w:widowControl/>
              <w:suppressAutoHyphens w:val="0"/>
              <w:autoSpaceDN/>
              <w:ind w:firstLine="0"/>
              <w:jc w:val="both"/>
              <w:textAlignment w:val="auto"/>
              <w:rPr>
                <w:kern w:val="0"/>
                <w:sz w:val="20"/>
                <w:szCs w:val="20"/>
                <w:lang w:bidi="ar-SA"/>
              </w:rPr>
            </w:pPr>
            <w:r>
              <w:rPr>
                <w:kern w:val="0"/>
                <w:sz w:val="20"/>
                <w:szCs w:val="20"/>
                <w:lang w:bidi="ar-SA"/>
              </w:rPr>
              <w:t>Петров Павел Юрьевич</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41A7" w:rsidRPr="008358BC" w:rsidRDefault="007A75E4" w:rsidP="00914816">
            <w:pPr>
              <w:widowControl/>
              <w:suppressAutoHyphens w:val="0"/>
              <w:autoSpaceDN/>
              <w:ind w:firstLine="0"/>
              <w:jc w:val="both"/>
              <w:textAlignment w:val="auto"/>
              <w:rPr>
                <w:kern w:val="0"/>
                <w:sz w:val="20"/>
                <w:szCs w:val="20"/>
                <w:lang w:bidi="ar-SA"/>
              </w:rPr>
            </w:pPr>
            <w:r w:rsidRPr="007A75E4">
              <w:rPr>
                <w:kern w:val="0"/>
                <w:sz w:val="20"/>
                <w:szCs w:val="20"/>
                <w:lang w:bidi="ar-SA"/>
              </w:rPr>
              <w:t>Начальник отдела мониторинга и анализа рынка</w:t>
            </w:r>
          </w:p>
        </w:tc>
        <w:tc>
          <w:tcPr>
            <w:tcW w:w="3886" w:type="dxa"/>
            <w:tcBorders>
              <w:top w:val="single" w:sz="4" w:space="0" w:color="000000"/>
              <w:left w:val="single" w:sz="4" w:space="0" w:color="000000"/>
              <w:bottom w:val="single" w:sz="4" w:space="0" w:color="000000"/>
              <w:right w:val="single" w:sz="4" w:space="0" w:color="000000"/>
            </w:tcBorders>
            <w:vAlign w:val="center"/>
          </w:tcPr>
          <w:p w:rsidR="009B41A7" w:rsidRPr="009B41A7" w:rsidRDefault="007A75E4" w:rsidP="00914816">
            <w:pPr>
              <w:widowControl/>
              <w:suppressAutoHyphens w:val="0"/>
              <w:autoSpaceDN/>
              <w:ind w:firstLine="5"/>
              <w:jc w:val="both"/>
              <w:textAlignment w:val="auto"/>
              <w:rPr>
                <w:kern w:val="0"/>
                <w:sz w:val="20"/>
                <w:szCs w:val="20"/>
                <w:lang w:bidi="ar-SA"/>
              </w:rPr>
            </w:pPr>
            <w:r w:rsidRPr="007A75E4">
              <w:rPr>
                <w:kern w:val="0"/>
                <w:sz w:val="20"/>
                <w:szCs w:val="20"/>
                <w:lang w:bidi="ar-SA"/>
              </w:rPr>
              <w:t>Координация отдела по вопросам сбора сведений по ценообразующим факторам. Уточн</w:t>
            </w:r>
            <w:r w:rsidR="00614653">
              <w:rPr>
                <w:kern w:val="0"/>
                <w:sz w:val="20"/>
                <w:szCs w:val="20"/>
                <w:lang w:bidi="ar-SA"/>
              </w:rPr>
              <w:t>ения ВРИ земельных участков</w:t>
            </w:r>
            <w:r w:rsidRPr="007A75E4">
              <w:rPr>
                <w:kern w:val="0"/>
                <w:sz w:val="20"/>
                <w:szCs w:val="20"/>
                <w:lang w:bidi="ar-SA"/>
              </w:rPr>
              <w:t>ОО</w:t>
            </w:r>
            <w:r w:rsidR="00614653">
              <w:rPr>
                <w:kern w:val="0"/>
                <w:sz w:val="20"/>
                <w:szCs w:val="20"/>
                <w:lang w:bidi="ar-SA"/>
              </w:rPr>
              <w:t>Т</w:t>
            </w:r>
            <w:r w:rsidR="008F05E4">
              <w:rPr>
                <w:kern w:val="0"/>
                <w:sz w:val="20"/>
                <w:szCs w:val="20"/>
                <w:lang w:bidi="ar-SA"/>
              </w:rPr>
              <w:t xml:space="preserve"> и ЗП</w:t>
            </w:r>
            <w:r w:rsidRPr="007A75E4">
              <w:rPr>
                <w:kern w:val="0"/>
                <w:sz w:val="20"/>
                <w:szCs w:val="20"/>
                <w:lang w:bidi="ar-SA"/>
              </w:rPr>
              <w:t xml:space="preserve">  у ОМСУ, сбора и обработка рыночной</w:t>
            </w:r>
          </w:p>
        </w:tc>
      </w:tr>
      <w:tr w:rsidR="008358BC" w:rsidRPr="008358BC" w:rsidTr="00D138B2">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D138B2" w:rsidRDefault="008358BC" w:rsidP="00902F73">
            <w:pPr>
              <w:pStyle w:val="a9"/>
              <w:numPr>
                <w:ilvl w:val="0"/>
                <w:numId w:val="67"/>
              </w:numPr>
              <w:suppressAutoHyphens w:val="0"/>
              <w:autoSpaceDN/>
              <w:ind w:left="0" w:firstLine="0"/>
              <w:jc w:val="center"/>
              <w:textAlignment w:val="auto"/>
              <w:rPr>
                <w:kern w:val="0"/>
              </w:rPr>
            </w:pP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8358BC" w:rsidRDefault="008358BC" w:rsidP="00914816">
            <w:pPr>
              <w:widowControl/>
              <w:suppressAutoHyphens w:val="0"/>
              <w:autoSpaceDN/>
              <w:ind w:firstLine="0"/>
              <w:jc w:val="both"/>
              <w:textAlignment w:val="auto"/>
              <w:rPr>
                <w:kern w:val="0"/>
                <w:sz w:val="20"/>
                <w:szCs w:val="20"/>
                <w:lang w:bidi="ar-SA"/>
              </w:rPr>
            </w:pPr>
            <w:r w:rsidRPr="008358BC">
              <w:rPr>
                <w:kern w:val="0"/>
                <w:sz w:val="20"/>
                <w:szCs w:val="20"/>
                <w:lang w:bidi="ar-SA"/>
              </w:rPr>
              <w:t>Романова Наталья Александровна</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8358BC" w:rsidRDefault="008358BC" w:rsidP="00914816">
            <w:pPr>
              <w:widowControl/>
              <w:suppressAutoHyphens w:val="0"/>
              <w:autoSpaceDN/>
              <w:ind w:firstLine="0"/>
              <w:jc w:val="both"/>
              <w:textAlignment w:val="auto"/>
              <w:rPr>
                <w:kern w:val="0"/>
                <w:sz w:val="20"/>
                <w:szCs w:val="20"/>
                <w:lang w:bidi="ar-SA"/>
              </w:rPr>
            </w:pPr>
            <w:r w:rsidRPr="008358BC">
              <w:rPr>
                <w:kern w:val="0"/>
                <w:sz w:val="20"/>
                <w:szCs w:val="20"/>
                <w:lang w:bidi="ar-SA"/>
              </w:rPr>
              <w:t xml:space="preserve">Ведущий аналитик отдела мониторинга и анализа рынка </w:t>
            </w:r>
          </w:p>
        </w:tc>
        <w:tc>
          <w:tcPr>
            <w:tcW w:w="3886" w:type="dxa"/>
            <w:tcBorders>
              <w:top w:val="single" w:sz="4" w:space="0" w:color="000000"/>
              <w:left w:val="single" w:sz="4" w:space="0" w:color="000000"/>
              <w:bottom w:val="single" w:sz="4" w:space="0" w:color="000000"/>
              <w:right w:val="single" w:sz="4" w:space="0" w:color="000000"/>
            </w:tcBorders>
            <w:vAlign w:val="center"/>
          </w:tcPr>
          <w:p w:rsidR="008358BC" w:rsidRPr="008358BC" w:rsidRDefault="009B41A7" w:rsidP="00914816">
            <w:pPr>
              <w:widowControl/>
              <w:suppressAutoHyphens w:val="0"/>
              <w:autoSpaceDN/>
              <w:ind w:firstLine="5"/>
              <w:jc w:val="both"/>
              <w:textAlignment w:val="auto"/>
              <w:rPr>
                <w:kern w:val="0"/>
                <w:sz w:val="20"/>
                <w:szCs w:val="20"/>
                <w:lang w:bidi="ar-SA"/>
              </w:rPr>
            </w:pPr>
            <w:r w:rsidRPr="009B41A7">
              <w:rPr>
                <w:kern w:val="0"/>
                <w:sz w:val="20"/>
                <w:szCs w:val="20"/>
                <w:lang w:bidi="ar-SA"/>
              </w:rPr>
              <w:t>Участие в сборе сведений по ценообразующим факторам. Уточн</w:t>
            </w:r>
            <w:r w:rsidR="00614653">
              <w:rPr>
                <w:kern w:val="0"/>
                <w:sz w:val="20"/>
                <w:szCs w:val="20"/>
                <w:lang w:bidi="ar-SA"/>
              </w:rPr>
              <w:t>ение ВРИ земельных участков</w:t>
            </w:r>
            <w:r w:rsidRPr="009B41A7">
              <w:rPr>
                <w:kern w:val="0"/>
                <w:sz w:val="20"/>
                <w:szCs w:val="20"/>
                <w:lang w:bidi="ar-SA"/>
              </w:rPr>
              <w:t>ОО</w:t>
            </w:r>
            <w:r w:rsidR="00614653">
              <w:rPr>
                <w:kern w:val="0"/>
                <w:sz w:val="20"/>
                <w:szCs w:val="20"/>
                <w:lang w:bidi="ar-SA"/>
              </w:rPr>
              <w:t>Т</w:t>
            </w:r>
            <w:r w:rsidR="00B8755B">
              <w:rPr>
                <w:kern w:val="0"/>
                <w:sz w:val="20"/>
                <w:szCs w:val="20"/>
                <w:lang w:bidi="ar-SA"/>
              </w:rPr>
              <w:t>и ЗП</w:t>
            </w:r>
            <w:r w:rsidRPr="009B41A7">
              <w:rPr>
                <w:kern w:val="0"/>
                <w:sz w:val="20"/>
                <w:szCs w:val="20"/>
                <w:lang w:bidi="ar-SA"/>
              </w:rPr>
              <w:t xml:space="preserve"> у ОМСУ, сбор и обработка рыночной информации, обработка картографических материалов</w:t>
            </w:r>
          </w:p>
        </w:tc>
      </w:tr>
      <w:tr w:rsidR="008358BC" w:rsidRPr="008358BC" w:rsidTr="00D138B2">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D138B2" w:rsidRDefault="008358BC" w:rsidP="00902F73">
            <w:pPr>
              <w:pStyle w:val="a9"/>
              <w:numPr>
                <w:ilvl w:val="0"/>
                <w:numId w:val="67"/>
              </w:numPr>
              <w:suppressAutoHyphens w:val="0"/>
              <w:autoSpaceDN/>
              <w:ind w:left="0" w:firstLine="0"/>
              <w:jc w:val="center"/>
              <w:textAlignment w:val="auto"/>
              <w:rPr>
                <w:kern w:val="0"/>
              </w:rPr>
            </w:pP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8358BC" w:rsidRDefault="008358BC" w:rsidP="00914816">
            <w:pPr>
              <w:widowControl/>
              <w:suppressAutoHyphens w:val="0"/>
              <w:autoSpaceDN/>
              <w:ind w:firstLine="0"/>
              <w:jc w:val="both"/>
              <w:textAlignment w:val="auto"/>
              <w:rPr>
                <w:kern w:val="0"/>
                <w:sz w:val="20"/>
                <w:szCs w:val="20"/>
                <w:lang w:bidi="ar-SA"/>
              </w:rPr>
            </w:pPr>
            <w:r w:rsidRPr="008358BC">
              <w:rPr>
                <w:kern w:val="0"/>
                <w:sz w:val="20"/>
                <w:szCs w:val="20"/>
                <w:lang w:bidi="ar-SA"/>
              </w:rPr>
              <w:t>Попова Людмила Николаевна</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8358BC" w:rsidRDefault="008358BC" w:rsidP="00914816">
            <w:pPr>
              <w:widowControl/>
              <w:suppressAutoHyphens w:val="0"/>
              <w:autoSpaceDN/>
              <w:ind w:firstLine="0"/>
              <w:jc w:val="both"/>
              <w:textAlignment w:val="auto"/>
              <w:rPr>
                <w:kern w:val="0"/>
                <w:sz w:val="20"/>
                <w:szCs w:val="20"/>
                <w:lang w:bidi="ar-SA"/>
              </w:rPr>
            </w:pPr>
            <w:r w:rsidRPr="008358BC">
              <w:rPr>
                <w:kern w:val="0"/>
                <w:sz w:val="20"/>
                <w:szCs w:val="20"/>
                <w:lang w:bidi="ar-SA"/>
              </w:rPr>
              <w:t xml:space="preserve">Ведущий аналитик отдела мониторинга и анализа рынка </w:t>
            </w:r>
          </w:p>
        </w:tc>
        <w:tc>
          <w:tcPr>
            <w:tcW w:w="3886" w:type="dxa"/>
            <w:tcBorders>
              <w:top w:val="single" w:sz="4" w:space="0" w:color="000000"/>
              <w:left w:val="single" w:sz="4" w:space="0" w:color="000000"/>
              <w:bottom w:val="single" w:sz="4" w:space="0" w:color="000000"/>
              <w:right w:val="single" w:sz="4" w:space="0" w:color="000000"/>
            </w:tcBorders>
            <w:vAlign w:val="center"/>
          </w:tcPr>
          <w:p w:rsidR="008358BC" w:rsidRPr="00C75D22" w:rsidRDefault="009B41A7" w:rsidP="00914816">
            <w:pPr>
              <w:widowControl/>
              <w:suppressAutoHyphens w:val="0"/>
              <w:autoSpaceDN/>
              <w:ind w:firstLine="5"/>
              <w:jc w:val="both"/>
              <w:textAlignment w:val="auto"/>
              <w:rPr>
                <w:kern w:val="0"/>
                <w:sz w:val="20"/>
                <w:szCs w:val="20"/>
                <w:highlight w:val="red"/>
                <w:lang w:bidi="ar-SA"/>
              </w:rPr>
            </w:pPr>
            <w:r w:rsidRPr="009B41A7">
              <w:rPr>
                <w:kern w:val="0"/>
                <w:sz w:val="20"/>
                <w:szCs w:val="20"/>
                <w:lang w:bidi="ar-SA"/>
              </w:rPr>
              <w:t>Участие в сборе сведений по ценообразующим факторам. Уточн</w:t>
            </w:r>
            <w:r w:rsidR="00614653">
              <w:rPr>
                <w:kern w:val="0"/>
                <w:sz w:val="20"/>
                <w:szCs w:val="20"/>
                <w:lang w:bidi="ar-SA"/>
              </w:rPr>
              <w:t>ение ВРИ земельных участков</w:t>
            </w:r>
            <w:r w:rsidRPr="009B41A7">
              <w:rPr>
                <w:kern w:val="0"/>
                <w:sz w:val="20"/>
                <w:szCs w:val="20"/>
                <w:lang w:bidi="ar-SA"/>
              </w:rPr>
              <w:t>ОО</w:t>
            </w:r>
            <w:r w:rsidR="00614653">
              <w:rPr>
                <w:kern w:val="0"/>
                <w:sz w:val="20"/>
                <w:szCs w:val="20"/>
                <w:lang w:bidi="ar-SA"/>
              </w:rPr>
              <w:t>Т</w:t>
            </w:r>
            <w:r w:rsidR="00B8755B">
              <w:rPr>
                <w:kern w:val="0"/>
                <w:sz w:val="20"/>
                <w:szCs w:val="20"/>
                <w:lang w:bidi="ar-SA"/>
              </w:rPr>
              <w:t xml:space="preserve">и ЗП </w:t>
            </w:r>
            <w:r w:rsidRPr="009B41A7">
              <w:rPr>
                <w:kern w:val="0"/>
                <w:sz w:val="20"/>
                <w:szCs w:val="20"/>
                <w:lang w:bidi="ar-SA"/>
              </w:rPr>
              <w:t>у ОМСУ, сбор и обработка рыночной информации, обработка картографических материалов</w:t>
            </w:r>
          </w:p>
        </w:tc>
      </w:tr>
      <w:tr w:rsidR="008358BC" w:rsidRPr="008358BC" w:rsidTr="00D138B2">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D138B2" w:rsidRDefault="008358BC" w:rsidP="00902F73">
            <w:pPr>
              <w:pStyle w:val="a9"/>
              <w:numPr>
                <w:ilvl w:val="0"/>
                <w:numId w:val="67"/>
              </w:numPr>
              <w:suppressAutoHyphens w:val="0"/>
              <w:autoSpaceDN/>
              <w:ind w:left="0" w:firstLine="0"/>
              <w:jc w:val="center"/>
              <w:textAlignment w:val="auto"/>
              <w:rPr>
                <w:kern w:val="0"/>
              </w:rPr>
            </w:pP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8358BC" w:rsidRDefault="008358BC" w:rsidP="00914816">
            <w:pPr>
              <w:widowControl/>
              <w:suppressAutoHyphens w:val="0"/>
              <w:autoSpaceDN/>
              <w:ind w:firstLine="17"/>
              <w:jc w:val="both"/>
              <w:textAlignment w:val="auto"/>
              <w:rPr>
                <w:kern w:val="0"/>
                <w:sz w:val="20"/>
                <w:szCs w:val="20"/>
                <w:lang w:bidi="ar-SA"/>
              </w:rPr>
            </w:pPr>
            <w:r w:rsidRPr="008358BC">
              <w:rPr>
                <w:kern w:val="0"/>
                <w:sz w:val="20"/>
                <w:szCs w:val="20"/>
                <w:lang w:bidi="ar-SA"/>
              </w:rPr>
              <w:t>Васильев Станислав Дмитриевич</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8358BC" w:rsidRDefault="008358BC" w:rsidP="00914816">
            <w:pPr>
              <w:widowControl/>
              <w:suppressAutoHyphens w:val="0"/>
              <w:autoSpaceDN/>
              <w:ind w:firstLine="0"/>
              <w:jc w:val="both"/>
              <w:textAlignment w:val="auto"/>
              <w:rPr>
                <w:kern w:val="0"/>
                <w:sz w:val="20"/>
                <w:szCs w:val="20"/>
                <w:lang w:bidi="ar-SA"/>
              </w:rPr>
            </w:pPr>
            <w:r w:rsidRPr="008358BC">
              <w:rPr>
                <w:kern w:val="0"/>
                <w:sz w:val="20"/>
                <w:szCs w:val="20"/>
                <w:lang w:bidi="ar-SA"/>
              </w:rPr>
              <w:t>Ведущий аналитик отдела мониторинга и анализа рынка</w:t>
            </w:r>
          </w:p>
        </w:tc>
        <w:tc>
          <w:tcPr>
            <w:tcW w:w="3886" w:type="dxa"/>
            <w:tcBorders>
              <w:top w:val="single" w:sz="4" w:space="0" w:color="000000"/>
              <w:left w:val="single" w:sz="4" w:space="0" w:color="000000"/>
              <w:bottom w:val="single" w:sz="4" w:space="0" w:color="000000"/>
              <w:right w:val="single" w:sz="4" w:space="0" w:color="000000"/>
            </w:tcBorders>
            <w:vAlign w:val="center"/>
          </w:tcPr>
          <w:p w:rsidR="008358BC" w:rsidRPr="00C75D22" w:rsidRDefault="009B41A7" w:rsidP="00914816">
            <w:pPr>
              <w:widowControl/>
              <w:suppressAutoHyphens w:val="0"/>
              <w:autoSpaceDN/>
              <w:ind w:firstLine="5"/>
              <w:jc w:val="both"/>
              <w:textAlignment w:val="auto"/>
              <w:rPr>
                <w:kern w:val="0"/>
                <w:sz w:val="20"/>
                <w:szCs w:val="20"/>
                <w:highlight w:val="red"/>
                <w:lang w:bidi="ar-SA"/>
              </w:rPr>
            </w:pPr>
            <w:r w:rsidRPr="009B41A7">
              <w:rPr>
                <w:kern w:val="0"/>
                <w:sz w:val="20"/>
                <w:szCs w:val="20"/>
                <w:lang w:bidi="ar-SA"/>
              </w:rPr>
              <w:t>Участие в сборе сведений по ценообразующим факторам. Уточн</w:t>
            </w:r>
            <w:r w:rsidR="00614653">
              <w:rPr>
                <w:kern w:val="0"/>
                <w:sz w:val="20"/>
                <w:szCs w:val="20"/>
                <w:lang w:bidi="ar-SA"/>
              </w:rPr>
              <w:t>ение ВРИ земельных участков ООТ</w:t>
            </w:r>
            <w:r w:rsidR="00B8755B">
              <w:rPr>
                <w:kern w:val="0"/>
                <w:sz w:val="20"/>
                <w:szCs w:val="20"/>
                <w:lang w:bidi="ar-SA"/>
              </w:rPr>
              <w:t xml:space="preserve"> и ЗП</w:t>
            </w:r>
            <w:r w:rsidRPr="009B41A7">
              <w:rPr>
                <w:kern w:val="0"/>
                <w:sz w:val="20"/>
                <w:szCs w:val="20"/>
                <w:lang w:bidi="ar-SA"/>
              </w:rPr>
              <w:t xml:space="preserve"> у ОМСУ, сбор и обработка рыночной информации.</w:t>
            </w:r>
          </w:p>
        </w:tc>
      </w:tr>
      <w:tr w:rsidR="008358BC" w:rsidRPr="008358BC" w:rsidTr="00D138B2">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D138B2" w:rsidRDefault="008358BC" w:rsidP="00902F73">
            <w:pPr>
              <w:pStyle w:val="a9"/>
              <w:numPr>
                <w:ilvl w:val="0"/>
                <w:numId w:val="67"/>
              </w:numPr>
              <w:tabs>
                <w:tab w:val="left" w:pos="0"/>
              </w:tabs>
              <w:suppressAutoHyphens w:val="0"/>
              <w:autoSpaceDN/>
              <w:ind w:left="0" w:firstLine="0"/>
              <w:jc w:val="center"/>
              <w:textAlignment w:val="auto"/>
              <w:rPr>
                <w:kern w:val="0"/>
              </w:rPr>
            </w:pP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8358BC" w:rsidRDefault="008358BC" w:rsidP="00914816">
            <w:pPr>
              <w:widowControl/>
              <w:suppressAutoHyphens w:val="0"/>
              <w:autoSpaceDN/>
              <w:ind w:firstLine="17"/>
              <w:jc w:val="both"/>
              <w:textAlignment w:val="auto"/>
              <w:rPr>
                <w:kern w:val="0"/>
                <w:sz w:val="20"/>
                <w:szCs w:val="20"/>
                <w:lang w:bidi="ar-SA"/>
              </w:rPr>
            </w:pPr>
            <w:r w:rsidRPr="008358BC">
              <w:rPr>
                <w:kern w:val="0"/>
                <w:sz w:val="20"/>
                <w:szCs w:val="20"/>
                <w:lang w:bidi="ar-SA"/>
              </w:rPr>
              <w:t>Дмитриева Анна Семеновна</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8358BC" w:rsidRDefault="008358BC" w:rsidP="00914816">
            <w:pPr>
              <w:widowControl/>
              <w:suppressAutoHyphens w:val="0"/>
              <w:autoSpaceDN/>
              <w:ind w:firstLine="0"/>
              <w:jc w:val="both"/>
              <w:textAlignment w:val="auto"/>
              <w:rPr>
                <w:kern w:val="0"/>
                <w:sz w:val="20"/>
                <w:szCs w:val="20"/>
                <w:lang w:bidi="ar-SA"/>
              </w:rPr>
            </w:pPr>
            <w:r w:rsidRPr="008358BC">
              <w:rPr>
                <w:kern w:val="0"/>
                <w:sz w:val="20"/>
                <w:szCs w:val="20"/>
                <w:lang w:bidi="ar-SA"/>
              </w:rPr>
              <w:t>Ведущий аналитик отдела мониторинга и анализа рынка</w:t>
            </w:r>
          </w:p>
        </w:tc>
        <w:tc>
          <w:tcPr>
            <w:tcW w:w="3886" w:type="dxa"/>
            <w:tcBorders>
              <w:top w:val="single" w:sz="4" w:space="0" w:color="000000"/>
              <w:left w:val="single" w:sz="4" w:space="0" w:color="000000"/>
              <w:bottom w:val="single" w:sz="4" w:space="0" w:color="000000"/>
              <w:right w:val="single" w:sz="4" w:space="0" w:color="000000"/>
            </w:tcBorders>
            <w:vAlign w:val="center"/>
          </w:tcPr>
          <w:p w:rsidR="008358BC" w:rsidRPr="00C75D22" w:rsidRDefault="009B41A7" w:rsidP="00614653">
            <w:pPr>
              <w:widowControl/>
              <w:suppressAutoHyphens w:val="0"/>
              <w:autoSpaceDN/>
              <w:ind w:firstLine="5"/>
              <w:jc w:val="both"/>
              <w:textAlignment w:val="auto"/>
              <w:rPr>
                <w:kern w:val="0"/>
                <w:sz w:val="20"/>
                <w:szCs w:val="20"/>
                <w:highlight w:val="red"/>
                <w:lang w:bidi="ar-SA"/>
              </w:rPr>
            </w:pPr>
            <w:r w:rsidRPr="009B41A7">
              <w:rPr>
                <w:kern w:val="0"/>
                <w:sz w:val="20"/>
                <w:szCs w:val="20"/>
                <w:lang w:bidi="ar-SA"/>
              </w:rPr>
              <w:t>Участие в сб</w:t>
            </w:r>
            <w:r w:rsidR="00614653">
              <w:rPr>
                <w:kern w:val="0"/>
                <w:sz w:val="20"/>
                <w:szCs w:val="20"/>
                <w:lang w:bidi="ar-SA"/>
              </w:rPr>
              <w:t xml:space="preserve">оре сведений, Уточнение КРВИ </w:t>
            </w:r>
            <w:r w:rsidRPr="009B41A7">
              <w:rPr>
                <w:kern w:val="0"/>
                <w:sz w:val="20"/>
                <w:szCs w:val="20"/>
                <w:lang w:bidi="ar-SA"/>
              </w:rPr>
              <w:t>у ОМСУ, обработка картографических материалов</w:t>
            </w:r>
          </w:p>
        </w:tc>
      </w:tr>
      <w:tr w:rsidR="008358BC" w:rsidRPr="008358BC" w:rsidTr="00D138B2">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D138B2" w:rsidRDefault="008358BC" w:rsidP="00902F73">
            <w:pPr>
              <w:pStyle w:val="a9"/>
              <w:numPr>
                <w:ilvl w:val="0"/>
                <w:numId w:val="67"/>
              </w:numPr>
              <w:suppressAutoHyphens w:val="0"/>
              <w:autoSpaceDN/>
              <w:ind w:left="0" w:firstLine="0"/>
              <w:jc w:val="center"/>
              <w:textAlignment w:val="auto"/>
              <w:rPr>
                <w:kern w:val="0"/>
              </w:rPr>
            </w:pP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8358BC" w:rsidRDefault="008358BC" w:rsidP="00914816">
            <w:pPr>
              <w:widowControl/>
              <w:suppressAutoHyphens w:val="0"/>
              <w:autoSpaceDN/>
              <w:ind w:firstLine="17"/>
              <w:jc w:val="both"/>
              <w:textAlignment w:val="auto"/>
              <w:rPr>
                <w:kern w:val="0"/>
                <w:sz w:val="20"/>
                <w:szCs w:val="20"/>
                <w:lang w:bidi="ar-SA"/>
              </w:rPr>
            </w:pPr>
            <w:r w:rsidRPr="008358BC">
              <w:rPr>
                <w:kern w:val="0"/>
                <w:sz w:val="20"/>
                <w:szCs w:val="20"/>
                <w:lang w:bidi="ar-SA"/>
              </w:rPr>
              <w:t>Васильева Прасковья Руслановна</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8358BC" w:rsidRDefault="008358BC" w:rsidP="00914816">
            <w:pPr>
              <w:widowControl/>
              <w:suppressAutoHyphens w:val="0"/>
              <w:autoSpaceDN/>
              <w:ind w:firstLine="0"/>
              <w:jc w:val="both"/>
              <w:textAlignment w:val="auto"/>
              <w:rPr>
                <w:kern w:val="0"/>
                <w:sz w:val="20"/>
                <w:szCs w:val="20"/>
                <w:lang w:bidi="ar-SA"/>
              </w:rPr>
            </w:pPr>
            <w:r w:rsidRPr="008358BC">
              <w:rPr>
                <w:kern w:val="0"/>
                <w:sz w:val="20"/>
                <w:szCs w:val="20"/>
                <w:lang w:bidi="ar-SA"/>
              </w:rPr>
              <w:t>Ведущий аналитик отдела мониторинга и анализа рынка</w:t>
            </w:r>
          </w:p>
        </w:tc>
        <w:tc>
          <w:tcPr>
            <w:tcW w:w="3886" w:type="dxa"/>
            <w:tcBorders>
              <w:top w:val="single" w:sz="4" w:space="0" w:color="000000"/>
              <w:left w:val="single" w:sz="4" w:space="0" w:color="000000"/>
              <w:bottom w:val="single" w:sz="4" w:space="0" w:color="000000"/>
              <w:right w:val="single" w:sz="4" w:space="0" w:color="000000"/>
            </w:tcBorders>
            <w:vAlign w:val="center"/>
          </w:tcPr>
          <w:p w:rsidR="008358BC" w:rsidRPr="00C75D22" w:rsidRDefault="009B41A7" w:rsidP="00614653">
            <w:pPr>
              <w:widowControl/>
              <w:suppressAutoHyphens w:val="0"/>
              <w:autoSpaceDN/>
              <w:ind w:firstLine="5"/>
              <w:jc w:val="both"/>
              <w:textAlignment w:val="auto"/>
              <w:rPr>
                <w:kern w:val="0"/>
                <w:sz w:val="20"/>
                <w:szCs w:val="20"/>
                <w:highlight w:val="red"/>
                <w:lang w:bidi="ar-SA"/>
              </w:rPr>
            </w:pPr>
            <w:r w:rsidRPr="009B41A7">
              <w:rPr>
                <w:kern w:val="0"/>
                <w:sz w:val="20"/>
                <w:szCs w:val="20"/>
                <w:lang w:bidi="ar-SA"/>
              </w:rPr>
              <w:t>Участие в сборе сведений, Уточнение КРВИ у ОМСУ, сбор рыночной информации, обработка картографических материалов</w:t>
            </w:r>
          </w:p>
        </w:tc>
      </w:tr>
      <w:tr w:rsidR="008358BC" w:rsidRPr="008358BC" w:rsidTr="00D138B2">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D138B2" w:rsidRDefault="008358BC" w:rsidP="00902F73">
            <w:pPr>
              <w:pStyle w:val="a9"/>
              <w:numPr>
                <w:ilvl w:val="0"/>
                <w:numId w:val="67"/>
              </w:numPr>
              <w:suppressAutoHyphens w:val="0"/>
              <w:autoSpaceDN/>
              <w:ind w:left="0" w:firstLine="0"/>
              <w:jc w:val="center"/>
              <w:textAlignment w:val="auto"/>
              <w:rPr>
                <w:kern w:val="0"/>
              </w:rPr>
            </w:pP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8358BC" w:rsidRDefault="008358BC" w:rsidP="00914816">
            <w:pPr>
              <w:widowControl/>
              <w:suppressAutoHyphens w:val="0"/>
              <w:autoSpaceDN/>
              <w:ind w:firstLine="17"/>
              <w:jc w:val="both"/>
              <w:textAlignment w:val="auto"/>
              <w:rPr>
                <w:kern w:val="0"/>
                <w:sz w:val="20"/>
                <w:szCs w:val="20"/>
                <w:lang w:bidi="ar-SA"/>
              </w:rPr>
            </w:pPr>
            <w:r w:rsidRPr="008358BC">
              <w:rPr>
                <w:kern w:val="0"/>
                <w:sz w:val="20"/>
                <w:szCs w:val="20"/>
                <w:lang w:bidi="ar-SA"/>
              </w:rPr>
              <w:t>Арсеньева Анжелика Гурьевна</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8358BC" w:rsidRDefault="008358BC" w:rsidP="00914816">
            <w:pPr>
              <w:widowControl/>
              <w:suppressAutoHyphens w:val="0"/>
              <w:autoSpaceDN/>
              <w:ind w:firstLine="0"/>
              <w:jc w:val="both"/>
              <w:textAlignment w:val="auto"/>
              <w:rPr>
                <w:kern w:val="0"/>
                <w:sz w:val="20"/>
                <w:szCs w:val="20"/>
                <w:lang w:bidi="ar-SA"/>
              </w:rPr>
            </w:pPr>
            <w:r w:rsidRPr="008358BC">
              <w:rPr>
                <w:kern w:val="0"/>
                <w:sz w:val="20"/>
                <w:szCs w:val="20"/>
                <w:lang w:bidi="ar-SA"/>
              </w:rPr>
              <w:t>Ведущий аналитик отдела мониторинга и анализа рынка</w:t>
            </w:r>
          </w:p>
        </w:tc>
        <w:tc>
          <w:tcPr>
            <w:tcW w:w="3886" w:type="dxa"/>
            <w:tcBorders>
              <w:top w:val="single" w:sz="4" w:space="0" w:color="000000"/>
              <w:left w:val="single" w:sz="4" w:space="0" w:color="000000"/>
              <w:bottom w:val="single" w:sz="4" w:space="0" w:color="000000"/>
              <w:right w:val="single" w:sz="4" w:space="0" w:color="000000"/>
            </w:tcBorders>
            <w:vAlign w:val="center"/>
          </w:tcPr>
          <w:p w:rsidR="008358BC" w:rsidRPr="00C75D22" w:rsidRDefault="009B41A7" w:rsidP="00614653">
            <w:pPr>
              <w:widowControl/>
              <w:suppressAutoHyphens w:val="0"/>
              <w:autoSpaceDN/>
              <w:ind w:firstLine="5"/>
              <w:jc w:val="both"/>
              <w:textAlignment w:val="auto"/>
              <w:rPr>
                <w:kern w:val="0"/>
                <w:sz w:val="20"/>
                <w:szCs w:val="20"/>
                <w:highlight w:val="red"/>
                <w:lang w:bidi="ar-SA"/>
              </w:rPr>
            </w:pPr>
            <w:r w:rsidRPr="009B41A7">
              <w:rPr>
                <w:kern w:val="0"/>
                <w:sz w:val="20"/>
                <w:szCs w:val="20"/>
                <w:lang w:bidi="ar-SA"/>
              </w:rPr>
              <w:t>Участие в сборе сведений по ценообразующим факторам. Уточнение ВРИ земельных участков у ОМСУ, сбор и обработка рыночной информации, обработка картографических материалов</w:t>
            </w:r>
          </w:p>
        </w:tc>
      </w:tr>
      <w:tr w:rsidR="009B41A7" w:rsidRPr="008358BC" w:rsidTr="00D138B2">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41A7" w:rsidRPr="00D138B2" w:rsidRDefault="009B41A7" w:rsidP="00902F73">
            <w:pPr>
              <w:pStyle w:val="a9"/>
              <w:numPr>
                <w:ilvl w:val="0"/>
                <w:numId w:val="67"/>
              </w:numPr>
              <w:suppressAutoHyphens w:val="0"/>
              <w:autoSpaceDN/>
              <w:ind w:left="0" w:firstLine="0"/>
              <w:jc w:val="center"/>
              <w:textAlignment w:val="auto"/>
              <w:rPr>
                <w:kern w:val="0"/>
              </w:rPr>
            </w:pP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41A7" w:rsidRPr="008358BC" w:rsidRDefault="009B41A7" w:rsidP="00914816">
            <w:pPr>
              <w:widowControl/>
              <w:suppressAutoHyphens w:val="0"/>
              <w:autoSpaceDN/>
              <w:ind w:hanging="43"/>
              <w:jc w:val="both"/>
              <w:textAlignment w:val="auto"/>
              <w:rPr>
                <w:kern w:val="0"/>
                <w:sz w:val="20"/>
                <w:szCs w:val="20"/>
                <w:lang w:bidi="ar-SA"/>
              </w:rPr>
            </w:pPr>
            <w:r>
              <w:rPr>
                <w:kern w:val="0"/>
                <w:sz w:val="20"/>
                <w:szCs w:val="20"/>
                <w:lang w:bidi="ar-SA"/>
              </w:rPr>
              <w:t>Николаева Мария Семеновна</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41A7" w:rsidRPr="008358BC" w:rsidRDefault="009B41A7" w:rsidP="00914816">
            <w:pPr>
              <w:widowControl/>
              <w:suppressAutoHyphens w:val="0"/>
              <w:autoSpaceDN/>
              <w:ind w:firstLine="0"/>
              <w:jc w:val="both"/>
              <w:textAlignment w:val="auto"/>
              <w:rPr>
                <w:kern w:val="0"/>
                <w:sz w:val="20"/>
                <w:szCs w:val="20"/>
                <w:lang w:bidi="ar-SA"/>
              </w:rPr>
            </w:pPr>
            <w:r w:rsidRPr="009B41A7">
              <w:rPr>
                <w:kern w:val="0"/>
                <w:sz w:val="20"/>
                <w:szCs w:val="20"/>
                <w:lang w:bidi="ar-SA"/>
              </w:rPr>
              <w:t>Ведущий аналитик отдела мониторинга и анализа рынка</w:t>
            </w:r>
          </w:p>
        </w:tc>
        <w:tc>
          <w:tcPr>
            <w:tcW w:w="38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1A7" w:rsidRPr="008358BC" w:rsidRDefault="009B41A7" w:rsidP="00614653">
            <w:pPr>
              <w:widowControl/>
              <w:suppressAutoHyphens w:val="0"/>
              <w:autoSpaceDN/>
              <w:ind w:firstLine="5"/>
              <w:jc w:val="both"/>
              <w:textAlignment w:val="auto"/>
              <w:rPr>
                <w:kern w:val="0"/>
                <w:sz w:val="20"/>
                <w:szCs w:val="20"/>
                <w:lang w:bidi="ar-SA"/>
              </w:rPr>
            </w:pPr>
            <w:r w:rsidRPr="009B41A7">
              <w:rPr>
                <w:kern w:val="0"/>
                <w:sz w:val="20"/>
                <w:szCs w:val="20"/>
                <w:lang w:bidi="ar-SA"/>
              </w:rPr>
              <w:t>Участие в сборе сведений, Уточнение ВРИ у ОМСУ, обработка картографических материалов</w:t>
            </w:r>
          </w:p>
        </w:tc>
      </w:tr>
      <w:tr w:rsidR="009B41A7" w:rsidRPr="008358BC" w:rsidTr="00D138B2">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41A7" w:rsidRPr="00D138B2" w:rsidRDefault="009B41A7" w:rsidP="00902F73">
            <w:pPr>
              <w:pStyle w:val="a9"/>
              <w:numPr>
                <w:ilvl w:val="0"/>
                <w:numId w:val="67"/>
              </w:numPr>
              <w:suppressAutoHyphens w:val="0"/>
              <w:autoSpaceDN/>
              <w:ind w:left="0" w:firstLine="0"/>
              <w:jc w:val="center"/>
              <w:textAlignment w:val="auto"/>
              <w:rPr>
                <w:kern w:val="0"/>
              </w:rPr>
            </w:pP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41A7" w:rsidRPr="008358BC" w:rsidRDefault="009B41A7" w:rsidP="00914816">
            <w:pPr>
              <w:widowControl/>
              <w:suppressAutoHyphens w:val="0"/>
              <w:autoSpaceDN/>
              <w:ind w:hanging="43"/>
              <w:jc w:val="both"/>
              <w:textAlignment w:val="auto"/>
              <w:rPr>
                <w:kern w:val="0"/>
                <w:sz w:val="20"/>
                <w:szCs w:val="20"/>
                <w:lang w:bidi="ar-SA"/>
              </w:rPr>
            </w:pPr>
            <w:r w:rsidRPr="009B41A7">
              <w:rPr>
                <w:kern w:val="0"/>
                <w:sz w:val="20"/>
                <w:szCs w:val="20"/>
                <w:lang w:bidi="ar-SA"/>
              </w:rPr>
              <w:t>Яковлев Марк Степанович</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B41A7" w:rsidRPr="008358BC" w:rsidRDefault="009B41A7" w:rsidP="00914816">
            <w:pPr>
              <w:widowControl/>
              <w:suppressAutoHyphens w:val="0"/>
              <w:autoSpaceDN/>
              <w:ind w:firstLine="0"/>
              <w:jc w:val="both"/>
              <w:textAlignment w:val="auto"/>
              <w:rPr>
                <w:kern w:val="0"/>
                <w:sz w:val="20"/>
                <w:szCs w:val="20"/>
                <w:lang w:bidi="ar-SA"/>
              </w:rPr>
            </w:pPr>
            <w:r w:rsidRPr="009B41A7">
              <w:rPr>
                <w:kern w:val="0"/>
                <w:sz w:val="20"/>
                <w:szCs w:val="20"/>
                <w:lang w:bidi="ar-SA"/>
              </w:rPr>
              <w:t>Ведущий аналитик отдела мониторинга и анализа рынка</w:t>
            </w:r>
          </w:p>
        </w:tc>
        <w:tc>
          <w:tcPr>
            <w:tcW w:w="38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41A7" w:rsidRPr="008358BC" w:rsidRDefault="009B41A7" w:rsidP="005F22C9">
            <w:pPr>
              <w:widowControl/>
              <w:suppressAutoHyphens w:val="0"/>
              <w:autoSpaceDN/>
              <w:ind w:firstLine="5"/>
              <w:jc w:val="both"/>
              <w:textAlignment w:val="auto"/>
              <w:rPr>
                <w:kern w:val="0"/>
                <w:sz w:val="20"/>
                <w:szCs w:val="20"/>
                <w:lang w:bidi="ar-SA"/>
              </w:rPr>
            </w:pPr>
            <w:r w:rsidRPr="009B41A7">
              <w:rPr>
                <w:kern w:val="0"/>
                <w:sz w:val="20"/>
                <w:szCs w:val="20"/>
                <w:lang w:bidi="ar-SA"/>
              </w:rPr>
              <w:t>Уточнение ВРИ у ОМСУ, сбор рыночной информации, сборе сведений по ценообразующим факторам</w:t>
            </w:r>
          </w:p>
        </w:tc>
      </w:tr>
      <w:tr w:rsidR="008358BC" w:rsidRPr="008358BC" w:rsidTr="00D138B2">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D138B2" w:rsidRDefault="008358BC" w:rsidP="00902F73">
            <w:pPr>
              <w:pStyle w:val="a9"/>
              <w:numPr>
                <w:ilvl w:val="0"/>
                <w:numId w:val="67"/>
              </w:numPr>
              <w:suppressAutoHyphens w:val="0"/>
              <w:autoSpaceDN/>
              <w:ind w:left="0" w:firstLine="0"/>
              <w:jc w:val="center"/>
              <w:textAlignment w:val="auto"/>
              <w:rPr>
                <w:kern w:val="0"/>
              </w:rPr>
            </w:pP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8358BC" w:rsidRDefault="008358BC" w:rsidP="00914816">
            <w:pPr>
              <w:widowControl/>
              <w:suppressAutoHyphens w:val="0"/>
              <w:autoSpaceDN/>
              <w:ind w:hanging="43"/>
              <w:jc w:val="both"/>
              <w:textAlignment w:val="auto"/>
              <w:rPr>
                <w:kern w:val="0"/>
                <w:sz w:val="20"/>
                <w:szCs w:val="20"/>
                <w:lang w:bidi="ar-SA"/>
              </w:rPr>
            </w:pPr>
            <w:r w:rsidRPr="008358BC">
              <w:rPr>
                <w:kern w:val="0"/>
                <w:sz w:val="20"/>
                <w:szCs w:val="20"/>
                <w:lang w:bidi="ar-SA"/>
              </w:rPr>
              <w:t>Максимова Татьяна Николаевна</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8358BC" w:rsidRDefault="008358BC" w:rsidP="00914816">
            <w:pPr>
              <w:widowControl/>
              <w:suppressAutoHyphens w:val="0"/>
              <w:autoSpaceDN/>
              <w:ind w:firstLine="0"/>
              <w:jc w:val="both"/>
              <w:textAlignment w:val="auto"/>
              <w:rPr>
                <w:kern w:val="0"/>
                <w:sz w:val="20"/>
                <w:szCs w:val="20"/>
                <w:lang w:bidi="ar-SA"/>
              </w:rPr>
            </w:pPr>
            <w:r w:rsidRPr="008358BC">
              <w:rPr>
                <w:kern w:val="0"/>
                <w:sz w:val="20"/>
                <w:szCs w:val="20"/>
                <w:lang w:bidi="ar-SA"/>
              </w:rPr>
              <w:t>Начальник отдела геопространственных данных</w:t>
            </w:r>
          </w:p>
        </w:tc>
        <w:tc>
          <w:tcPr>
            <w:tcW w:w="38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8BC" w:rsidRPr="008358BC" w:rsidRDefault="008358BC" w:rsidP="00914816">
            <w:pPr>
              <w:widowControl/>
              <w:suppressAutoHyphens w:val="0"/>
              <w:autoSpaceDN/>
              <w:ind w:firstLine="5"/>
              <w:jc w:val="both"/>
              <w:textAlignment w:val="auto"/>
              <w:rPr>
                <w:kern w:val="0"/>
                <w:sz w:val="20"/>
                <w:szCs w:val="20"/>
                <w:lang w:bidi="ar-SA"/>
              </w:rPr>
            </w:pPr>
            <w:r w:rsidRPr="008358BC">
              <w:rPr>
                <w:kern w:val="0"/>
                <w:sz w:val="20"/>
                <w:szCs w:val="20"/>
                <w:lang w:bidi="ar-SA"/>
              </w:rPr>
              <w:t xml:space="preserve">Картографическое сопровождения </w:t>
            </w:r>
            <w:r w:rsidR="00E76E00">
              <w:rPr>
                <w:kern w:val="0"/>
                <w:sz w:val="20"/>
                <w:szCs w:val="20"/>
                <w:lang w:bidi="ar-SA"/>
              </w:rPr>
              <w:t>при определении ценообразующих факторов</w:t>
            </w:r>
          </w:p>
        </w:tc>
      </w:tr>
      <w:tr w:rsidR="008358BC" w:rsidRPr="008358BC" w:rsidTr="00D138B2">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D138B2" w:rsidRDefault="008358BC" w:rsidP="00902F73">
            <w:pPr>
              <w:pStyle w:val="a9"/>
              <w:numPr>
                <w:ilvl w:val="0"/>
                <w:numId w:val="67"/>
              </w:numPr>
              <w:suppressAutoHyphens w:val="0"/>
              <w:autoSpaceDN/>
              <w:ind w:left="0" w:firstLine="0"/>
              <w:jc w:val="center"/>
              <w:textAlignment w:val="auto"/>
              <w:rPr>
                <w:kern w:val="0"/>
              </w:rPr>
            </w:pP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8358BC" w:rsidRDefault="008358BC" w:rsidP="00914816">
            <w:pPr>
              <w:widowControl/>
              <w:suppressAutoHyphens w:val="0"/>
              <w:autoSpaceDN/>
              <w:ind w:firstLine="0"/>
              <w:jc w:val="both"/>
              <w:textAlignment w:val="auto"/>
              <w:rPr>
                <w:kern w:val="0"/>
                <w:sz w:val="20"/>
                <w:szCs w:val="20"/>
                <w:lang w:bidi="ar-SA"/>
              </w:rPr>
            </w:pPr>
            <w:r w:rsidRPr="008358BC">
              <w:rPr>
                <w:kern w:val="0"/>
                <w:sz w:val="20"/>
                <w:szCs w:val="20"/>
                <w:lang w:bidi="ar-SA"/>
              </w:rPr>
              <w:t>Николаева Роза Николаевна</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8358BC" w:rsidRDefault="008358BC" w:rsidP="00914816">
            <w:pPr>
              <w:widowControl/>
              <w:suppressAutoHyphens w:val="0"/>
              <w:autoSpaceDN/>
              <w:ind w:firstLine="0"/>
              <w:jc w:val="both"/>
              <w:textAlignment w:val="auto"/>
              <w:rPr>
                <w:kern w:val="0"/>
                <w:sz w:val="20"/>
                <w:szCs w:val="20"/>
                <w:lang w:bidi="ar-SA"/>
              </w:rPr>
            </w:pPr>
            <w:r w:rsidRPr="008358BC">
              <w:rPr>
                <w:kern w:val="0"/>
                <w:sz w:val="20"/>
                <w:szCs w:val="20"/>
                <w:lang w:bidi="ar-SA"/>
              </w:rPr>
              <w:t>Картограф</w:t>
            </w:r>
          </w:p>
        </w:tc>
        <w:tc>
          <w:tcPr>
            <w:tcW w:w="3886" w:type="dxa"/>
            <w:tcBorders>
              <w:top w:val="single" w:sz="4" w:space="0" w:color="000000"/>
              <w:left w:val="single" w:sz="4" w:space="0" w:color="000000"/>
              <w:bottom w:val="single" w:sz="4" w:space="0" w:color="000000"/>
              <w:right w:val="single" w:sz="4" w:space="0" w:color="000000"/>
            </w:tcBorders>
            <w:vAlign w:val="center"/>
          </w:tcPr>
          <w:p w:rsidR="008358BC" w:rsidRPr="008358BC" w:rsidRDefault="00E76E00" w:rsidP="00914816">
            <w:pPr>
              <w:widowControl/>
              <w:suppressAutoHyphens w:val="0"/>
              <w:autoSpaceDN/>
              <w:ind w:firstLine="5"/>
              <w:jc w:val="both"/>
              <w:textAlignment w:val="auto"/>
              <w:rPr>
                <w:kern w:val="0"/>
                <w:sz w:val="20"/>
                <w:szCs w:val="20"/>
                <w:lang w:bidi="ar-SA"/>
              </w:rPr>
            </w:pPr>
            <w:r w:rsidRPr="008358BC">
              <w:rPr>
                <w:kern w:val="0"/>
                <w:sz w:val="20"/>
                <w:szCs w:val="20"/>
                <w:lang w:bidi="ar-SA"/>
              </w:rPr>
              <w:t xml:space="preserve">Картографическое сопровождения </w:t>
            </w:r>
            <w:r>
              <w:rPr>
                <w:kern w:val="0"/>
                <w:sz w:val="20"/>
                <w:szCs w:val="20"/>
                <w:lang w:bidi="ar-SA"/>
              </w:rPr>
              <w:t>при определении ценообразующих факторов</w:t>
            </w:r>
          </w:p>
        </w:tc>
      </w:tr>
      <w:tr w:rsidR="008358BC" w:rsidRPr="008358BC" w:rsidTr="00D138B2">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D138B2" w:rsidRDefault="008358BC" w:rsidP="00902F73">
            <w:pPr>
              <w:pStyle w:val="a9"/>
              <w:numPr>
                <w:ilvl w:val="0"/>
                <w:numId w:val="67"/>
              </w:numPr>
              <w:suppressAutoHyphens w:val="0"/>
              <w:autoSpaceDN/>
              <w:ind w:left="0" w:firstLine="0"/>
              <w:jc w:val="center"/>
              <w:textAlignment w:val="auto"/>
              <w:rPr>
                <w:kern w:val="0"/>
              </w:rPr>
            </w:pP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8358BC" w:rsidRDefault="008358BC" w:rsidP="00914816">
            <w:pPr>
              <w:widowControl/>
              <w:suppressAutoHyphens w:val="0"/>
              <w:autoSpaceDN/>
              <w:ind w:firstLine="0"/>
              <w:jc w:val="both"/>
              <w:textAlignment w:val="auto"/>
              <w:rPr>
                <w:kern w:val="0"/>
                <w:sz w:val="20"/>
                <w:szCs w:val="20"/>
                <w:lang w:bidi="ar-SA"/>
              </w:rPr>
            </w:pPr>
            <w:r w:rsidRPr="008358BC">
              <w:rPr>
                <w:kern w:val="0"/>
                <w:sz w:val="20"/>
                <w:szCs w:val="20"/>
                <w:lang w:bidi="ar-SA"/>
              </w:rPr>
              <w:t>Дмитриев Сергей Николаевич</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8358BC" w:rsidRDefault="008358BC" w:rsidP="00914816">
            <w:pPr>
              <w:widowControl/>
              <w:suppressAutoHyphens w:val="0"/>
              <w:autoSpaceDN/>
              <w:ind w:firstLine="0"/>
              <w:jc w:val="both"/>
              <w:textAlignment w:val="auto"/>
              <w:rPr>
                <w:kern w:val="0"/>
                <w:sz w:val="20"/>
                <w:szCs w:val="20"/>
                <w:lang w:bidi="ar-SA"/>
              </w:rPr>
            </w:pPr>
            <w:r w:rsidRPr="008358BC">
              <w:rPr>
                <w:kern w:val="0"/>
                <w:sz w:val="20"/>
                <w:szCs w:val="20"/>
                <w:lang w:bidi="ar-SA"/>
              </w:rPr>
              <w:t>Картограф</w:t>
            </w:r>
          </w:p>
        </w:tc>
        <w:tc>
          <w:tcPr>
            <w:tcW w:w="3886" w:type="dxa"/>
            <w:tcBorders>
              <w:top w:val="single" w:sz="4" w:space="0" w:color="000000"/>
              <w:left w:val="single" w:sz="4" w:space="0" w:color="000000"/>
              <w:bottom w:val="single" w:sz="4" w:space="0" w:color="000000"/>
              <w:right w:val="single" w:sz="4" w:space="0" w:color="000000"/>
            </w:tcBorders>
            <w:vAlign w:val="center"/>
          </w:tcPr>
          <w:p w:rsidR="008358BC" w:rsidRPr="008358BC" w:rsidRDefault="00E76E00" w:rsidP="00914816">
            <w:pPr>
              <w:widowControl/>
              <w:suppressAutoHyphens w:val="0"/>
              <w:autoSpaceDN/>
              <w:ind w:firstLine="5"/>
              <w:jc w:val="both"/>
              <w:textAlignment w:val="auto"/>
              <w:rPr>
                <w:kern w:val="0"/>
                <w:sz w:val="20"/>
                <w:szCs w:val="20"/>
                <w:lang w:bidi="ar-SA"/>
              </w:rPr>
            </w:pPr>
            <w:r w:rsidRPr="008358BC">
              <w:rPr>
                <w:kern w:val="0"/>
                <w:sz w:val="20"/>
                <w:szCs w:val="20"/>
                <w:lang w:bidi="ar-SA"/>
              </w:rPr>
              <w:t xml:space="preserve">Картографическое сопровождения </w:t>
            </w:r>
            <w:r>
              <w:rPr>
                <w:kern w:val="0"/>
                <w:sz w:val="20"/>
                <w:szCs w:val="20"/>
                <w:lang w:bidi="ar-SA"/>
              </w:rPr>
              <w:t>при определении ценообразующих факторов</w:t>
            </w:r>
          </w:p>
        </w:tc>
      </w:tr>
      <w:tr w:rsidR="008358BC" w:rsidRPr="008358BC" w:rsidTr="00D138B2">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D138B2" w:rsidRDefault="008358BC" w:rsidP="00902F73">
            <w:pPr>
              <w:pStyle w:val="a9"/>
              <w:numPr>
                <w:ilvl w:val="0"/>
                <w:numId w:val="67"/>
              </w:numPr>
              <w:suppressAutoHyphens w:val="0"/>
              <w:autoSpaceDN/>
              <w:ind w:left="0" w:firstLine="0"/>
              <w:jc w:val="center"/>
              <w:textAlignment w:val="auto"/>
              <w:rPr>
                <w:kern w:val="0"/>
              </w:rPr>
            </w:pP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8358BC" w:rsidRDefault="008358BC" w:rsidP="00914816">
            <w:pPr>
              <w:widowControl/>
              <w:suppressAutoHyphens w:val="0"/>
              <w:autoSpaceDN/>
              <w:ind w:firstLine="0"/>
              <w:jc w:val="both"/>
              <w:textAlignment w:val="auto"/>
              <w:rPr>
                <w:kern w:val="0"/>
                <w:sz w:val="20"/>
                <w:szCs w:val="20"/>
                <w:lang w:bidi="ar-SA"/>
              </w:rPr>
            </w:pPr>
            <w:r w:rsidRPr="008358BC">
              <w:rPr>
                <w:kern w:val="0"/>
                <w:sz w:val="20"/>
                <w:szCs w:val="20"/>
                <w:lang w:bidi="ar-SA"/>
              </w:rPr>
              <w:t>Захаров Егор Егорович</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8358BC" w:rsidRDefault="008358BC" w:rsidP="00914816">
            <w:pPr>
              <w:widowControl/>
              <w:suppressAutoHyphens w:val="0"/>
              <w:autoSpaceDN/>
              <w:ind w:firstLine="0"/>
              <w:jc w:val="both"/>
              <w:textAlignment w:val="auto"/>
              <w:rPr>
                <w:kern w:val="0"/>
                <w:sz w:val="20"/>
                <w:szCs w:val="20"/>
                <w:lang w:bidi="ar-SA"/>
              </w:rPr>
            </w:pPr>
            <w:r w:rsidRPr="008358BC">
              <w:rPr>
                <w:kern w:val="0"/>
                <w:sz w:val="20"/>
                <w:szCs w:val="20"/>
                <w:lang w:bidi="ar-SA"/>
              </w:rPr>
              <w:t>Начальник информационно-технического отдела</w:t>
            </w:r>
          </w:p>
        </w:tc>
        <w:tc>
          <w:tcPr>
            <w:tcW w:w="3886" w:type="dxa"/>
            <w:tcBorders>
              <w:top w:val="single" w:sz="4" w:space="0" w:color="000000"/>
              <w:left w:val="single" w:sz="4" w:space="0" w:color="000000"/>
              <w:bottom w:val="single" w:sz="4" w:space="0" w:color="000000"/>
              <w:right w:val="single" w:sz="4" w:space="0" w:color="000000"/>
            </w:tcBorders>
            <w:vAlign w:val="center"/>
          </w:tcPr>
          <w:p w:rsidR="00C61FA6" w:rsidRPr="00C61FA6" w:rsidRDefault="00C61FA6" w:rsidP="00C61FA6">
            <w:pPr>
              <w:widowControl/>
              <w:suppressAutoHyphens w:val="0"/>
              <w:autoSpaceDN/>
              <w:ind w:firstLine="5"/>
              <w:jc w:val="both"/>
              <w:textAlignment w:val="auto"/>
              <w:rPr>
                <w:kern w:val="0"/>
                <w:sz w:val="20"/>
                <w:szCs w:val="20"/>
                <w:lang w:bidi="ar-SA"/>
              </w:rPr>
            </w:pPr>
            <w:r w:rsidRPr="00C61FA6">
              <w:rPr>
                <w:kern w:val="0"/>
                <w:sz w:val="20"/>
                <w:szCs w:val="20"/>
                <w:lang w:bidi="ar-SA"/>
              </w:rPr>
              <w:t>Информационно-техническое сопровождение.</w:t>
            </w:r>
          </w:p>
          <w:p w:rsidR="008358BC" w:rsidRPr="008358BC" w:rsidRDefault="00C61FA6" w:rsidP="00C61FA6">
            <w:pPr>
              <w:widowControl/>
              <w:suppressAutoHyphens w:val="0"/>
              <w:autoSpaceDN/>
              <w:ind w:firstLine="5"/>
              <w:jc w:val="both"/>
              <w:textAlignment w:val="auto"/>
              <w:rPr>
                <w:kern w:val="0"/>
                <w:sz w:val="20"/>
                <w:szCs w:val="20"/>
                <w:lang w:bidi="ar-SA"/>
              </w:rPr>
            </w:pPr>
            <w:r w:rsidRPr="00C61FA6">
              <w:rPr>
                <w:kern w:val="0"/>
                <w:sz w:val="20"/>
                <w:szCs w:val="20"/>
                <w:lang w:bidi="ar-SA"/>
              </w:rPr>
              <w:t>Консультации и решение затруднений с ГИС системами (MapInfo, Панорама, QGIS), ПК «Массовая оценка»</w:t>
            </w:r>
          </w:p>
        </w:tc>
      </w:tr>
      <w:tr w:rsidR="008358BC" w:rsidRPr="008358BC" w:rsidTr="00D138B2">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D138B2" w:rsidRDefault="008358BC" w:rsidP="00902F73">
            <w:pPr>
              <w:pStyle w:val="a9"/>
              <w:numPr>
                <w:ilvl w:val="0"/>
                <w:numId w:val="67"/>
              </w:numPr>
              <w:suppressAutoHyphens w:val="0"/>
              <w:autoSpaceDN/>
              <w:ind w:left="0" w:firstLine="0"/>
              <w:jc w:val="center"/>
              <w:textAlignment w:val="auto"/>
              <w:rPr>
                <w:kern w:val="0"/>
              </w:rPr>
            </w:pP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8358BC" w:rsidRDefault="008358BC" w:rsidP="00914816">
            <w:pPr>
              <w:widowControl/>
              <w:suppressAutoHyphens w:val="0"/>
              <w:autoSpaceDN/>
              <w:ind w:firstLine="0"/>
              <w:jc w:val="both"/>
              <w:textAlignment w:val="auto"/>
              <w:rPr>
                <w:kern w:val="0"/>
                <w:sz w:val="20"/>
                <w:szCs w:val="20"/>
                <w:lang w:bidi="ar-SA"/>
              </w:rPr>
            </w:pPr>
            <w:r w:rsidRPr="008358BC">
              <w:rPr>
                <w:kern w:val="0"/>
                <w:sz w:val="20"/>
                <w:szCs w:val="20"/>
                <w:lang w:bidi="ar-SA"/>
              </w:rPr>
              <w:t>Попов Константин Андреевич</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8358BC" w:rsidRDefault="008358BC" w:rsidP="00914816">
            <w:pPr>
              <w:widowControl/>
              <w:suppressAutoHyphens w:val="0"/>
              <w:autoSpaceDN/>
              <w:ind w:firstLine="0"/>
              <w:jc w:val="both"/>
              <w:textAlignment w:val="auto"/>
              <w:rPr>
                <w:kern w:val="0"/>
                <w:sz w:val="20"/>
                <w:szCs w:val="20"/>
                <w:lang w:bidi="ar-SA"/>
              </w:rPr>
            </w:pPr>
            <w:r w:rsidRPr="008358BC">
              <w:rPr>
                <w:kern w:val="0"/>
                <w:sz w:val="20"/>
                <w:szCs w:val="20"/>
                <w:lang w:bidi="ar-SA"/>
              </w:rPr>
              <w:t>Инженер программист информационно-технического отдела</w:t>
            </w:r>
          </w:p>
        </w:tc>
        <w:tc>
          <w:tcPr>
            <w:tcW w:w="3886" w:type="dxa"/>
            <w:tcBorders>
              <w:top w:val="single" w:sz="4" w:space="0" w:color="000000"/>
              <w:left w:val="single" w:sz="4" w:space="0" w:color="000000"/>
              <w:bottom w:val="single" w:sz="4" w:space="0" w:color="000000"/>
              <w:right w:val="single" w:sz="4" w:space="0" w:color="000000"/>
            </w:tcBorders>
            <w:vAlign w:val="center"/>
          </w:tcPr>
          <w:p w:rsidR="008358BC" w:rsidRPr="008358BC" w:rsidRDefault="00C61FA6" w:rsidP="00914816">
            <w:pPr>
              <w:widowControl/>
              <w:suppressAutoHyphens w:val="0"/>
              <w:autoSpaceDN/>
              <w:ind w:firstLine="5"/>
              <w:jc w:val="both"/>
              <w:textAlignment w:val="auto"/>
              <w:rPr>
                <w:kern w:val="0"/>
                <w:sz w:val="20"/>
                <w:szCs w:val="20"/>
                <w:lang w:bidi="ar-SA"/>
              </w:rPr>
            </w:pPr>
            <w:r w:rsidRPr="00C61FA6">
              <w:rPr>
                <w:kern w:val="0"/>
                <w:sz w:val="20"/>
                <w:szCs w:val="20"/>
                <w:lang w:bidi="ar-SA"/>
              </w:rPr>
              <w:t>Информационно-техническое сопровождение. Консультации и решение затруднений с ГИС системами (MapInfo, Панорама, QGIS), ПК «Массовая оценка»</w:t>
            </w:r>
          </w:p>
        </w:tc>
      </w:tr>
      <w:tr w:rsidR="008358BC" w:rsidRPr="008358BC" w:rsidTr="00D138B2">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D138B2" w:rsidRDefault="008358BC" w:rsidP="00902F73">
            <w:pPr>
              <w:pStyle w:val="a9"/>
              <w:numPr>
                <w:ilvl w:val="0"/>
                <w:numId w:val="67"/>
              </w:numPr>
              <w:suppressAutoHyphens w:val="0"/>
              <w:autoSpaceDN/>
              <w:ind w:left="0" w:firstLine="0"/>
              <w:jc w:val="center"/>
              <w:textAlignment w:val="auto"/>
              <w:rPr>
                <w:kern w:val="0"/>
              </w:rPr>
            </w:pP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8358BC" w:rsidRDefault="008358BC" w:rsidP="00914816">
            <w:pPr>
              <w:widowControl/>
              <w:suppressAutoHyphens w:val="0"/>
              <w:autoSpaceDN/>
              <w:ind w:firstLine="0"/>
              <w:jc w:val="both"/>
              <w:textAlignment w:val="auto"/>
              <w:rPr>
                <w:kern w:val="0"/>
                <w:sz w:val="20"/>
                <w:szCs w:val="20"/>
                <w:lang w:bidi="ar-SA"/>
              </w:rPr>
            </w:pPr>
            <w:r w:rsidRPr="008358BC">
              <w:rPr>
                <w:kern w:val="0"/>
                <w:sz w:val="20"/>
                <w:szCs w:val="20"/>
                <w:lang w:bidi="ar-SA"/>
              </w:rPr>
              <w:t>Унаров Владимир Егорович</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8358BC" w:rsidRDefault="008358BC" w:rsidP="00914816">
            <w:pPr>
              <w:widowControl/>
              <w:suppressAutoHyphens w:val="0"/>
              <w:autoSpaceDN/>
              <w:ind w:firstLine="0"/>
              <w:jc w:val="both"/>
              <w:textAlignment w:val="auto"/>
              <w:rPr>
                <w:kern w:val="0"/>
                <w:sz w:val="20"/>
                <w:szCs w:val="20"/>
                <w:lang w:bidi="ar-SA"/>
              </w:rPr>
            </w:pPr>
            <w:r w:rsidRPr="008358BC">
              <w:rPr>
                <w:kern w:val="0"/>
                <w:sz w:val="20"/>
                <w:szCs w:val="20"/>
                <w:lang w:bidi="ar-SA"/>
              </w:rPr>
              <w:t>Инженер электроник информационно-технического отдела</w:t>
            </w:r>
          </w:p>
        </w:tc>
        <w:tc>
          <w:tcPr>
            <w:tcW w:w="3886" w:type="dxa"/>
            <w:tcBorders>
              <w:top w:val="single" w:sz="4" w:space="0" w:color="000000"/>
              <w:left w:val="single" w:sz="4" w:space="0" w:color="000000"/>
              <w:bottom w:val="single" w:sz="4" w:space="0" w:color="000000"/>
              <w:right w:val="single" w:sz="4" w:space="0" w:color="000000"/>
            </w:tcBorders>
            <w:vAlign w:val="center"/>
          </w:tcPr>
          <w:p w:rsidR="008358BC" w:rsidRPr="008358BC" w:rsidRDefault="008358BC" w:rsidP="00914816">
            <w:pPr>
              <w:widowControl/>
              <w:suppressAutoHyphens w:val="0"/>
              <w:autoSpaceDN/>
              <w:ind w:firstLine="5"/>
              <w:jc w:val="both"/>
              <w:textAlignment w:val="auto"/>
              <w:rPr>
                <w:kern w:val="0"/>
                <w:sz w:val="20"/>
                <w:szCs w:val="20"/>
                <w:lang w:bidi="ar-SA"/>
              </w:rPr>
            </w:pPr>
            <w:r w:rsidRPr="008358BC">
              <w:rPr>
                <w:kern w:val="0"/>
                <w:sz w:val="20"/>
                <w:szCs w:val="20"/>
                <w:lang w:bidi="ar-SA"/>
              </w:rPr>
              <w:t>Информационно-техническое сопровождение</w:t>
            </w:r>
          </w:p>
        </w:tc>
      </w:tr>
      <w:tr w:rsidR="008358BC" w:rsidRPr="008358BC" w:rsidTr="00D138B2">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D138B2" w:rsidRDefault="008358BC" w:rsidP="00902F73">
            <w:pPr>
              <w:pStyle w:val="a9"/>
              <w:numPr>
                <w:ilvl w:val="0"/>
                <w:numId w:val="67"/>
              </w:numPr>
              <w:suppressAutoHyphens w:val="0"/>
              <w:autoSpaceDN/>
              <w:ind w:left="0" w:firstLine="0"/>
              <w:jc w:val="center"/>
              <w:textAlignment w:val="auto"/>
              <w:rPr>
                <w:kern w:val="0"/>
              </w:rPr>
            </w:pP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8358BC" w:rsidRDefault="008358BC" w:rsidP="00914816">
            <w:pPr>
              <w:widowControl/>
              <w:suppressAutoHyphens w:val="0"/>
              <w:autoSpaceDN/>
              <w:ind w:firstLine="0"/>
              <w:jc w:val="both"/>
              <w:textAlignment w:val="auto"/>
              <w:rPr>
                <w:kern w:val="0"/>
                <w:sz w:val="20"/>
                <w:szCs w:val="20"/>
                <w:lang w:bidi="ar-SA"/>
              </w:rPr>
            </w:pPr>
            <w:r w:rsidRPr="008358BC">
              <w:rPr>
                <w:kern w:val="0"/>
                <w:sz w:val="20"/>
                <w:szCs w:val="20"/>
                <w:lang w:bidi="ar-SA"/>
              </w:rPr>
              <w:t>Стручков Павел Иванович</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58BC" w:rsidRPr="008358BC" w:rsidRDefault="008358BC" w:rsidP="00914816">
            <w:pPr>
              <w:widowControl/>
              <w:suppressAutoHyphens w:val="0"/>
              <w:autoSpaceDN/>
              <w:ind w:firstLine="0"/>
              <w:jc w:val="both"/>
              <w:textAlignment w:val="auto"/>
              <w:rPr>
                <w:kern w:val="0"/>
                <w:sz w:val="20"/>
                <w:szCs w:val="20"/>
                <w:lang w:bidi="ar-SA"/>
              </w:rPr>
            </w:pPr>
            <w:r w:rsidRPr="008358BC">
              <w:rPr>
                <w:kern w:val="0"/>
                <w:sz w:val="20"/>
                <w:szCs w:val="20"/>
                <w:lang w:bidi="ar-SA"/>
              </w:rPr>
              <w:t>Инженер электроник информационно-технического отдела</w:t>
            </w:r>
          </w:p>
        </w:tc>
        <w:tc>
          <w:tcPr>
            <w:tcW w:w="3886" w:type="dxa"/>
            <w:tcBorders>
              <w:top w:val="single" w:sz="4" w:space="0" w:color="000000"/>
              <w:left w:val="single" w:sz="4" w:space="0" w:color="000000"/>
              <w:bottom w:val="single" w:sz="4" w:space="0" w:color="000000"/>
              <w:right w:val="single" w:sz="4" w:space="0" w:color="000000"/>
            </w:tcBorders>
            <w:vAlign w:val="center"/>
          </w:tcPr>
          <w:p w:rsidR="008358BC" w:rsidRPr="008358BC" w:rsidRDefault="008358BC" w:rsidP="00914816">
            <w:pPr>
              <w:widowControl/>
              <w:suppressAutoHyphens w:val="0"/>
              <w:autoSpaceDN/>
              <w:ind w:firstLine="5"/>
              <w:jc w:val="both"/>
              <w:textAlignment w:val="auto"/>
              <w:rPr>
                <w:kern w:val="0"/>
                <w:sz w:val="20"/>
                <w:szCs w:val="20"/>
                <w:lang w:bidi="ar-SA"/>
              </w:rPr>
            </w:pPr>
            <w:r w:rsidRPr="008358BC">
              <w:rPr>
                <w:kern w:val="0"/>
                <w:sz w:val="20"/>
                <w:szCs w:val="20"/>
                <w:lang w:bidi="ar-SA"/>
              </w:rPr>
              <w:t>Информационно-техническое сопровождение</w:t>
            </w:r>
          </w:p>
        </w:tc>
      </w:tr>
      <w:tr w:rsidR="00C61FA6" w:rsidRPr="008358BC" w:rsidTr="00D138B2">
        <w:trP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A6" w:rsidRPr="00D138B2" w:rsidRDefault="00C61FA6" w:rsidP="00902F73">
            <w:pPr>
              <w:pStyle w:val="a9"/>
              <w:numPr>
                <w:ilvl w:val="0"/>
                <w:numId w:val="67"/>
              </w:numPr>
              <w:suppressAutoHyphens w:val="0"/>
              <w:autoSpaceDN/>
              <w:ind w:left="0" w:firstLine="0"/>
              <w:jc w:val="center"/>
              <w:textAlignment w:val="auto"/>
              <w:rPr>
                <w:kern w:val="0"/>
              </w:rPr>
            </w:pPr>
          </w:p>
        </w:tc>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A6" w:rsidRPr="008358BC" w:rsidRDefault="00C61FA6" w:rsidP="00914816">
            <w:pPr>
              <w:widowControl/>
              <w:suppressAutoHyphens w:val="0"/>
              <w:autoSpaceDN/>
              <w:ind w:firstLine="0"/>
              <w:jc w:val="both"/>
              <w:textAlignment w:val="auto"/>
              <w:rPr>
                <w:kern w:val="0"/>
                <w:sz w:val="20"/>
                <w:szCs w:val="20"/>
                <w:lang w:bidi="ar-SA"/>
              </w:rPr>
            </w:pPr>
            <w:r w:rsidRPr="00C61FA6">
              <w:rPr>
                <w:kern w:val="0"/>
                <w:sz w:val="20"/>
                <w:szCs w:val="20"/>
                <w:lang w:bidi="ar-SA"/>
              </w:rPr>
              <w:t>Васильев Айсен Федорович</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1FA6" w:rsidRPr="008358BC" w:rsidRDefault="00C61FA6" w:rsidP="00914816">
            <w:pPr>
              <w:widowControl/>
              <w:suppressAutoHyphens w:val="0"/>
              <w:autoSpaceDN/>
              <w:ind w:firstLine="0"/>
              <w:jc w:val="both"/>
              <w:textAlignment w:val="auto"/>
              <w:rPr>
                <w:kern w:val="0"/>
                <w:sz w:val="20"/>
                <w:szCs w:val="20"/>
                <w:lang w:bidi="ar-SA"/>
              </w:rPr>
            </w:pPr>
            <w:r w:rsidRPr="00C61FA6">
              <w:rPr>
                <w:kern w:val="0"/>
                <w:sz w:val="20"/>
                <w:szCs w:val="20"/>
                <w:lang w:bidi="ar-SA"/>
              </w:rPr>
              <w:t>Инженер программист информационно-технического отдела</w:t>
            </w:r>
          </w:p>
        </w:tc>
        <w:tc>
          <w:tcPr>
            <w:tcW w:w="3886" w:type="dxa"/>
            <w:tcBorders>
              <w:top w:val="single" w:sz="4" w:space="0" w:color="000000"/>
              <w:left w:val="single" w:sz="4" w:space="0" w:color="000000"/>
              <w:bottom w:val="single" w:sz="4" w:space="0" w:color="000000"/>
              <w:right w:val="single" w:sz="4" w:space="0" w:color="000000"/>
            </w:tcBorders>
            <w:vAlign w:val="center"/>
          </w:tcPr>
          <w:p w:rsidR="00C61FA6" w:rsidRPr="008358BC" w:rsidRDefault="00C61FA6" w:rsidP="00914816">
            <w:pPr>
              <w:widowControl/>
              <w:suppressAutoHyphens w:val="0"/>
              <w:autoSpaceDN/>
              <w:ind w:firstLine="5"/>
              <w:jc w:val="both"/>
              <w:textAlignment w:val="auto"/>
              <w:rPr>
                <w:kern w:val="0"/>
                <w:sz w:val="20"/>
                <w:szCs w:val="20"/>
                <w:lang w:bidi="ar-SA"/>
              </w:rPr>
            </w:pPr>
            <w:r w:rsidRPr="00C61FA6">
              <w:rPr>
                <w:kern w:val="0"/>
                <w:sz w:val="20"/>
                <w:szCs w:val="20"/>
                <w:lang w:bidi="ar-SA"/>
              </w:rPr>
              <w:t>Информационно-техническое сопровождение</w:t>
            </w:r>
          </w:p>
        </w:tc>
      </w:tr>
    </w:tbl>
    <w:p w:rsidR="008358BC" w:rsidRPr="00806B6E" w:rsidRDefault="008358BC" w:rsidP="00914816">
      <w:pPr>
        <w:pStyle w:val="42"/>
        <w:tabs>
          <w:tab w:val="center" w:pos="4288"/>
          <w:tab w:val="right" w:pos="8966"/>
        </w:tabs>
        <w:spacing w:before="0" w:after="0"/>
        <w:ind w:firstLine="0"/>
        <w:rPr>
          <w:color w:val="auto"/>
        </w:rPr>
      </w:pPr>
    </w:p>
    <w:p w:rsidR="00B53CFD" w:rsidRDefault="00C7351B" w:rsidP="00902F73">
      <w:pPr>
        <w:pStyle w:val="2"/>
        <w:numPr>
          <w:ilvl w:val="1"/>
          <w:numId w:val="75"/>
        </w:numPr>
      </w:pPr>
      <w:bookmarkStart w:id="37" w:name="_Toc21534887"/>
      <w:bookmarkStart w:id="38" w:name="_Toc21622172"/>
      <w:bookmarkStart w:id="39" w:name="_Toc45036481"/>
      <w:r>
        <w:t>Сведения о допущениях, использованных при определении кадастровой стоимости</w:t>
      </w:r>
      <w:bookmarkEnd w:id="37"/>
      <w:bookmarkEnd w:id="38"/>
      <w:bookmarkEnd w:id="39"/>
    </w:p>
    <w:p w:rsidR="003B6E04" w:rsidRDefault="003B6E04" w:rsidP="00914816">
      <w:pPr>
        <w:jc w:val="both"/>
        <w:rPr>
          <w:sz w:val="24"/>
        </w:rPr>
      </w:pPr>
      <w:r>
        <w:rPr>
          <w:sz w:val="24"/>
        </w:rPr>
        <w:t>В соответствии с требованиями Приказа МЭР № 284 указываются сведения о допущениях, использованных при определении кадастровой стоимости. Далее представлены общие допущения, применяемые при выполнении работ:</w:t>
      </w:r>
    </w:p>
    <w:p w:rsidR="003B6E04" w:rsidRDefault="003B6E04" w:rsidP="00902F73">
      <w:pPr>
        <w:pStyle w:val="a1"/>
        <w:numPr>
          <w:ilvl w:val="0"/>
          <w:numId w:val="57"/>
        </w:numPr>
        <w:tabs>
          <w:tab w:val="left" w:pos="993"/>
        </w:tabs>
        <w:ind w:left="0" w:firstLine="709"/>
      </w:pPr>
      <w:r>
        <w:t>Полученная в рамках данного Отчета кадастровая стоимость может быть использована только для целей, предусмотренных законодательством Российской Федерации.</w:t>
      </w:r>
    </w:p>
    <w:p w:rsidR="003B6E04" w:rsidRDefault="003B6E04" w:rsidP="00902F73">
      <w:pPr>
        <w:pStyle w:val="a1"/>
        <w:numPr>
          <w:ilvl w:val="0"/>
          <w:numId w:val="57"/>
        </w:numPr>
        <w:tabs>
          <w:tab w:val="left" w:pos="993"/>
        </w:tabs>
        <w:ind w:left="0" w:firstLine="709"/>
      </w:pPr>
      <w:r>
        <w:t xml:space="preserve">Отдельные части настоящего Отчета не могут трактоваться раздельно, а только в связи с полным текстом Отчета, с учетом всех содержащихся в нем допущений. </w:t>
      </w:r>
    </w:p>
    <w:p w:rsidR="003B6E04" w:rsidRDefault="003B6E04" w:rsidP="00902F73">
      <w:pPr>
        <w:pStyle w:val="a1"/>
        <w:numPr>
          <w:ilvl w:val="0"/>
          <w:numId w:val="57"/>
        </w:numPr>
        <w:tabs>
          <w:tab w:val="left" w:pos="993"/>
        </w:tabs>
        <w:ind w:left="0" w:firstLine="709"/>
      </w:pPr>
      <w:r>
        <w:t xml:space="preserve">Заключение о стоимости относится к объектам оценки в целом. Любое соотнесение части стоимости с какой-либо частью объектов оценки является неправомерным, если таковое не оговорено в Отчете. </w:t>
      </w:r>
    </w:p>
    <w:p w:rsidR="003B6E04" w:rsidRPr="00846459" w:rsidRDefault="003B6E04" w:rsidP="00902F73">
      <w:pPr>
        <w:pStyle w:val="a1"/>
        <w:numPr>
          <w:ilvl w:val="0"/>
          <w:numId w:val="57"/>
        </w:numPr>
        <w:tabs>
          <w:tab w:val="left" w:pos="993"/>
        </w:tabs>
        <w:ind w:left="0" w:firstLine="709"/>
      </w:pPr>
      <w:r w:rsidRPr="00846459">
        <w:t xml:space="preserve">Отчет содержит профессиональное мнение </w:t>
      </w:r>
      <w:r w:rsidR="004A0DD4">
        <w:t xml:space="preserve">сотрудников </w:t>
      </w:r>
      <w:r w:rsidR="00097ED2" w:rsidRPr="00846459">
        <w:t>ГБУ РС(Я) «</w:t>
      </w:r>
      <w:r w:rsidR="007E40A2">
        <w:t>ЦГКО</w:t>
      </w:r>
      <w:r w:rsidR="00097ED2" w:rsidRPr="00846459">
        <w:t>»</w:t>
      </w:r>
      <w:r w:rsidRPr="00846459">
        <w:t xml:space="preserve"> относительно кадастровой стоимости объектов оценки. </w:t>
      </w:r>
    </w:p>
    <w:p w:rsidR="003B6E04" w:rsidRPr="00846459" w:rsidRDefault="003B6E04" w:rsidP="00902F73">
      <w:pPr>
        <w:pStyle w:val="a1"/>
        <w:numPr>
          <w:ilvl w:val="0"/>
          <w:numId w:val="57"/>
        </w:numPr>
        <w:tabs>
          <w:tab w:val="left" w:pos="993"/>
        </w:tabs>
        <w:ind w:left="0" w:firstLine="709"/>
      </w:pPr>
      <w:r w:rsidRPr="00846459">
        <w:t>Данная оценка отражает стоимость объектов оценки по состоянию на 01.01.20</w:t>
      </w:r>
      <w:r w:rsidR="00591C70">
        <w:t>20</w:t>
      </w:r>
      <w:r w:rsidR="007E40A2">
        <w:t>г</w:t>
      </w:r>
      <w:r w:rsidRPr="00846459">
        <w:t xml:space="preserve">. Изменение состояния рынка после даты оценки может привести к уменьшению или увеличению стоимости, установленной на фактическую дату оценки. </w:t>
      </w:r>
    </w:p>
    <w:p w:rsidR="003B6E04" w:rsidRPr="00846459" w:rsidRDefault="003B6E04" w:rsidP="00902F73">
      <w:pPr>
        <w:pStyle w:val="a1"/>
        <w:numPr>
          <w:ilvl w:val="0"/>
          <w:numId w:val="57"/>
        </w:numPr>
        <w:tabs>
          <w:tab w:val="left" w:pos="993"/>
        </w:tabs>
        <w:ind w:left="0" w:firstLine="709"/>
      </w:pPr>
      <w:r w:rsidRPr="00846459">
        <w:t xml:space="preserve">Мнение сотрудников </w:t>
      </w:r>
      <w:r w:rsidR="007E40A2">
        <w:t>ГБУ РС(Я) «ЦГКО»</w:t>
      </w:r>
      <w:r w:rsidRPr="00846459">
        <w:t xml:space="preserve"> относительно кадастровой стоимости действительно только на дату оценки, указанную в настоящем Отчете. Сотрудники </w:t>
      </w:r>
      <w:r w:rsidR="007E40A2">
        <w:t>ГБУ РС(Я) «ЦГКО»</w:t>
      </w:r>
      <w:r w:rsidRPr="00846459">
        <w:t xml:space="preserve"> не принимают на себя ответственность за последующие изменения социальных, экономических, юридических, технических и природных условий, которые могут повлиять на кадастровую стоимость объекта оценки. </w:t>
      </w:r>
    </w:p>
    <w:p w:rsidR="003B6E04" w:rsidRPr="00846459" w:rsidRDefault="003B6E04" w:rsidP="00902F73">
      <w:pPr>
        <w:pStyle w:val="a1"/>
        <w:numPr>
          <w:ilvl w:val="0"/>
          <w:numId w:val="57"/>
        </w:numPr>
        <w:tabs>
          <w:tab w:val="left" w:pos="993"/>
        </w:tabs>
        <w:ind w:left="0" w:firstLine="709"/>
      </w:pPr>
      <w:r w:rsidRPr="00846459">
        <w:t>Государственная кадастровая оценка проводится в отношении объектов недвижимости, учтенных в ЕГРН. Объекты, не представленные в Перечне объектов недвижимости, подлежащих государственной кадастровой оценке (далее – Перечень объектов оценки) не оцениваются, что не является ошибкой настоящего Отчета.</w:t>
      </w:r>
    </w:p>
    <w:p w:rsidR="003B6E04" w:rsidRPr="00846459" w:rsidRDefault="003B6E04" w:rsidP="00902F73">
      <w:pPr>
        <w:pStyle w:val="a1"/>
        <w:numPr>
          <w:ilvl w:val="0"/>
          <w:numId w:val="57"/>
        </w:numPr>
        <w:tabs>
          <w:tab w:val="left" w:pos="993"/>
        </w:tabs>
        <w:ind w:left="0" w:firstLine="709"/>
      </w:pPr>
      <w:r w:rsidRPr="00846459">
        <w:t xml:space="preserve">При проведении государственной кадастровой оценки сотрудники </w:t>
      </w:r>
      <w:r w:rsidR="007E40A2">
        <w:t>ГБУ РС(Я) «ЦГКО»</w:t>
      </w:r>
      <w:r w:rsidRPr="00846459">
        <w:t xml:space="preserve"> исходят из допущения, что объекты оценки являются типичными и схожими с объектами, представленными на рынке, имеют схожие характеристики, что позволяет проводить группировку. При определении кадастровой стоимости не учитываются уникальные характеристики каждого конкретного объекта оценки, если данные характеристики не были предоставлены. </w:t>
      </w:r>
    </w:p>
    <w:p w:rsidR="003B6E04" w:rsidRPr="00846459" w:rsidRDefault="003B6E04" w:rsidP="00902F73">
      <w:pPr>
        <w:pStyle w:val="a1"/>
        <w:numPr>
          <w:ilvl w:val="0"/>
          <w:numId w:val="57"/>
        </w:numPr>
        <w:tabs>
          <w:tab w:val="left" w:pos="993"/>
        </w:tabs>
        <w:ind w:left="0" w:firstLine="709"/>
      </w:pPr>
      <w:r w:rsidRPr="00846459">
        <w:t xml:space="preserve">Сотрудники </w:t>
      </w:r>
      <w:r w:rsidR="007E40A2">
        <w:t>ГБУ РС(Я) «ЦГКО»</w:t>
      </w:r>
      <w:r w:rsidRPr="00846459">
        <w:t xml:space="preserve"> исходят из допущения, что предоставленная информация, соответствует действительности и позволяет делать правильные выводы о характеристиках, исследованных сотрудниками </w:t>
      </w:r>
      <w:r w:rsidR="007E40A2">
        <w:t>ГБУ РС(Я) «ЦГКО»</w:t>
      </w:r>
      <w:r w:rsidRPr="00846459">
        <w:t xml:space="preserve"> при проведении оценки и определения итоговой величины стоимости объекта оценки, и принимать базирующиеся на этих выводах обоснованные решения. </w:t>
      </w:r>
    </w:p>
    <w:p w:rsidR="003B6E04" w:rsidRPr="00846459" w:rsidRDefault="003B6E04" w:rsidP="00902F73">
      <w:pPr>
        <w:pStyle w:val="a1"/>
        <w:numPr>
          <w:ilvl w:val="0"/>
          <w:numId w:val="57"/>
        </w:numPr>
        <w:tabs>
          <w:tab w:val="left" w:pos="993"/>
        </w:tabs>
        <w:ind w:left="0" w:firstLine="709"/>
      </w:pPr>
      <w:r w:rsidRPr="00846459">
        <w:t xml:space="preserve">Исходные данные, которые получены </w:t>
      </w:r>
      <w:r w:rsidR="007E40A2">
        <w:t>ГБУ РС(Я) «ЦГКО»</w:t>
      </w:r>
      <w:r w:rsidRPr="00846459">
        <w:t xml:space="preserve"> для проведения оценки из открытых общедоступных источников, отражаются в Отчете полностью, в неискаженном виде, и считаются достоверными.</w:t>
      </w:r>
    </w:p>
    <w:p w:rsidR="003B6E04" w:rsidRPr="00846459" w:rsidRDefault="003B6E04" w:rsidP="00902F73">
      <w:pPr>
        <w:pStyle w:val="a1"/>
        <w:numPr>
          <w:ilvl w:val="0"/>
          <w:numId w:val="57"/>
        </w:numPr>
        <w:tabs>
          <w:tab w:val="left" w:pos="993"/>
        </w:tabs>
        <w:ind w:left="0" w:firstLine="709"/>
      </w:pPr>
      <w:r w:rsidRPr="00846459">
        <w:t xml:space="preserve">Вся информация, полученная в письменном или электронном виде и не вступающая в противоречие с профессиональным опытом </w:t>
      </w:r>
      <w:r w:rsidR="007E40A2">
        <w:t>ГБУ РС(Я) «ЦГКО»</w:t>
      </w:r>
      <w:r w:rsidRPr="00846459">
        <w:t xml:space="preserve">, рассматривалась как достоверная. </w:t>
      </w:r>
    </w:p>
    <w:p w:rsidR="003B6E04" w:rsidRPr="00846459" w:rsidRDefault="003B6E04" w:rsidP="00902F73">
      <w:pPr>
        <w:pStyle w:val="a1"/>
        <w:numPr>
          <w:ilvl w:val="0"/>
          <w:numId w:val="57"/>
        </w:numPr>
        <w:tabs>
          <w:tab w:val="left" w:pos="993"/>
        </w:tabs>
        <w:ind w:left="0" w:firstLine="709"/>
      </w:pPr>
      <w:r w:rsidRPr="00846459">
        <w:t xml:space="preserve">Данные, использованные сотрудниками </w:t>
      </w:r>
      <w:r w:rsidR="007E40A2">
        <w:t>ГБУ РС(Я) «ЦГКО»</w:t>
      </w:r>
      <w:r w:rsidRPr="00846459">
        <w:t xml:space="preserve"> при подготовке настоящего отчета, были получены из надежных источников и считаются достоверными. Тем не менее, сотрудники </w:t>
      </w:r>
      <w:r w:rsidR="007E40A2">
        <w:t>ГБУ РС(Я) «ЦГКО»</w:t>
      </w:r>
      <w:r w:rsidRPr="00846459">
        <w:t xml:space="preserve"> не могут гарантировать их абсолютную точность и во всех возможных случаях указывают источник информации. </w:t>
      </w:r>
    </w:p>
    <w:p w:rsidR="003B6E04" w:rsidRPr="00846459" w:rsidRDefault="003B6E04" w:rsidP="00902F73">
      <w:pPr>
        <w:pStyle w:val="a1"/>
        <w:numPr>
          <w:ilvl w:val="0"/>
          <w:numId w:val="57"/>
        </w:numPr>
        <w:tabs>
          <w:tab w:val="left" w:pos="993"/>
        </w:tabs>
        <w:ind w:left="0" w:firstLine="709"/>
      </w:pPr>
      <w:r w:rsidRPr="00846459">
        <w:t>Отчет основан на допущении соблюдения в отношении объектов оценки действующих и применимых в конкретной ситуации федеральных, региональных, местных земельных, природоохранных и иных нормативных актов, за исключением специально оговоренных в Отчете случаев.</w:t>
      </w:r>
    </w:p>
    <w:p w:rsidR="003B6E04" w:rsidRPr="00846459" w:rsidRDefault="003B6E04" w:rsidP="00902F73">
      <w:pPr>
        <w:pStyle w:val="a1"/>
        <w:numPr>
          <w:ilvl w:val="0"/>
          <w:numId w:val="57"/>
        </w:numPr>
        <w:tabs>
          <w:tab w:val="left" w:pos="993"/>
        </w:tabs>
        <w:ind w:left="0" w:firstLine="709"/>
      </w:pPr>
      <w:r w:rsidRPr="00846459">
        <w:t xml:space="preserve">Содержащиеся в Отчете анализ, мнения и заключения принадлежат сотрудникам </w:t>
      </w:r>
      <w:r w:rsidR="007E40A2">
        <w:t>ГБУ РС(Я) «ЦГКО»</w:t>
      </w:r>
      <w:r w:rsidRPr="00846459">
        <w:t xml:space="preserve"> и действительны строго в пределах ограничительных условий и допущений, являющихся частью Отчета.</w:t>
      </w:r>
    </w:p>
    <w:p w:rsidR="003B6E04" w:rsidRPr="00846459" w:rsidRDefault="003B6E04" w:rsidP="00902F73">
      <w:pPr>
        <w:pStyle w:val="a1"/>
        <w:numPr>
          <w:ilvl w:val="0"/>
          <w:numId w:val="57"/>
        </w:numPr>
        <w:tabs>
          <w:tab w:val="left" w:pos="993"/>
        </w:tabs>
        <w:ind w:left="0" w:firstLine="709"/>
      </w:pPr>
      <w:r w:rsidRPr="00846459">
        <w:t xml:space="preserve">Сотрудники </w:t>
      </w:r>
      <w:r w:rsidR="007E40A2">
        <w:t>ГБУ РС(Я) «ЦГКО»</w:t>
      </w:r>
      <w:r w:rsidRPr="00846459">
        <w:t xml:space="preserve"> не проводили специализированных исследований исходной информации, т.е.:</w:t>
      </w:r>
    </w:p>
    <w:p w:rsidR="003B6E04" w:rsidRPr="00846459" w:rsidRDefault="003B6E04" w:rsidP="00902F73">
      <w:pPr>
        <w:pStyle w:val="a1"/>
        <w:numPr>
          <w:ilvl w:val="0"/>
          <w:numId w:val="56"/>
        </w:numPr>
        <w:tabs>
          <w:tab w:val="left" w:pos="993"/>
        </w:tabs>
        <w:ind w:left="0" w:firstLine="709"/>
      </w:pPr>
      <w:r w:rsidRPr="00846459">
        <w:t>определение кадастровой стоимости объектов оценки осуществлялось исходя из количественных и качественных характеристик объектов, указанных в Перечне объектов оценки и иной предоставленной информации;</w:t>
      </w:r>
    </w:p>
    <w:p w:rsidR="003B6E04" w:rsidRPr="00846459" w:rsidRDefault="003B6E04" w:rsidP="00902F73">
      <w:pPr>
        <w:pStyle w:val="a1"/>
        <w:numPr>
          <w:ilvl w:val="0"/>
          <w:numId w:val="56"/>
        </w:numPr>
        <w:tabs>
          <w:tab w:val="left" w:pos="993"/>
        </w:tabs>
        <w:ind w:left="0" w:firstLine="709"/>
      </w:pPr>
      <w:r w:rsidRPr="00846459">
        <w:t xml:space="preserve">сотрудники </w:t>
      </w:r>
      <w:r w:rsidR="007E40A2">
        <w:t>ГБУ РС(Я) «ЦГКО»</w:t>
      </w:r>
      <w:r w:rsidRPr="00846459">
        <w:t xml:space="preserve"> не принимают на себя ответственность за достоверность качественной и количественной информации, содержащейся в Перечне объектов оценки;</w:t>
      </w:r>
    </w:p>
    <w:p w:rsidR="003B6E04" w:rsidRPr="00846459" w:rsidRDefault="003B6E04" w:rsidP="00902F73">
      <w:pPr>
        <w:pStyle w:val="a1"/>
        <w:numPr>
          <w:ilvl w:val="0"/>
          <w:numId w:val="56"/>
        </w:numPr>
        <w:tabs>
          <w:tab w:val="left" w:pos="993"/>
        </w:tabs>
        <w:ind w:left="0" w:firstLine="709"/>
      </w:pPr>
      <w:r w:rsidRPr="00846459">
        <w:t>информация, полученная от организаций и учреждений субъекта Российской Федерации и муниципальных образований, Росреестра и иных источников, содержащих сведения доказательного значения, после даты оценки, но отражающая информацию по состоянию на дату оценки в отношении количественных или качественных характеристик объектов оценки (в том числе информация о наличии технических ошибок, содержащихся в Перечне объектов оценки, предоставленном ранее), отражается в Отчете, считается достаточной и достоверной для целей проведения Государственной кадастровой оценки и может использоваться при проведении оценки;</w:t>
      </w:r>
    </w:p>
    <w:p w:rsidR="003B6E04" w:rsidRPr="00846459" w:rsidRDefault="003B6E04" w:rsidP="00902F73">
      <w:pPr>
        <w:pStyle w:val="a1"/>
        <w:numPr>
          <w:ilvl w:val="0"/>
          <w:numId w:val="56"/>
        </w:numPr>
        <w:tabs>
          <w:tab w:val="left" w:pos="993"/>
        </w:tabs>
        <w:ind w:left="0" w:firstLine="709"/>
      </w:pPr>
      <w:r w:rsidRPr="00846459">
        <w:t>неиспользование копий правоустанавливающих документов, копий технических паспортов, экспликаций, выписок органов технической инвентаризации и иных документов не оказывает существенного влияния на точность и обоснованность результатов оценки объектов оценки для установления кадастровой стоимости для целей налогообложения и не может служить причиной признания результатов недостоверными.</w:t>
      </w:r>
    </w:p>
    <w:p w:rsidR="003B6E04" w:rsidRPr="00846459" w:rsidRDefault="003B6E04" w:rsidP="00902F73">
      <w:pPr>
        <w:pStyle w:val="a1"/>
        <w:numPr>
          <w:ilvl w:val="0"/>
          <w:numId w:val="57"/>
        </w:numPr>
        <w:tabs>
          <w:tab w:val="left" w:pos="993"/>
        </w:tabs>
        <w:ind w:left="0" w:firstLine="709"/>
      </w:pPr>
      <w:r w:rsidRPr="00846459">
        <w:t xml:space="preserve">При проведении работ в рамках государственной кадастровой оценки объектов недвижимости </w:t>
      </w:r>
      <w:r w:rsidRPr="00846459">
        <w:rPr>
          <w:rFonts w:eastAsia="Times New Roman"/>
          <w:color w:val="000000"/>
          <w:lang w:eastAsia="ru-RU"/>
        </w:rPr>
        <w:t>сведения и материалы, содержащие информацию, допуск к которой ограничен, не использовались.</w:t>
      </w:r>
    </w:p>
    <w:p w:rsidR="003B6E04" w:rsidRDefault="003B6E04" w:rsidP="00902F73">
      <w:pPr>
        <w:pStyle w:val="a1"/>
        <w:numPr>
          <w:ilvl w:val="0"/>
          <w:numId w:val="57"/>
        </w:numPr>
        <w:tabs>
          <w:tab w:val="left" w:pos="993"/>
        </w:tabs>
        <w:ind w:left="0" w:firstLine="709"/>
      </w:pPr>
      <w:r w:rsidRPr="007E40A2">
        <w:t xml:space="preserve">Сотрудники </w:t>
      </w:r>
      <w:r w:rsidR="007E40A2" w:rsidRPr="007E40A2">
        <w:t>ГБУ РС(Я) «ЦГКО»</w:t>
      </w:r>
      <w:r w:rsidRPr="007E40A2">
        <w:t xml:space="preserve"> не проводили технических и иных специальных экспертиз (в том числе экологических) и исходили из предположения об отсутствии каких-либо скрытых фактов, влияющих на величину определяемой стоимости объектов оценки, которые не могли быть обнаружены в составе переданной документации. На сотрудниках </w:t>
      </w:r>
      <w:r w:rsidR="007E40A2" w:rsidRPr="007E40A2">
        <w:t>ГБУ РС(Я) «ЦГКО»</w:t>
      </w:r>
      <w:r w:rsidRPr="007E40A2">
        <w:t xml:space="preserve"> не лежит ответственность по обнаружению таких фактов, как и ответственность в случае их обнаружения.</w:t>
      </w:r>
    </w:p>
    <w:p w:rsidR="00C707F2" w:rsidRDefault="00C707F2" w:rsidP="00902F73">
      <w:pPr>
        <w:pStyle w:val="a1"/>
        <w:numPr>
          <w:ilvl w:val="0"/>
          <w:numId w:val="57"/>
        </w:numPr>
        <w:tabs>
          <w:tab w:val="left" w:pos="993"/>
        </w:tabs>
        <w:ind w:left="0" w:firstLine="709"/>
      </w:pPr>
      <w:r>
        <w:t xml:space="preserve">При определении кадастровой стоимости используются методы массовой оценки, при которых осуществляется построение единых для групп объектов недвижимости, имеющих схожие характеристики, моделей определения кадастровой стоимости. При невозможности применения методов массовой оценки определение кадастровой стоимости осуществляется индивидуально в отношении объектов недвижимости в соответствии с </w:t>
      </w:r>
      <w:hyperlink w:anchor="sub_1081" w:history="1">
        <w:r w:rsidRPr="00C707F2">
          <w:rPr>
            <w:rStyle w:val="afffffff7"/>
            <w:b w:val="0"/>
            <w:color w:val="auto"/>
          </w:rPr>
          <w:t>пунктом 8.1</w:t>
        </w:r>
      </w:hyperlink>
      <w:r>
        <w:t xml:space="preserve"> Методических указаний. </w:t>
      </w:r>
    </w:p>
    <w:p w:rsidR="00A53B2B" w:rsidRDefault="00C707F2" w:rsidP="00902F73">
      <w:pPr>
        <w:pStyle w:val="a9"/>
        <w:numPr>
          <w:ilvl w:val="0"/>
          <w:numId w:val="57"/>
        </w:numPr>
        <w:tabs>
          <w:tab w:val="left" w:pos="993"/>
        </w:tabs>
        <w:ind w:left="0" w:firstLine="709"/>
        <w:rPr>
          <w:sz w:val="24"/>
          <w:szCs w:val="24"/>
        </w:rPr>
      </w:pPr>
      <w:r w:rsidRPr="00A53B2B">
        <w:rPr>
          <w:sz w:val="24"/>
          <w:szCs w:val="24"/>
        </w:rPr>
        <w:t>Для моделирования стоимости может быть использована методология любого из подходов к оценке</w:t>
      </w:r>
      <w:r w:rsidR="00A53B2B">
        <w:rPr>
          <w:sz w:val="24"/>
          <w:szCs w:val="24"/>
        </w:rPr>
        <w:t xml:space="preserve">: </w:t>
      </w:r>
      <w:r w:rsidRPr="00A53B2B">
        <w:rPr>
          <w:sz w:val="24"/>
          <w:szCs w:val="24"/>
        </w:rPr>
        <w:t xml:space="preserve">затратного, сравнительного или доходного. Выбор подхода осуществляется исходя из особенностей вида разрешенного использования, назначения объектов недвижимости, а также достаточности и достоверности располагаемой рыночной информации, которые определяются по итогам анализа рынка недвижимости. </w:t>
      </w:r>
    </w:p>
    <w:p w:rsidR="00A53B2B" w:rsidRPr="00A53B2B" w:rsidRDefault="00A53B2B" w:rsidP="00902F73">
      <w:pPr>
        <w:pStyle w:val="a9"/>
        <w:numPr>
          <w:ilvl w:val="0"/>
          <w:numId w:val="57"/>
        </w:numPr>
        <w:tabs>
          <w:tab w:val="left" w:pos="993"/>
        </w:tabs>
        <w:ind w:left="0" w:firstLine="709"/>
        <w:rPr>
          <w:sz w:val="24"/>
          <w:szCs w:val="24"/>
        </w:rPr>
      </w:pPr>
      <w:r w:rsidRPr="00A53B2B">
        <w:rPr>
          <w:sz w:val="24"/>
          <w:szCs w:val="24"/>
        </w:rPr>
        <w:t>Сумма кадастровых стоимостей земельного участка и расположенных на нем ОКС должна находиться в границах интервала стоимости недвижимого комплекса, состоящего из рассматриваемых земельного участка и расположенных на нем ОКС.</w:t>
      </w:r>
    </w:p>
    <w:p w:rsidR="00A53B2B" w:rsidRPr="00A53B2B" w:rsidRDefault="00A53B2B" w:rsidP="00902F73">
      <w:pPr>
        <w:pStyle w:val="a9"/>
        <w:numPr>
          <w:ilvl w:val="0"/>
          <w:numId w:val="57"/>
        </w:numPr>
        <w:tabs>
          <w:tab w:val="left" w:pos="993"/>
        </w:tabs>
        <w:ind w:left="0" w:firstLine="709"/>
        <w:rPr>
          <w:sz w:val="24"/>
          <w:szCs w:val="24"/>
        </w:rPr>
      </w:pPr>
      <w:r w:rsidRPr="00A53B2B">
        <w:rPr>
          <w:sz w:val="24"/>
          <w:szCs w:val="24"/>
        </w:rPr>
        <w:t>Определение кадастровой стоимости осуществляется без учета обременений (ограничений) объекта недвижимости, за исключением публично - правовых ограничений прав на недвижимость, связанных с регулированием использования (в том числе зонированием) территории, охраной объектов культурного наследия (памятников истории и культуры) народов Российской Федерации (далее - объекты культурного наследия), охраной окружающей среды, безопасностью населения и государства.</w:t>
      </w:r>
    </w:p>
    <w:p w:rsidR="00A53B2B" w:rsidRPr="007E40A2" w:rsidRDefault="00A53B2B" w:rsidP="00902F73">
      <w:pPr>
        <w:pStyle w:val="a1"/>
        <w:numPr>
          <w:ilvl w:val="0"/>
          <w:numId w:val="57"/>
        </w:numPr>
        <w:tabs>
          <w:tab w:val="left" w:pos="993"/>
        </w:tabs>
        <w:ind w:left="0" w:firstLine="709"/>
      </w:pPr>
      <w:r>
        <w:t>При определении кадастровой стоимости земельного участка не учитывались права пользования недрами.</w:t>
      </w:r>
    </w:p>
    <w:p w:rsidR="003B6E04" w:rsidRPr="007E40A2" w:rsidRDefault="003B6E04" w:rsidP="00902F73">
      <w:pPr>
        <w:pStyle w:val="a1"/>
        <w:numPr>
          <w:ilvl w:val="0"/>
          <w:numId w:val="57"/>
        </w:numPr>
        <w:tabs>
          <w:tab w:val="left" w:pos="993"/>
        </w:tabs>
        <w:ind w:left="0" w:firstLine="709"/>
      </w:pPr>
      <w:r w:rsidRPr="007E40A2">
        <w:t xml:space="preserve">Сотрудники </w:t>
      </w:r>
      <w:r w:rsidR="007E40A2" w:rsidRPr="007E40A2">
        <w:t>ГБУ РС(Я) «ЦГКО»</w:t>
      </w:r>
      <w:r w:rsidRPr="007E40A2">
        <w:t xml:space="preserve"> не отвечают за результаты предыдущих туров кадастровой оценки и за результаты инвентаризации объектов, в том числе, за установление инвентаризационной стоимости. Возможные существенные отклонения результата настоящей кадастровой оценки от результата предыдущей кадастровой оценки или от инвентаризационной стоимости не являются обоснованием некорректно выполненных расчетов кадастровой стоимости.</w:t>
      </w:r>
    </w:p>
    <w:p w:rsidR="003B6E04" w:rsidRPr="007E40A2" w:rsidRDefault="003B6E04" w:rsidP="00902F73">
      <w:pPr>
        <w:pStyle w:val="a1"/>
        <w:numPr>
          <w:ilvl w:val="0"/>
          <w:numId w:val="57"/>
        </w:numPr>
        <w:tabs>
          <w:tab w:val="left" w:pos="993"/>
        </w:tabs>
        <w:ind w:left="0" w:firstLine="709"/>
      </w:pPr>
      <w:r w:rsidRPr="007E40A2">
        <w:t>Все иллюстративные материалы использованы в Отчете исключительно в целях облегчения читателю визуального восприятия результатов оценки, поскольку нет обстоятельств, обязывающих приводить расширенные обзорные материалы (чертежи, планы, фотографии и др.).</w:t>
      </w:r>
    </w:p>
    <w:p w:rsidR="007E40A2" w:rsidRDefault="003B6E04" w:rsidP="00902F73">
      <w:pPr>
        <w:pStyle w:val="a1"/>
        <w:numPr>
          <w:ilvl w:val="0"/>
          <w:numId w:val="57"/>
        </w:numPr>
        <w:tabs>
          <w:tab w:val="left" w:pos="993"/>
        </w:tabs>
        <w:ind w:left="0" w:firstLine="709"/>
      </w:pPr>
      <w:r w:rsidRPr="007E40A2">
        <w:rPr>
          <w:lang w:eastAsia="ru-RU"/>
        </w:rPr>
        <w:t>В случае уточнения сведений о наличии/отсутствии инженерных коммуникаций у конкретных объектов, влияние и вклад в стоимость ценообразующих факторов, включенных в модель кадастровой оценки и характеризующих обеспеченность территории центральными коммуникациями, соответствует влиянию и вкладу в стоимость ценообразующих факторов, характеризующих обеспеченность объектов соответствующими центральными коммуникациями (газоснабжение, водоснабжение, канализация, теплоснабжение, электроснабжение). Допущение обусловлено отсутствием сведений о наличии/отсутствии инженерных коммуникаций в отношении всех объектов оценки, а также необходимостью корректировки стоимости в случае поступления соответствующих уточнений.</w:t>
      </w:r>
    </w:p>
    <w:p w:rsidR="007E40A2" w:rsidRPr="00F51653" w:rsidRDefault="007E40A2" w:rsidP="00902F73">
      <w:pPr>
        <w:pStyle w:val="a1"/>
        <w:numPr>
          <w:ilvl w:val="0"/>
          <w:numId w:val="57"/>
        </w:numPr>
        <w:tabs>
          <w:tab w:val="left" w:pos="993"/>
        </w:tabs>
        <w:ind w:left="0" w:firstLine="709"/>
      </w:pPr>
      <w:r w:rsidRPr="00F51653">
        <w:t>П</w:t>
      </w:r>
      <w:r w:rsidR="00C7351B" w:rsidRPr="00F51653">
        <w:t xml:space="preserve">ри определении вида использования за основу принимался вид разрешенного использования земельного </w:t>
      </w:r>
      <w:r w:rsidRPr="00F51653">
        <w:t>участка, содержащийся в Перечне.</w:t>
      </w:r>
    </w:p>
    <w:p w:rsidR="00F51653" w:rsidRDefault="007E40A2" w:rsidP="00902F73">
      <w:pPr>
        <w:pStyle w:val="a1"/>
        <w:numPr>
          <w:ilvl w:val="0"/>
          <w:numId w:val="57"/>
        </w:numPr>
        <w:tabs>
          <w:tab w:val="left" w:pos="993"/>
        </w:tabs>
        <w:ind w:left="0" w:firstLine="709"/>
      </w:pPr>
      <w:r w:rsidRPr="00F51653">
        <w:t>В</w:t>
      </w:r>
      <w:r w:rsidR="00C7351B" w:rsidRPr="00F51653">
        <w:t xml:space="preserve"> случае, если в Перечне объектов оценки присутствуют несоответствия характеристик (кадастровый номер, адрес) или присутствуют объекты с отсутствующими или некорректными адресными характеристиками, то за основу принимался номер кадастрового квартала, исходя из которого определялся населенный пункт, в котором расположен объект.</w:t>
      </w:r>
    </w:p>
    <w:p w:rsidR="00F51653" w:rsidRDefault="00C7351B" w:rsidP="00902F73">
      <w:pPr>
        <w:pStyle w:val="a1"/>
        <w:numPr>
          <w:ilvl w:val="0"/>
          <w:numId w:val="57"/>
        </w:numPr>
        <w:tabs>
          <w:tab w:val="left" w:pos="993"/>
        </w:tabs>
        <w:ind w:left="0" w:firstLine="709"/>
      </w:pPr>
      <w:r w:rsidRPr="00F51653">
        <w:t>В случае указания в адресе земельного участка наименования населенного пункта, который отсутствует</w:t>
      </w:r>
      <w:r w:rsidR="00F51653" w:rsidRPr="00F51653">
        <w:t xml:space="preserve"> или ликвидирован</w:t>
      </w:r>
      <w:r w:rsidRPr="00F51653">
        <w:t xml:space="preserve"> за основу принимался тот населенный пункт, в состав которого он вошел.</w:t>
      </w:r>
    </w:p>
    <w:p w:rsidR="00F51653" w:rsidRPr="004E2BEA" w:rsidRDefault="004E2BEA" w:rsidP="00902F73">
      <w:pPr>
        <w:pStyle w:val="a1"/>
        <w:numPr>
          <w:ilvl w:val="0"/>
          <w:numId w:val="57"/>
        </w:numPr>
        <w:tabs>
          <w:tab w:val="left" w:pos="993"/>
        </w:tabs>
        <w:ind w:left="0" w:firstLine="709"/>
      </w:pPr>
      <w:r w:rsidRPr="004E2BEA">
        <w:t>С</w:t>
      </w:r>
      <w:r w:rsidR="00C7351B" w:rsidRPr="004E2BEA">
        <w:t xml:space="preserve">отрудники </w:t>
      </w:r>
      <w:r w:rsidR="00F51653" w:rsidRPr="004E2BEA">
        <w:t>ГБУ РС(Я) «ЦГКО»</w:t>
      </w:r>
      <w:r w:rsidR="00C7351B" w:rsidRPr="004E2BEA">
        <w:t xml:space="preserve">, осуществляющие определение кадастровой стоимости, не гарантируют неизменность сведений, используемых при сборе рыночной информации, с течением времени. Вместе с тем, рыночная информация, опубликованная в официальных средствах массовой информации (Интернет - источники), полученная </w:t>
      </w:r>
      <w:r w:rsidRPr="004E2BEA">
        <w:t>сотрудниками ГБУ РС(Я) «ЦГКО»</w:t>
      </w:r>
      <w:r w:rsidR="00C7351B" w:rsidRPr="004E2BEA">
        <w:t>, считается достоверной, достаточной и репрезентативной для целей проведения государственной кадастровой оценки;</w:t>
      </w:r>
    </w:p>
    <w:p w:rsidR="00F51653" w:rsidRPr="004E2BEA" w:rsidRDefault="00C707F2" w:rsidP="00902F73">
      <w:pPr>
        <w:pStyle w:val="a1"/>
        <w:numPr>
          <w:ilvl w:val="0"/>
          <w:numId w:val="57"/>
        </w:numPr>
        <w:tabs>
          <w:tab w:val="left" w:pos="993"/>
        </w:tabs>
        <w:ind w:left="0" w:firstLine="709"/>
      </w:pPr>
      <w:r>
        <w:t>П</w:t>
      </w:r>
      <w:r w:rsidR="00C7351B" w:rsidRPr="004E2BEA">
        <w:t xml:space="preserve">ри сборе рыночной информации </w:t>
      </w:r>
      <w:r w:rsidR="00F51653" w:rsidRPr="004E2BEA">
        <w:t>сотрудники ГБУ РС(Я) «ЦГКО»</w:t>
      </w:r>
      <w:r w:rsidR="00C7351B" w:rsidRPr="004E2BEA">
        <w:t xml:space="preserve"> предполага</w:t>
      </w:r>
      <w:r w:rsidR="00F51653" w:rsidRPr="004E2BEA">
        <w:t>ю</w:t>
      </w:r>
      <w:r w:rsidR="00C7351B" w:rsidRPr="004E2BEA">
        <w:t xml:space="preserve">т отсутствие каких-либо скрытых факторов, влияющих на величину стоимости объектов оценки. На </w:t>
      </w:r>
      <w:r w:rsidR="00F51653" w:rsidRPr="004E2BEA">
        <w:t>сотрудниках ГБУ РС(Я) «ЦГКО»</w:t>
      </w:r>
      <w:r w:rsidR="00C7351B" w:rsidRPr="004E2BEA">
        <w:t>, осуществляющих определение кадастровой стоимости, не лежит ответственность по необнаружению подобных факторов;</w:t>
      </w:r>
    </w:p>
    <w:p w:rsidR="00F51653" w:rsidRPr="004E2BEA" w:rsidRDefault="00C707F2" w:rsidP="00902F73">
      <w:pPr>
        <w:pStyle w:val="a1"/>
        <w:numPr>
          <w:ilvl w:val="0"/>
          <w:numId w:val="57"/>
        </w:numPr>
        <w:tabs>
          <w:tab w:val="left" w:pos="993"/>
        </w:tabs>
        <w:ind w:left="0" w:firstLine="709"/>
      </w:pPr>
      <w:r>
        <w:t>В</w:t>
      </w:r>
      <w:r w:rsidR="00C7351B" w:rsidRPr="004E2BEA">
        <w:t xml:space="preserve">се объекты, вовлекаемые в оборот на открытом рынке и реализуемые </w:t>
      </w:r>
      <w:r w:rsidR="003B6E04" w:rsidRPr="004E2BEA">
        <w:t>через рекламные объявления,</w:t>
      </w:r>
      <w:r w:rsidR="00C7351B" w:rsidRPr="004E2BEA">
        <w:t xml:space="preserve"> принимаются без учета НДС.</w:t>
      </w:r>
    </w:p>
    <w:p w:rsidR="004E2BEA" w:rsidRDefault="004E2BEA" w:rsidP="00902F73">
      <w:pPr>
        <w:pStyle w:val="a1"/>
        <w:numPr>
          <w:ilvl w:val="0"/>
          <w:numId w:val="57"/>
        </w:numPr>
        <w:tabs>
          <w:tab w:val="left" w:pos="993"/>
        </w:tabs>
        <w:ind w:left="0" w:firstLine="709"/>
      </w:pPr>
      <w:r w:rsidRPr="004E2BEA">
        <w:t>Объекты аналоги</w:t>
      </w:r>
      <w:r w:rsidR="00C7351B" w:rsidRPr="004E2BEA">
        <w:t xml:space="preserve"> описаны в разрезе ценообразующих факторов, при этом в случае недостающей информации о характеристиках объектов производилось наследование характеристик, содержащихся в Перечне объектов оценки, исходя из следующих критериев: местоположение, назначение.</w:t>
      </w:r>
    </w:p>
    <w:p w:rsidR="004E2BEA" w:rsidRPr="004E2BEA" w:rsidRDefault="004E2BEA" w:rsidP="00902F73">
      <w:pPr>
        <w:pStyle w:val="a1"/>
        <w:numPr>
          <w:ilvl w:val="0"/>
          <w:numId w:val="57"/>
        </w:numPr>
        <w:tabs>
          <w:tab w:val="left" w:pos="993"/>
        </w:tabs>
        <w:ind w:left="0" w:firstLine="709"/>
      </w:pPr>
      <w:r w:rsidRPr="004E2BEA">
        <w:t>О</w:t>
      </w:r>
      <w:r w:rsidR="00C7351B" w:rsidRPr="004E2BEA">
        <w:t>ценка проводится исходя из количественных и качественных характеристик, на основе открытой и доступной информации, без обязательного предоставления копий правоустанавливающих и правоудостоверяющих документов, копий выписок из ЕГРН. При этом предоставленная информация, признается достаточной для проведения государственной кадастровой оценки для целей налогообложения. Отсутствие копий правоустанавливающих и правоудостоверяющих документов, копий выписок из ЕГРН и иных документов, в распоряжении Учреждения, не оказывает существенного влияния на точность и обоснованность результатов оценки для целей уст</w:t>
      </w:r>
      <w:r w:rsidR="003B6E04" w:rsidRPr="004E2BEA">
        <w:t>ановления кадастровой стоимости</w:t>
      </w:r>
      <w:r w:rsidR="00C7351B" w:rsidRPr="004E2BEA">
        <w:t xml:space="preserve"> и не может служить причиной признания результатов проведенной оценки недостоверными;</w:t>
      </w:r>
    </w:p>
    <w:p w:rsidR="004E2BEA" w:rsidRPr="008C0286" w:rsidRDefault="004E2BEA" w:rsidP="00902F73">
      <w:pPr>
        <w:pStyle w:val="a1"/>
        <w:numPr>
          <w:ilvl w:val="0"/>
          <w:numId w:val="57"/>
        </w:numPr>
        <w:tabs>
          <w:tab w:val="left" w:pos="993"/>
        </w:tabs>
        <w:ind w:left="0" w:firstLine="709"/>
      </w:pPr>
      <w:r w:rsidRPr="004E2BEA">
        <w:t>В</w:t>
      </w:r>
      <w:r w:rsidR="00C7351B" w:rsidRPr="004E2BEA">
        <w:t xml:space="preserve"> случае не поступления в Учреждение Декларации о характеристиках объекта недвижимости, дополнительные характеристики каждого конкретного объекта недвижимости не </w:t>
      </w:r>
      <w:r w:rsidR="00C7351B" w:rsidRPr="008C0286">
        <w:t>учитывались;</w:t>
      </w:r>
    </w:p>
    <w:p w:rsidR="008C0286" w:rsidRPr="008C0286" w:rsidRDefault="004E2BEA" w:rsidP="00902F73">
      <w:pPr>
        <w:pStyle w:val="a1"/>
        <w:numPr>
          <w:ilvl w:val="0"/>
          <w:numId w:val="57"/>
        </w:numPr>
        <w:tabs>
          <w:tab w:val="left" w:pos="993"/>
        </w:tabs>
        <w:ind w:left="0" w:firstLine="709"/>
      </w:pPr>
      <w:r w:rsidRPr="008C0286">
        <w:t>П</w:t>
      </w:r>
      <w:r w:rsidR="00C7351B" w:rsidRPr="008C0286">
        <w:t>ри группировке земельных участков Учреждение руководствовалось информацией о виде разрешенного использования земельного участка по документу, указанной в ЕГРН, который является обязательной учетной характеристикой объекта оценки - земельного участка;</w:t>
      </w:r>
    </w:p>
    <w:p w:rsidR="00AD6BB7" w:rsidRDefault="008C0286" w:rsidP="00902F73">
      <w:pPr>
        <w:pStyle w:val="a1"/>
        <w:numPr>
          <w:ilvl w:val="0"/>
          <w:numId w:val="57"/>
        </w:numPr>
        <w:tabs>
          <w:tab w:val="left" w:pos="993"/>
        </w:tabs>
        <w:ind w:left="0" w:firstLine="709"/>
      </w:pPr>
      <w:r w:rsidRPr="008C0286">
        <w:t>В</w:t>
      </w:r>
      <w:r w:rsidR="00C7351B" w:rsidRPr="008C0286">
        <w:t xml:space="preserve"> случае невозможности однозначного определения и толкования вида разрешенного использования земельного участка и присвоения ему соответствующего кода расчета вида использования, Учреждением использовалась информация о виде разрешенного использования земельного участка, уточненная у органов местного самоуправления;</w:t>
      </w:r>
    </w:p>
    <w:p w:rsidR="00B53CFD" w:rsidRPr="00AD6BB7" w:rsidRDefault="00AD6BB7" w:rsidP="00902F73">
      <w:pPr>
        <w:pStyle w:val="a1"/>
        <w:numPr>
          <w:ilvl w:val="0"/>
          <w:numId w:val="57"/>
        </w:numPr>
        <w:tabs>
          <w:tab w:val="left" w:pos="993"/>
        </w:tabs>
        <w:ind w:left="0" w:firstLine="709"/>
      </w:pPr>
      <w:r w:rsidRPr="00AD6BB7">
        <w:t>И</w:t>
      </w:r>
      <w:r w:rsidR="00C7351B" w:rsidRPr="00AD6BB7">
        <w:t>тоговая величина стоимости объектов оценки выражена в рублях Российской Федерации. Все полученные результаты, включая промежуточные, округлялись до двух знаков после запятой (т.е. до копеек).</w:t>
      </w:r>
    </w:p>
    <w:p w:rsidR="00B53CFD" w:rsidRDefault="00C7351B" w:rsidP="00AB082A">
      <w:pPr>
        <w:pStyle w:val="10"/>
        <w:pBdr>
          <w:bottom w:val="single" w:sz="48" w:space="7" w:color="C0C0C0"/>
        </w:pBdr>
      </w:pPr>
      <w:bookmarkStart w:id="40" w:name="_Toc21534888"/>
      <w:bookmarkStart w:id="41" w:name="_Toc21622173"/>
      <w:bookmarkStart w:id="42" w:name="_Toc45036482"/>
      <w:r>
        <w:t>РАСЧЕТНАЯ ГЛАВА</w:t>
      </w:r>
      <w:bookmarkEnd w:id="40"/>
      <w:bookmarkEnd w:id="41"/>
      <w:bookmarkEnd w:id="42"/>
    </w:p>
    <w:p w:rsidR="00B53CFD" w:rsidRDefault="00C7351B" w:rsidP="00902F73">
      <w:pPr>
        <w:pStyle w:val="2"/>
        <w:numPr>
          <w:ilvl w:val="1"/>
          <w:numId w:val="76"/>
        </w:numPr>
      </w:pPr>
      <w:bookmarkStart w:id="43" w:name="_Toc21534889"/>
      <w:bookmarkStart w:id="44" w:name="_Toc21622174"/>
      <w:bookmarkStart w:id="45" w:name="_Toc45036483"/>
      <w:r>
        <w:t>Анализ информации о рынке объектов недвижимости, информация об определении ценообразующих факторов и источниках сведений о них, обоснование моделей оценки кадастровой стоимости</w:t>
      </w:r>
      <w:bookmarkEnd w:id="43"/>
      <w:bookmarkEnd w:id="44"/>
      <w:bookmarkEnd w:id="45"/>
    </w:p>
    <w:p w:rsidR="008A4D3F" w:rsidRPr="008A4D3F" w:rsidRDefault="008A4D3F" w:rsidP="00914816">
      <w:pPr>
        <w:widowControl/>
        <w:suppressAutoHyphens w:val="0"/>
        <w:jc w:val="both"/>
        <w:rPr>
          <w:rFonts w:eastAsia="Calibri"/>
          <w:kern w:val="0"/>
          <w:sz w:val="24"/>
          <w:lang w:bidi="ar-SA"/>
        </w:rPr>
      </w:pPr>
      <w:bookmarkStart w:id="46" w:name="_Ref318374660"/>
      <w:r w:rsidRPr="008A4D3F">
        <w:rPr>
          <w:rFonts w:eastAsia="Calibri"/>
          <w:kern w:val="0"/>
          <w:sz w:val="24"/>
          <w:lang w:bidi="ar-SA"/>
        </w:rPr>
        <w:t xml:space="preserve">Недвижимость - неотъемлемая часть процесса производства, как в промышленности, так и в сервисной сфере. В условиях высокой инфляции недвижимость играет роль средства сбережений. В таких условиях у нее появляется еще одна функция, характерная для развивающихся рынков - инвестиционная. Доходность инвестиций в строительство недвижимости выше, чем на многих альтернативных рынках. </w:t>
      </w:r>
    </w:p>
    <w:p w:rsidR="008A4D3F" w:rsidRPr="008A4D3F" w:rsidRDefault="008A4D3F" w:rsidP="00914816">
      <w:pPr>
        <w:widowControl/>
        <w:suppressAutoHyphens w:val="0"/>
        <w:jc w:val="both"/>
        <w:rPr>
          <w:rFonts w:eastAsia="Calibri"/>
          <w:kern w:val="0"/>
          <w:sz w:val="24"/>
          <w:lang w:bidi="ar-SA"/>
        </w:rPr>
      </w:pPr>
      <w:r w:rsidRPr="008A4D3F">
        <w:rPr>
          <w:rFonts w:eastAsia="Calibri"/>
          <w:kern w:val="0"/>
          <w:sz w:val="24"/>
          <w:lang w:bidi="ar-SA"/>
        </w:rPr>
        <w:t xml:space="preserve">Факторы внешней среды, влияющие на развитие рынка коммерческой недвижимости России, можно условно разбить на пять основных групп: </w:t>
      </w:r>
    </w:p>
    <w:p w:rsidR="008A4D3F" w:rsidRPr="008A4D3F" w:rsidRDefault="008A4D3F" w:rsidP="00AB082A">
      <w:pPr>
        <w:widowControl/>
        <w:numPr>
          <w:ilvl w:val="0"/>
          <w:numId w:val="81"/>
        </w:numPr>
        <w:suppressAutoHyphens w:val="0"/>
        <w:ind w:left="709" w:firstLine="0"/>
        <w:jc w:val="both"/>
        <w:rPr>
          <w:rFonts w:eastAsia="Calibri"/>
          <w:kern w:val="0"/>
          <w:sz w:val="24"/>
          <w:lang w:bidi="ar-SA"/>
        </w:rPr>
      </w:pPr>
      <w:r w:rsidRPr="008A4D3F">
        <w:rPr>
          <w:rFonts w:eastAsia="Calibri"/>
          <w:kern w:val="0"/>
          <w:sz w:val="24"/>
          <w:lang w:bidi="ar-SA"/>
        </w:rPr>
        <w:t xml:space="preserve">политические; </w:t>
      </w:r>
    </w:p>
    <w:p w:rsidR="008A4D3F" w:rsidRPr="008A4D3F" w:rsidRDefault="008A4D3F" w:rsidP="00AB082A">
      <w:pPr>
        <w:widowControl/>
        <w:numPr>
          <w:ilvl w:val="0"/>
          <w:numId w:val="81"/>
        </w:numPr>
        <w:suppressAutoHyphens w:val="0"/>
        <w:ind w:left="709" w:firstLine="0"/>
        <w:jc w:val="both"/>
        <w:rPr>
          <w:rFonts w:eastAsia="Calibri"/>
          <w:kern w:val="0"/>
          <w:sz w:val="24"/>
          <w:lang w:bidi="ar-SA"/>
        </w:rPr>
      </w:pPr>
      <w:r w:rsidRPr="008A4D3F">
        <w:rPr>
          <w:rFonts w:eastAsia="Calibri"/>
          <w:kern w:val="0"/>
          <w:sz w:val="24"/>
          <w:lang w:bidi="ar-SA"/>
        </w:rPr>
        <w:t xml:space="preserve">экономические; </w:t>
      </w:r>
    </w:p>
    <w:p w:rsidR="008A4D3F" w:rsidRPr="008A4D3F" w:rsidRDefault="008A4D3F" w:rsidP="00AB082A">
      <w:pPr>
        <w:widowControl/>
        <w:numPr>
          <w:ilvl w:val="0"/>
          <w:numId w:val="81"/>
        </w:numPr>
        <w:suppressAutoHyphens w:val="0"/>
        <w:ind w:left="709" w:firstLine="0"/>
        <w:jc w:val="both"/>
        <w:rPr>
          <w:rFonts w:eastAsia="Calibri"/>
          <w:kern w:val="0"/>
          <w:sz w:val="24"/>
          <w:lang w:bidi="ar-SA"/>
        </w:rPr>
      </w:pPr>
      <w:r w:rsidRPr="008A4D3F">
        <w:rPr>
          <w:rFonts w:eastAsia="Calibri"/>
          <w:kern w:val="0"/>
          <w:sz w:val="24"/>
          <w:lang w:bidi="ar-SA"/>
        </w:rPr>
        <w:t>социально-демографические</w:t>
      </w:r>
    </w:p>
    <w:p w:rsidR="008A4D3F" w:rsidRPr="008A4D3F" w:rsidRDefault="008A4D3F" w:rsidP="00AB082A">
      <w:pPr>
        <w:widowControl/>
        <w:numPr>
          <w:ilvl w:val="0"/>
          <w:numId w:val="81"/>
        </w:numPr>
        <w:suppressAutoHyphens w:val="0"/>
        <w:ind w:left="709" w:firstLine="0"/>
        <w:jc w:val="both"/>
        <w:rPr>
          <w:rFonts w:eastAsia="Calibri"/>
          <w:kern w:val="0"/>
          <w:sz w:val="24"/>
          <w:lang w:bidi="ar-SA"/>
        </w:rPr>
      </w:pPr>
      <w:r w:rsidRPr="008A4D3F">
        <w:rPr>
          <w:rFonts w:eastAsia="Calibri"/>
          <w:kern w:val="0"/>
          <w:sz w:val="24"/>
          <w:lang w:bidi="ar-SA"/>
        </w:rPr>
        <w:t>технологические</w:t>
      </w:r>
    </w:p>
    <w:p w:rsidR="008A4D3F" w:rsidRPr="008A4D3F" w:rsidRDefault="008A4D3F" w:rsidP="00AB082A">
      <w:pPr>
        <w:widowControl/>
        <w:numPr>
          <w:ilvl w:val="0"/>
          <w:numId w:val="81"/>
        </w:numPr>
        <w:suppressAutoHyphens w:val="0"/>
        <w:ind w:left="709" w:firstLine="0"/>
        <w:jc w:val="both"/>
        <w:rPr>
          <w:rFonts w:eastAsia="Calibri"/>
          <w:kern w:val="0"/>
          <w:sz w:val="24"/>
          <w:lang w:bidi="ar-SA"/>
        </w:rPr>
      </w:pPr>
      <w:r w:rsidRPr="008A4D3F">
        <w:rPr>
          <w:rFonts w:eastAsia="Calibri"/>
          <w:kern w:val="0"/>
          <w:sz w:val="24"/>
          <w:lang w:bidi="ar-SA"/>
        </w:rPr>
        <w:t>правовые.</w:t>
      </w:r>
    </w:p>
    <w:p w:rsidR="008A4D3F" w:rsidRPr="008A4D3F" w:rsidRDefault="008A4D3F" w:rsidP="00914816">
      <w:pPr>
        <w:widowControl/>
        <w:suppressAutoHyphens w:val="0"/>
        <w:jc w:val="both"/>
        <w:rPr>
          <w:rFonts w:eastAsia="Calibri"/>
          <w:kern w:val="0"/>
          <w:sz w:val="24"/>
          <w:lang w:bidi="ar-SA"/>
        </w:rPr>
      </w:pPr>
      <w:r w:rsidRPr="008A4D3F">
        <w:rPr>
          <w:rFonts w:eastAsia="Calibri"/>
          <w:kern w:val="0"/>
          <w:sz w:val="24"/>
          <w:lang w:bidi="ar-SA"/>
        </w:rPr>
        <w:t>В разделе анализа рынка объект</w:t>
      </w:r>
      <w:r>
        <w:rPr>
          <w:rFonts w:eastAsia="Calibri"/>
          <w:kern w:val="0"/>
          <w:sz w:val="24"/>
          <w:lang w:bidi="ar-SA"/>
        </w:rPr>
        <w:t>ов недвижимости</w:t>
      </w:r>
      <w:r w:rsidRPr="008A4D3F">
        <w:rPr>
          <w:rFonts w:eastAsia="Calibri"/>
          <w:kern w:val="0"/>
          <w:sz w:val="24"/>
          <w:lang w:bidi="ar-SA"/>
        </w:rPr>
        <w:t xml:space="preserve"> представлена информация по всем ценообразующим факторам, использовавшимся при определении стоимости, включая информацию о политических, экономических, социальных и экологических факторах.</w:t>
      </w:r>
    </w:p>
    <w:p w:rsidR="008A4D3F" w:rsidRPr="008A4D3F" w:rsidRDefault="008A4D3F" w:rsidP="00914816">
      <w:pPr>
        <w:widowControl/>
        <w:suppressAutoHyphens w:val="0"/>
        <w:spacing w:before="60" w:after="60"/>
        <w:jc w:val="center"/>
        <w:rPr>
          <w:rFonts w:eastAsia="Calibri"/>
          <w:b/>
          <w:kern w:val="0"/>
          <w:sz w:val="24"/>
          <w:lang w:bidi="ar-SA"/>
        </w:rPr>
      </w:pPr>
      <w:bookmarkStart w:id="47" w:name="_Toc514323380"/>
      <w:bookmarkStart w:id="48" w:name="_Toc515279556"/>
      <w:r w:rsidRPr="008A4D3F">
        <w:rPr>
          <w:rFonts w:eastAsia="Calibri"/>
          <w:b/>
          <w:kern w:val="0"/>
          <w:sz w:val="24"/>
          <w:lang w:bidi="ar-SA"/>
        </w:rPr>
        <w:t>Политические факторы</w:t>
      </w:r>
      <w:bookmarkEnd w:id="47"/>
      <w:bookmarkEnd w:id="48"/>
    </w:p>
    <w:p w:rsidR="008A4D3F" w:rsidRPr="008A4D3F" w:rsidRDefault="008A4D3F" w:rsidP="00914816">
      <w:pPr>
        <w:widowControl/>
        <w:suppressAutoHyphens w:val="0"/>
        <w:jc w:val="both"/>
        <w:rPr>
          <w:rFonts w:eastAsia="Calibri"/>
          <w:kern w:val="0"/>
          <w:sz w:val="24"/>
          <w:lang w:bidi="ar-SA"/>
        </w:rPr>
      </w:pPr>
      <w:r w:rsidRPr="008A4D3F">
        <w:rPr>
          <w:rFonts w:eastAsia="Calibri"/>
          <w:kern w:val="0"/>
          <w:sz w:val="24"/>
          <w:lang w:bidi="ar-SA"/>
        </w:rPr>
        <w:t>Под ними стоит понимать реально существующую политическую ситуацию в стране. К политическим факторам относят:</w:t>
      </w:r>
    </w:p>
    <w:p w:rsidR="008A4D3F" w:rsidRPr="008A4D3F" w:rsidRDefault="008A4D3F" w:rsidP="00902F73">
      <w:pPr>
        <w:widowControl/>
        <w:numPr>
          <w:ilvl w:val="1"/>
          <w:numId w:val="69"/>
        </w:numPr>
        <w:tabs>
          <w:tab w:val="left" w:pos="1089"/>
          <w:tab w:val="left" w:pos="1091"/>
        </w:tabs>
        <w:suppressAutoHyphens w:val="0"/>
        <w:autoSpaceDE w:val="0"/>
        <w:ind w:left="0" w:firstLine="709"/>
        <w:jc w:val="both"/>
        <w:rPr>
          <w:kern w:val="0"/>
          <w:sz w:val="24"/>
          <w:lang w:bidi="ar-SA"/>
        </w:rPr>
      </w:pPr>
      <w:r w:rsidRPr="008A4D3F">
        <w:rPr>
          <w:kern w:val="0"/>
          <w:sz w:val="24"/>
          <w:lang w:bidi="ar-SA"/>
        </w:rPr>
        <w:t>социально-экономическую направленность политики правящейпартии;</w:t>
      </w:r>
    </w:p>
    <w:p w:rsidR="008A4D3F" w:rsidRPr="008A4D3F" w:rsidRDefault="008A4D3F" w:rsidP="00902F73">
      <w:pPr>
        <w:widowControl/>
        <w:numPr>
          <w:ilvl w:val="1"/>
          <w:numId w:val="69"/>
        </w:numPr>
        <w:tabs>
          <w:tab w:val="left" w:pos="1089"/>
          <w:tab w:val="left" w:pos="1091"/>
        </w:tabs>
        <w:suppressAutoHyphens w:val="0"/>
        <w:autoSpaceDE w:val="0"/>
        <w:ind w:left="0" w:firstLine="709"/>
        <w:jc w:val="both"/>
        <w:rPr>
          <w:kern w:val="0"/>
          <w:sz w:val="24"/>
          <w:lang w:bidi="ar-SA"/>
        </w:rPr>
      </w:pPr>
      <w:r w:rsidRPr="008A4D3F">
        <w:rPr>
          <w:kern w:val="0"/>
          <w:sz w:val="24"/>
          <w:lang w:bidi="ar-SA"/>
        </w:rPr>
        <w:t>политику местных органов власти в отношении рынка недвижимости и рынказемли.</w:t>
      </w:r>
    </w:p>
    <w:p w:rsidR="008A4D3F" w:rsidRPr="008A4D3F" w:rsidRDefault="008A4D3F" w:rsidP="00914816">
      <w:pPr>
        <w:widowControl/>
        <w:suppressAutoHyphens w:val="0"/>
        <w:jc w:val="both"/>
        <w:rPr>
          <w:rFonts w:eastAsia="Calibri"/>
          <w:kern w:val="0"/>
          <w:sz w:val="24"/>
          <w:lang w:bidi="ar-SA"/>
        </w:rPr>
      </w:pPr>
      <w:r w:rsidRPr="008A4D3F">
        <w:rPr>
          <w:rFonts w:eastAsia="Calibri"/>
          <w:kern w:val="0"/>
          <w:sz w:val="24"/>
          <w:lang w:bidi="ar-SA"/>
        </w:rPr>
        <w:t>По мнению Сотрудников ГБУ РС(Я) «ЦГКО», социально-экономическая направленность политики правящей партии и политику местных (региональных) органов власти в отношении рынка недвижимости, можно охарактеризовать как удовлетворительную, так органы власти способствуют развитию рынка недвижимости, становлению его прозрачности и установления справедливого налогообложения от кадастровой стоимости, приближенной к рыночной.</w:t>
      </w:r>
    </w:p>
    <w:p w:rsidR="008A4D3F" w:rsidRPr="008A4D3F" w:rsidRDefault="008A4D3F" w:rsidP="00914816">
      <w:pPr>
        <w:widowControl/>
        <w:suppressAutoHyphens w:val="0"/>
        <w:spacing w:before="60" w:after="60"/>
        <w:jc w:val="center"/>
        <w:rPr>
          <w:rFonts w:eastAsia="Calibri"/>
          <w:b/>
          <w:kern w:val="0"/>
          <w:sz w:val="24"/>
          <w:lang w:bidi="ar-SA"/>
        </w:rPr>
      </w:pPr>
      <w:bookmarkStart w:id="49" w:name="_Toc514323381"/>
      <w:bookmarkStart w:id="50" w:name="_Toc515279557"/>
      <w:r w:rsidRPr="008A4D3F">
        <w:rPr>
          <w:rFonts w:eastAsia="Calibri"/>
          <w:b/>
          <w:kern w:val="0"/>
          <w:sz w:val="24"/>
          <w:lang w:bidi="ar-SA"/>
        </w:rPr>
        <w:t>Социально-экономические факторы</w:t>
      </w:r>
      <w:bookmarkEnd w:id="49"/>
      <w:bookmarkEnd w:id="50"/>
    </w:p>
    <w:p w:rsidR="008A4D3F" w:rsidRPr="008A4D3F" w:rsidRDefault="008A4D3F" w:rsidP="00914816">
      <w:pPr>
        <w:widowControl/>
        <w:suppressAutoHyphens w:val="0"/>
        <w:jc w:val="both"/>
        <w:rPr>
          <w:rFonts w:eastAsia="Calibri"/>
          <w:kern w:val="0"/>
          <w:sz w:val="24"/>
          <w:lang w:bidi="ar-SA"/>
        </w:rPr>
      </w:pPr>
      <w:r w:rsidRPr="008A4D3F">
        <w:rPr>
          <w:rFonts w:eastAsia="Calibri"/>
          <w:kern w:val="0"/>
          <w:sz w:val="24"/>
          <w:lang w:bidi="ar-SA"/>
        </w:rPr>
        <w:t>Экономические факторы включают:</w:t>
      </w:r>
    </w:p>
    <w:p w:rsidR="008A4D3F" w:rsidRPr="008A4D3F" w:rsidRDefault="008A4D3F" w:rsidP="00AB082A">
      <w:pPr>
        <w:widowControl/>
        <w:numPr>
          <w:ilvl w:val="2"/>
          <w:numId w:val="69"/>
        </w:numPr>
        <w:tabs>
          <w:tab w:val="left" w:pos="1134"/>
        </w:tabs>
        <w:suppressAutoHyphens w:val="0"/>
        <w:autoSpaceDE w:val="0"/>
        <w:ind w:left="0" w:firstLine="709"/>
        <w:jc w:val="both"/>
        <w:rPr>
          <w:kern w:val="0"/>
          <w:sz w:val="24"/>
          <w:lang w:bidi="ar-SA"/>
        </w:rPr>
      </w:pPr>
      <w:r w:rsidRPr="008A4D3F">
        <w:rPr>
          <w:kern w:val="0"/>
          <w:sz w:val="24"/>
          <w:lang w:bidi="ar-SA"/>
        </w:rPr>
        <w:t>экономический уровень развитиястраны;</w:t>
      </w:r>
    </w:p>
    <w:p w:rsidR="008A4D3F" w:rsidRPr="008A4D3F" w:rsidRDefault="008A4D3F" w:rsidP="00AB082A">
      <w:pPr>
        <w:widowControl/>
        <w:numPr>
          <w:ilvl w:val="2"/>
          <w:numId w:val="69"/>
        </w:numPr>
        <w:tabs>
          <w:tab w:val="left" w:pos="1134"/>
        </w:tabs>
        <w:suppressAutoHyphens w:val="0"/>
        <w:autoSpaceDE w:val="0"/>
        <w:ind w:left="0" w:firstLine="709"/>
        <w:jc w:val="both"/>
        <w:rPr>
          <w:kern w:val="0"/>
          <w:sz w:val="24"/>
          <w:lang w:bidi="ar-SA"/>
        </w:rPr>
      </w:pPr>
      <w:r w:rsidRPr="008A4D3F">
        <w:rPr>
          <w:kern w:val="0"/>
          <w:sz w:val="24"/>
          <w:lang w:bidi="ar-SA"/>
        </w:rPr>
        <w:t>темпы роста валового национальногопродукта;</w:t>
      </w:r>
    </w:p>
    <w:p w:rsidR="008A4D3F" w:rsidRPr="008A4D3F" w:rsidRDefault="008A4D3F" w:rsidP="00AB082A">
      <w:pPr>
        <w:widowControl/>
        <w:numPr>
          <w:ilvl w:val="2"/>
          <w:numId w:val="69"/>
        </w:numPr>
        <w:tabs>
          <w:tab w:val="left" w:pos="1134"/>
        </w:tabs>
        <w:suppressAutoHyphens w:val="0"/>
        <w:autoSpaceDE w:val="0"/>
        <w:ind w:left="0" w:firstLine="709"/>
        <w:jc w:val="both"/>
        <w:rPr>
          <w:kern w:val="0"/>
          <w:sz w:val="24"/>
          <w:lang w:bidi="ar-SA"/>
        </w:rPr>
      </w:pPr>
      <w:r w:rsidRPr="008A4D3F">
        <w:rPr>
          <w:kern w:val="0"/>
          <w:sz w:val="24"/>
          <w:lang w:bidi="ar-SA"/>
        </w:rPr>
        <w:t>кредитно-денежнуюполитику;</w:t>
      </w:r>
    </w:p>
    <w:p w:rsidR="008A4D3F" w:rsidRPr="008A4D3F" w:rsidRDefault="008A4D3F" w:rsidP="00AB082A">
      <w:pPr>
        <w:widowControl/>
        <w:numPr>
          <w:ilvl w:val="2"/>
          <w:numId w:val="69"/>
        </w:numPr>
        <w:tabs>
          <w:tab w:val="left" w:pos="1134"/>
        </w:tabs>
        <w:suppressAutoHyphens w:val="0"/>
        <w:autoSpaceDE w:val="0"/>
        <w:ind w:left="0" w:firstLine="709"/>
        <w:jc w:val="both"/>
        <w:rPr>
          <w:kern w:val="0"/>
          <w:sz w:val="24"/>
          <w:lang w:bidi="ar-SA"/>
        </w:rPr>
      </w:pPr>
      <w:r w:rsidRPr="008A4D3F">
        <w:rPr>
          <w:kern w:val="0"/>
          <w:sz w:val="24"/>
          <w:lang w:bidi="ar-SA"/>
        </w:rPr>
        <w:t>темпыинфляции;</w:t>
      </w:r>
    </w:p>
    <w:p w:rsidR="008A4D3F" w:rsidRPr="008A4D3F" w:rsidRDefault="008A4D3F" w:rsidP="00AB082A">
      <w:pPr>
        <w:widowControl/>
        <w:numPr>
          <w:ilvl w:val="2"/>
          <w:numId w:val="69"/>
        </w:numPr>
        <w:tabs>
          <w:tab w:val="left" w:pos="1134"/>
        </w:tabs>
        <w:suppressAutoHyphens w:val="0"/>
        <w:autoSpaceDE w:val="0"/>
        <w:ind w:left="0" w:firstLine="709"/>
        <w:jc w:val="both"/>
        <w:rPr>
          <w:kern w:val="0"/>
          <w:sz w:val="24"/>
          <w:lang w:bidi="ar-SA"/>
        </w:rPr>
      </w:pPr>
      <w:r w:rsidRPr="008A4D3F">
        <w:rPr>
          <w:kern w:val="0"/>
          <w:sz w:val="24"/>
          <w:lang w:bidi="ar-SA"/>
        </w:rPr>
        <w:t>колебания деловой активности;</w:t>
      </w:r>
    </w:p>
    <w:p w:rsidR="008A4D3F" w:rsidRPr="008A4D3F" w:rsidRDefault="008A4D3F" w:rsidP="00AB082A">
      <w:pPr>
        <w:widowControl/>
        <w:numPr>
          <w:ilvl w:val="2"/>
          <w:numId w:val="69"/>
        </w:numPr>
        <w:tabs>
          <w:tab w:val="left" w:pos="1134"/>
        </w:tabs>
        <w:suppressAutoHyphens w:val="0"/>
        <w:autoSpaceDE w:val="0"/>
        <w:ind w:left="0" w:firstLine="709"/>
        <w:jc w:val="both"/>
        <w:rPr>
          <w:kern w:val="0"/>
          <w:sz w:val="24"/>
          <w:lang w:bidi="ar-SA"/>
        </w:rPr>
      </w:pPr>
      <w:r w:rsidRPr="008A4D3F">
        <w:rPr>
          <w:kern w:val="0"/>
          <w:sz w:val="24"/>
          <w:lang w:bidi="ar-SA"/>
        </w:rPr>
        <w:t>занятостьнаселения;</w:t>
      </w:r>
    </w:p>
    <w:p w:rsidR="008A4D3F" w:rsidRPr="008A4D3F" w:rsidRDefault="008A4D3F" w:rsidP="00AB082A">
      <w:pPr>
        <w:widowControl/>
        <w:numPr>
          <w:ilvl w:val="2"/>
          <w:numId w:val="69"/>
        </w:numPr>
        <w:tabs>
          <w:tab w:val="left" w:pos="1134"/>
        </w:tabs>
        <w:suppressAutoHyphens w:val="0"/>
        <w:autoSpaceDE w:val="0"/>
        <w:ind w:left="0" w:firstLine="709"/>
        <w:jc w:val="both"/>
        <w:rPr>
          <w:kern w:val="0"/>
          <w:sz w:val="24"/>
          <w:lang w:bidi="ar-SA"/>
        </w:rPr>
      </w:pPr>
      <w:r w:rsidRPr="008A4D3F">
        <w:rPr>
          <w:kern w:val="0"/>
          <w:sz w:val="24"/>
          <w:lang w:bidi="ar-SA"/>
        </w:rPr>
        <w:t>покупательную способностьнаселения.</w:t>
      </w:r>
    </w:p>
    <w:p w:rsidR="008A4D3F" w:rsidRPr="008A4D3F" w:rsidRDefault="008A4D3F" w:rsidP="00914816">
      <w:pPr>
        <w:widowControl/>
        <w:suppressAutoHyphens w:val="0"/>
        <w:jc w:val="both"/>
        <w:rPr>
          <w:rFonts w:eastAsia="Calibri"/>
          <w:kern w:val="0"/>
          <w:sz w:val="24"/>
          <w:lang w:bidi="ar-SA"/>
        </w:rPr>
      </w:pPr>
      <w:r w:rsidRPr="008A4D3F">
        <w:rPr>
          <w:rFonts w:eastAsia="Calibri"/>
          <w:kern w:val="0"/>
          <w:sz w:val="24"/>
          <w:lang w:bidi="ar-SA"/>
        </w:rPr>
        <w:t>Социальные факторы представлены различными аспектами социально-экономической структуризации населения по различным основаниям, таким как социально-профессиональные, социально-потребительские, по уровню доходов, жилищных условий и т. д.</w:t>
      </w:r>
    </w:p>
    <w:p w:rsidR="008A4D3F" w:rsidRPr="008A4D3F" w:rsidRDefault="008A4D3F" w:rsidP="00914816">
      <w:pPr>
        <w:widowControl/>
        <w:suppressAutoHyphens w:val="0"/>
        <w:jc w:val="both"/>
        <w:rPr>
          <w:rFonts w:eastAsia="Calibri"/>
          <w:kern w:val="0"/>
          <w:sz w:val="24"/>
          <w:lang w:bidi="ar-SA"/>
        </w:rPr>
      </w:pPr>
      <w:r w:rsidRPr="008A4D3F">
        <w:rPr>
          <w:rFonts w:eastAsia="Calibri"/>
          <w:kern w:val="0"/>
          <w:sz w:val="24"/>
          <w:lang w:bidi="ar-SA"/>
        </w:rPr>
        <w:t>К данной группе факторов относят и демографические факторы, которые также влияют на состояние регионального рынка недвижимости. К ним относятся:</w:t>
      </w:r>
    </w:p>
    <w:p w:rsidR="008A4D3F" w:rsidRPr="008A4D3F" w:rsidRDefault="008A4D3F" w:rsidP="00AB082A">
      <w:pPr>
        <w:widowControl/>
        <w:numPr>
          <w:ilvl w:val="2"/>
          <w:numId w:val="69"/>
        </w:numPr>
        <w:tabs>
          <w:tab w:val="left" w:pos="1134"/>
        </w:tabs>
        <w:suppressAutoHyphens w:val="0"/>
        <w:autoSpaceDE w:val="0"/>
        <w:ind w:left="0" w:firstLine="709"/>
        <w:jc w:val="both"/>
        <w:rPr>
          <w:kern w:val="0"/>
          <w:sz w:val="24"/>
          <w:lang w:bidi="ar-SA"/>
        </w:rPr>
      </w:pPr>
      <w:r w:rsidRPr="008A4D3F">
        <w:rPr>
          <w:kern w:val="0"/>
          <w:sz w:val="24"/>
          <w:lang w:bidi="ar-SA"/>
        </w:rPr>
        <w:t>численность</w:t>
      </w:r>
      <w:r w:rsidR="001B674C">
        <w:rPr>
          <w:kern w:val="0"/>
          <w:sz w:val="24"/>
          <w:lang w:bidi="ar-SA"/>
        </w:rPr>
        <w:t xml:space="preserve"> н</w:t>
      </w:r>
      <w:r w:rsidRPr="008A4D3F">
        <w:rPr>
          <w:kern w:val="0"/>
          <w:sz w:val="24"/>
          <w:lang w:bidi="ar-SA"/>
        </w:rPr>
        <w:t>аселения;</w:t>
      </w:r>
    </w:p>
    <w:p w:rsidR="008A4D3F" w:rsidRPr="008A4D3F" w:rsidRDefault="008A4D3F" w:rsidP="00AB082A">
      <w:pPr>
        <w:widowControl/>
        <w:numPr>
          <w:ilvl w:val="2"/>
          <w:numId w:val="69"/>
        </w:numPr>
        <w:tabs>
          <w:tab w:val="left" w:pos="1134"/>
        </w:tabs>
        <w:suppressAutoHyphens w:val="0"/>
        <w:autoSpaceDE w:val="0"/>
        <w:ind w:left="0" w:firstLine="709"/>
        <w:jc w:val="both"/>
        <w:rPr>
          <w:kern w:val="0"/>
          <w:sz w:val="24"/>
          <w:lang w:bidi="ar-SA"/>
        </w:rPr>
      </w:pPr>
      <w:r w:rsidRPr="008A4D3F">
        <w:rPr>
          <w:kern w:val="0"/>
          <w:sz w:val="24"/>
          <w:lang w:bidi="ar-SA"/>
        </w:rPr>
        <w:t>приростнаселения;</w:t>
      </w:r>
    </w:p>
    <w:p w:rsidR="008A4D3F" w:rsidRPr="008A4D3F" w:rsidRDefault="008A4D3F" w:rsidP="00AB082A">
      <w:pPr>
        <w:widowControl/>
        <w:numPr>
          <w:ilvl w:val="2"/>
          <w:numId w:val="69"/>
        </w:numPr>
        <w:tabs>
          <w:tab w:val="left" w:pos="1134"/>
        </w:tabs>
        <w:suppressAutoHyphens w:val="0"/>
        <w:autoSpaceDE w:val="0"/>
        <w:ind w:left="0" w:firstLine="709"/>
        <w:jc w:val="both"/>
        <w:rPr>
          <w:kern w:val="0"/>
          <w:sz w:val="24"/>
          <w:lang w:bidi="ar-SA"/>
        </w:rPr>
      </w:pPr>
      <w:r w:rsidRPr="008A4D3F">
        <w:rPr>
          <w:kern w:val="0"/>
          <w:sz w:val="24"/>
          <w:lang w:bidi="ar-SA"/>
        </w:rPr>
        <w:t>уровни рождаемости и смертности идр.</w:t>
      </w:r>
    </w:p>
    <w:p w:rsidR="008A4D3F" w:rsidRPr="008A4D3F" w:rsidRDefault="008A4D3F" w:rsidP="00914816">
      <w:pPr>
        <w:widowControl/>
        <w:suppressAutoHyphens w:val="0"/>
        <w:jc w:val="both"/>
        <w:rPr>
          <w:rFonts w:eastAsia="Calibri"/>
          <w:kern w:val="0"/>
          <w:sz w:val="24"/>
          <w:lang w:bidi="ar-SA"/>
        </w:rPr>
      </w:pPr>
      <w:r w:rsidRPr="008A4D3F">
        <w:rPr>
          <w:rFonts w:eastAsia="Calibri"/>
          <w:kern w:val="0"/>
          <w:sz w:val="24"/>
          <w:lang w:bidi="ar-SA"/>
        </w:rPr>
        <w:t>Анализ</w:t>
      </w:r>
      <w:r w:rsidR="00AB082A">
        <w:rPr>
          <w:rFonts w:eastAsia="Calibri"/>
          <w:kern w:val="0"/>
          <w:sz w:val="24"/>
          <w:lang w:bidi="ar-SA"/>
        </w:rPr>
        <w:t>социально-экономических</w:t>
      </w:r>
      <w:r w:rsidRPr="008A4D3F">
        <w:rPr>
          <w:rFonts w:eastAsia="Calibri"/>
          <w:kern w:val="0"/>
          <w:sz w:val="24"/>
          <w:lang w:bidi="ar-SA"/>
        </w:rPr>
        <w:t>факторовразделен</w:t>
      </w:r>
      <w:r w:rsidR="00AB082A">
        <w:rPr>
          <w:rFonts w:eastAsia="Calibri"/>
          <w:kern w:val="0"/>
          <w:sz w:val="24"/>
          <w:lang w:bidi="ar-SA"/>
        </w:rPr>
        <w:t>на</w:t>
      </w:r>
      <w:r w:rsidRPr="008A4D3F">
        <w:rPr>
          <w:rFonts w:eastAsia="Calibri"/>
          <w:kern w:val="0"/>
          <w:sz w:val="24"/>
          <w:lang w:bidi="ar-SA"/>
        </w:rPr>
        <w:t>анализсоциально-экономическогоразвитияРоссии</w:t>
      </w:r>
      <w:r w:rsidR="00AB082A">
        <w:rPr>
          <w:rFonts w:eastAsia="Calibri"/>
          <w:kern w:val="0"/>
          <w:sz w:val="24"/>
          <w:lang w:bidi="ar-SA"/>
        </w:rPr>
        <w:t xml:space="preserve">и на </w:t>
      </w:r>
      <w:r w:rsidRPr="008A4D3F">
        <w:rPr>
          <w:rFonts w:eastAsia="Calibri"/>
          <w:kern w:val="0"/>
          <w:sz w:val="24"/>
          <w:lang w:bidi="ar-SA"/>
        </w:rPr>
        <w:t>анализ социально-экономическогоразвитиярегионарасположенияоцениваемогообъекта,иприведен</w:t>
      </w:r>
      <w:r w:rsidR="006C431C">
        <w:rPr>
          <w:rFonts w:eastAsia="Calibri"/>
          <w:kern w:val="0"/>
          <w:sz w:val="24"/>
          <w:lang w:bidi="ar-SA"/>
        </w:rPr>
        <w:t>в данном</w:t>
      </w:r>
      <w:r w:rsidRPr="008A4D3F">
        <w:rPr>
          <w:rFonts w:eastAsia="Calibri"/>
          <w:kern w:val="0"/>
          <w:sz w:val="24"/>
          <w:lang w:bidi="ar-SA"/>
        </w:rPr>
        <w:t>раздел</w:t>
      </w:r>
      <w:r w:rsidR="006C431C">
        <w:rPr>
          <w:rFonts w:eastAsia="Calibri"/>
          <w:kern w:val="0"/>
          <w:sz w:val="24"/>
          <w:lang w:bidi="ar-SA"/>
        </w:rPr>
        <w:t>е</w:t>
      </w:r>
      <w:r w:rsidRPr="008A4D3F">
        <w:rPr>
          <w:rFonts w:eastAsia="Calibri"/>
          <w:kern w:val="0"/>
          <w:sz w:val="24"/>
          <w:lang w:bidi="ar-SA"/>
        </w:rPr>
        <w:t xml:space="preserve"> настоящего Отчета.</w:t>
      </w:r>
    </w:p>
    <w:p w:rsidR="00B53CFD" w:rsidRPr="00367D74" w:rsidRDefault="00C7351B" w:rsidP="00902F73">
      <w:pPr>
        <w:pStyle w:val="3"/>
        <w:numPr>
          <w:ilvl w:val="2"/>
          <w:numId w:val="76"/>
        </w:numPr>
        <w:rPr>
          <w:i w:val="0"/>
        </w:rPr>
      </w:pPr>
      <w:bookmarkStart w:id="51" w:name="_Toc21534890"/>
      <w:bookmarkStart w:id="52" w:name="_Toc21622175"/>
      <w:bookmarkStart w:id="53" w:name="_Toc45036484"/>
      <w:r w:rsidRPr="00367D74">
        <w:rPr>
          <w:i w:val="0"/>
        </w:rPr>
        <w:t>Краткое описание общеэкономического состояния Российской Федерации</w:t>
      </w:r>
      <w:bookmarkEnd w:id="46"/>
      <w:r w:rsidR="00367D74" w:rsidRPr="00367D74">
        <w:rPr>
          <w:i w:val="0"/>
        </w:rPr>
        <w:t xml:space="preserve"> в 2019</w:t>
      </w:r>
      <w:r w:rsidR="0049003E" w:rsidRPr="00367D74">
        <w:rPr>
          <w:i w:val="0"/>
        </w:rPr>
        <w:t xml:space="preserve"> году</w:t>
      </w:r>
      <w:bookmarkEnd w:id="51"/>
      <w:bookmarkEnd w:id="52"/>
      <w:bookmarkEnd w:id="53"/>
    </w:p>
    <w:p w:rsidR="00A802D8" w:rsidRPr="0049003E" w:rsidRDefault="005C49E3" w:rsidP="00914816">
      <w:pPr>
        <w:contextualSpacing/>
        <w:jc w:val="both"/>
        <w:rPr>
          <w:sz w:val="24"/>
        </w:rPr>
      </w:pPr>
      <w:r w:rsidRPr="0049003E">
        <w:rPr>
          <w:sz w:val="24"/>
        </w:rPr>
        <w:t xml:space="preserve">По данным Росстата, рост ВВП </w:t>
      </w:r>
      <w:r w:rsidR="00DC3BE4">
        <w:rPr>
          <w:sz w:val="24"/>
        </w:rPr>
        <w:t>за</w:t>
      </w:r>
      <w:r w:rsidRPr="0049003E">
        <w:rPr>
          <w:sz w:val="24"/>
        </w:rPr>
        <w:t xml:space="preserve"> 201</w:t>
      </w:r>
      <w:r w:rsidR="009029C4">
        <w:rPr>
          <w:sz w:val="24"/>
        </w:rPr>
        <w:t>9</w:t>
      </w:r>
      <w:r w:rsidRPr="0049003E">
        <w:rPr>
          <w:sz w:val="24"/>
        </w:rPr>
        <w:t xml:space="preserve"> г.  </w:t>
      </w:r>
      <w:r w:rsidR="00F24CB9" w:rsidRPr="00F24CB9">
        <w:rPr>
          <w:sz w:val="24"/>
        </w:rPr>
        <w:t>1,4</w:t>
      </w:r>
      <w:r w:rsidRPr="00F24CB9">
        <w:rPr>
          <w:sz w:val="24"/>
        </w:rPr>
        <w:t xml:space="preserve"> %, </w:t>
      </w:r>
      <w:r w:rsidRPr="0049003E">
        <w:rPr>
          <w:sz w:val="24"/>
        </w:rPr>
        <w:t xml:space="preserve">обусловлено разовыми факторами и не является устойчивым. </w:t>
      </w:r>
    </w:p>
    <w:p w:rsidR="00A802D8" w:rsidRPr="0049003E" w:rsidRDefault="005C49E3" w:rsidP="00914816">
      <w:pPr>
        <w:contextualSpacing/>
        <w:jc w:val="both"/>
        <w:rPr>
          <w:sz w:val="24"/>
        </w:rPr>
      </w:pPr>
      <w:r w:rsidRPr="0049003E">
        <w:rPr>
          <w:rStyle w:val="2f2"/>
          <w:b w:val="0"/>
        </w:rPr>
        <w:t xml:space="preserve">В отраслевом разрезе </w:t>
      </w:r>
      <w:r w:rsidRPr="0049003E">
        <w:rPr>
          <w:sz w:val="24"/>
        </w:rPr>
        <w:t xml:space="preserve">ускорение роста ВВП по сравнению с предыдущим годом было обеспечено такими секторами, как добывающая промышленность, транспортировка и хранение, строительство, деятельность финансовая и страховая. Вклад сельского хозяйства был </w:t>
      </w:r>
      <w:r w:rsidR="007238F5" w:rsidRPr="0049003E">
        <w:rPr>
          <w:sz w:val="24"/>
        </w:rPr>
        <w:t>слабо отрицательным</w:t>
      </w:r>
      <w:r w:rsidRPr="0049003E">
        <w:rPr>
          <w:sz w:val="24"/>
        </w:rPr>
        <w:t xml:space="preserve"> (после положительного вклада годом ранее) на фоне более низкого урожая ряда ключевых культур (в первую очередь зерновых).</w:t>
      </w:r>
    </w:p>
    <w:p w:rsidR="00A802D8" w:rsidRPr="0049003E" w:rsidRDefault="005C49E3" w:rsidP="00914816">
      <w:pPr>
        <w:contextualSpacing/>
        <w:jc w:val="both"/>
        <w:rPr>
          <w:sz w:val="24"/>
        </w:rPr>
      </w:pPr>
      <w:r w:rsidRPr="0049003E">
        <w:rPr>
          <w:rStyle w:val="2f2"/>
          <w:b w:val="0"/>
        </w:rPr>
        <w:t xml:space="preserve">В разрезе компонентов использования </w:t>
      </w:r>
      <w:r w:rsidRPr="0049003E">
        <w:rPr>
          <w:sz w:val="24"/>
        </w:rPr>
        <w:t xml:space="preserve">ускорение роста </w:t>
      </w:r>
      <w:r w:rsidR="00E04DFD">
        <w:rPr>
          <w:sz w:val="24"/>
        </w:rPr>
        <w:t>ВВП в 2019</w:t>
      </w:r>
      <w:r w:rsidRPr="0049003E">
        <w:rPr>
          <w:sz w:val="24"/>
        </w:rPr>
        <w:t xml:space="preserve"> г. по сравнению с предыдущим годом было связано с внешним сектором - более высоким темпом роста экспорта при значительном замедлении импорта в реальном выражении. При этом компоненты внутреннего спроса продемонстрировали замедление.</w:t>
      </w:r>
    </w:p>
    <w:p w:rsidR="006A00F4" w:rsidRDefault="005C49E3" w:rsidP="00914816">
      <w:pPr>
        <w:contextualSpacing/>
        <w:jc w:val="both"/>
        <w:rPr>
          <w:sz w:val="24"/>
        </w:rPr>
      </w:pPr>
      <w:r w:rsidRPr="0049003E">
        <w:rPr>
          <w:rStyle w:val="2f2"/>
          <w:b w:val="0"/>
        </w:rPr>
        <w:t xml:space="preserve">Динамика показателей потребительского спроса была разнонаправленной. </w:t>
      </w:r>
      <w:r w:rsidRPr="0049003E">
        <w:rPr>
          <w:sz w:val="24"/>
        </w:rPr>
        <w:t xml:space="preserve">Темп роста оборота розничной торговли </w:t>
      </w:r>
      <w:r w:rsidR="00D1078A">
        <w:rPr>
          <w:sz w:val="24"/>
        </w:rPr>
        <w:t>уменьшился до 2,3 % в 2019 г. после 2,6</w:t>
      </w:r>
      <w:r w:rsidR="00D031EC">
        <w:rPr>
          <w:sz w:val="24"/>
        </w:rPr>
        <w:t xml:space="preserve"> % годом ранее</w:t>
      </w:r>
      <w:r w:rsidR="00D570D1" w:rsidRPr="0049003E">
        <w:rPr>
          <w:sz w:val="24"/>
        </w:rPr>
        <w:t>. Д</w:t>
      </w:r>
      <w:r w:rsidRPr="0049003E">
        <w:rPr>
          <w:sz w:val="24"/>
        </w:rPr>
        <w:t xml:space="preserve">ругие компоненты потребительского спроса показали замедление темпов роста. </w:t>
      </w:r>
    </w:p>
    <w:p w:rsidR="00A802D8" w:rsidRPr="0049003E" w:rsidRDefault="005C49E3" w:rsidP="00914816">
      <w:pPr>
        <w:contextualSpacing/>
        <w:jc w:val="both"/>
        <w:rPr>
          <w:sz w:val="24"/>
        </w:rPr>
      </w:pPr>
      <w:r w:rsidRPr="0049003E">
        <w:rPr>
          <w:rStyle w:val="2f2"/>
          <w:b w:val="0"/>
        </w:rPr>
        <w:t xml:space="preserve">Несмотря на </w:t>
      </w:r>
      <w:r w:rsidR="00270A64">
        <w:rPr>
          <w:rStyle w:val="2f2"/>
          <w:b w:val="0"/>
        </w:rPr>
        <w:t>не</w:t>
      </w:r>
      <w:r w:rsidRPr="0049003E">
        <w:rPr>
          <w:rStyle w:val="2f2"/>
          <w:b w:val="0"/>
        </w:rPr>
        <w:t>высокие темпы роста заработных плат (+</w:t>
      </w:r>
      <w:r w:rsidR="00E91C49">
        <w:rPr>
          <w:rStyle w:val="2f2"/>
          <w:b w:val="0"/>
        </w:rPr>
        <w:t>2,9</w:t>
      </w:r>
      <w:r w:rsidR="00270A64">
        <w:rPr>
          <w:rStyle w:val="2f2"/>
          <w:b w:val="0"/>
        </w:rPr>
        <w:t xml:space="preserve"> % в 2019</w:t>
      </w:r>
      <w:r w:rsidRPr="0049003E">
        <w:rPr>
          <w:rStyle w:val="2f2"/>
          <w:b w:val="0"/>
        </w:rPr>
        <w:t xml:space="preserve"> г. в реальном выражении), реальные располагаемые д</w:t>
      </w:r>
      <w:r w:rsidR="006A00F4">
        <w:rPr>
          <w:rStyle w:val="2f2"/>
          <w:b w:val="0"/>
        </w:rPr>
        <w:t>оходы населения снизились на 0,3</w:t>
      </w:r>
      <w:r w:rsidRPr="0049003E">
        <w:rPr>
          <w:rStyle w:val="2f2"/>
          <w:b w:val="0"/>
        </w:rPr>
        <w:t xml:space="preserve"> % </w:t>
      </w:r>
      <w:r w:rsidRPr="0049003E">
        <w:rPr>
          <w:sz w:val="24"/>
        </w:rPr>
        <w:t>(с учетом единовременной выплаты пенсионерам)</w:t>
      </w:r>
      <w:r w:rsidRPr="0049003E">
        <w:rPr>
          <w:rStyle w:val="2f2"/>
          <w:b w:val="0"/>
        </w:rPr>
        <w:t xml:space="preserve">. </w:t>
      </w:r>
      <w:r w:rsidRPr="0049003E">
        <w:rPr>
          <w:sz w:val="24"/>
        </w:rPr>
        <w:t>В то же время динамика показателя для различных доходных групп была неоднородной. Негативные факторы (падение доходов от банковских депозитов, увеличение налогов на недвижимость, рост платежей по ипотечным кредитам) сказались, в первую очередь, на доходах более обеспеченных групп населения. В то же время повышение МРОТ, увеличение выплат семьям с детьми, повышение зарплат в бюджетной сфере серьезно поддержали доходы мене</w:t>
      </w:r>
      <w:r w:rsidR="0049003E">
        <w:rPr>
          <w:sz w:val="24"/>
        </w:rPr>
        <w:t>е обеспеченных групп населения.</w:t>
      </w:r>
    </w:p>
    <w:p w:rsidR="00A802D8" w:rsidRPr="0049003E" w:rsidRDefault="005C49E3" w:rsidP="00914816">
      <w:pPr>
        <w:contextualSpacing/>
        <w:jc w:val="both"/>
        <w:rPr>
          <w:sz w:val="24"/>
        </w:rPr>
      </w:pPr>
      <w:r w:rsidRPr="0049003E">
        <w:rPr>
          <w:rStyle w:val="2f2"/>
          <w:b w:val="0"/>
        </w:rPr>
        <w:t>Положительное сальдо счета текущ</w:t>
      </w:r>
      <w:r w:rsidR="006A00F4">
        <w:rPr>
          <w:rStyle w:val="2f2"/>
          <w:b w:val="0"/>
        </w:rPr>
        <w:t>их операций в 2019</w:t>
      </w:r>
      <w:r w:rsidRPr="0049003E">
        <w:rPr>
          <w:rStyle w:val="2f2"/>
          <w:b w:val="0"/>
        </w:rPr>
        <w:t xml:space="preserve"> г. достигло </w:t>
      </w:r>
      <w:r w:rsidRPr="0049003E">
        <w:rPr>
          <w:sz w:val="24"/>
        </w:rPr>
        <w:t>(</w:t>
      </w:r>
      <w:r w:rsidR="006D10F0">
        <w:rPr>
          <w:sz w:val="24"/>
        </w:rPr>
        <w:t>70,6</w:t>
      </w:r>
      <w:r w:rsidRPr="006D10F0">
        <w:rPr>
          <w:sz w:val="24"/>
        </w:rPr>
        <w:t>млрд. долл. США</w:t>
      </w:r>
      <w:r w:rsidR="006D10F0">
        <w:rPr>
          <w:sz w:val="24"/>
        </w:rPr>
        <w:t>)</w:t>
      </w:r>
      <w:r w:rsidR="006D10F0" w:rsidRPr="006D10F0">
        <w:rPr>
          <w:sz w:val="24"/>
        </w:rPr>
        <w:t xml:space="preserve">что на </w:t>
      </w:r>
      <w:r w:rsidR="006D10F0">
        <w:rPr>
          <w:sz w:val="24"/>
        </w:rPr>
        <w:t>37,8% меньше, чем в 2018 году (</w:t>
      </w:r>
      <w:r w:rsidR="006D10F0" w:rsidRPr="006D10F0">
        <w:rPr>
          <w:sz w:val="24"/>
        </w:rPr>
        <w:t>113,5 млрд</w:t>
      </w:r>
      <w:r w:rsidR="006D10F0">
        <w:rPr>
          <w:sz w:val="24"/>
        </w:rPr>
        <w:t>. долл. США</w:t>
      </w:r>
      <w:r w:rsidR="006D10F0" w:rsidRPr="006D10F0">
        <w:rPr>
          <w:sz w:val="24"/>
        </w:rPr>
        <w:t>). Такая информация содержится в оценке платежного баланса РФ, опубликованной на сайте Банка России.</w:t>
      </w:r>
      <w:r w:rsidRPr="0049003E">
        <w:rPr>
          <w:sz w:val="24"/>
        </w:rPr>
        <w:t>Одновременно на фоне ослабления рубля произошло существенное замедление роста импорта.</w:t>
      </w:r>
    </w:p>
    <w:p w:rsidR="00D570D1" w:rsidRDefault="006D10F0" w:rsidP="006D10F0">
      <w:pPr>
        <w:contextualSpacing/>
        <w:jc w:val="both"/>
        <w:rPr>
          <w:sz w:val="24"/>
        </w:rPr>
      </w:pPr>
      <w:r w:rsidRPr="006D10F0">
        <w:rPr>
          <w:rStyle w:val="2f2"/>
          <w:b w:val="0"/>
        </w:rPr>
        <w:t>В январе 2020 года инфляция в России составила 0,4% в сравнении с декабрем прошлого года.</w:t>
      </w:r>
      <w:r>
        <w:rPr>
          <w:rStyle w:val="2f2"/>
          <w:b w:val="0"/>
        </w:rPr>
        <w:t xml:space="preserve"> В</w:t>
      </w:r>
      <w:r w:rsidRPr="006D10F0">
        <w:rPr>
          <w:rStyle w:val="2f2"/>
          <w:b w:val="0"/>
        </w:rPr>
        <w:t xml:space="preserve"> годовом выражении инфляция в стране замедлилась до 2,4%, по сравнению с январем 2019 года. В декабре 2019 года инфляция в РФ находилась на уровне 3%.Цены на продовольственные товары за последний месяц выросли на 0,7%, а на непродовольственные товары и услуги на 0,2%.Рост потребительских цен в 34 субъектах федерации составил 0,5% и более. Наибольший показатель был зафиксирован в республике Коми - 1,9%, и республике Бурятия - на 0,9%. В столице рост цен составил - 0,4%, а в Санкт-Петербурге - 0,7%. </w:t>
      </w:r>
      <w:bookmarkStart w:id="54" w:name="bookmark1"/>
    </w:p>
    <w:p w:rsidR="00806B6E" w:rsidRPr="0049003E" w:rsidRDefault="00806B6E" w:rsidP="00914816">
      <w:pPr>
        <w:contextualSpacing/>
        <w:jc w:val="both"/>
        <w:rPr>
          <w:sz w:val="24"/>
        </w:rPr>
      </w:pPr>
    </w:p>
    <w:p w:rsidR="005C49E3" w:rsidRPr="00EC4B45" w:rsidRDefault="005C49E3" w:rsidP="00914816">
      <w:pPr>
        <w:ind w:left="709" w:firstLine="0"/>
        <w:rPr>
          <w:b/>
          <w:sz w:val="24"/>
        </w:rPr>
      </w:pPr>
      <w:r w:rsidRPr="00EC4B45">
        <w:rPr>
          <w:b/>
          <w:sz w:val="24"/>
        </w:rPr>
        <w:t>Производственная активность</w:t>
      </w:r>
      <w:bookmarkEnd w:id="54"/>
    </w:p>
    <w:p w:rsidR="004431F0" w:rsidRDefault="005C49E3" w:rsidP="00914816">
      <w:pPr>
        <w:jc w:val="both"/>
        <w:rPr>
          <w:sz w:val="24"/>
        </w:rPr>
      </w:pPr>
      <w:bookmarkStart w:id="55" w:name="bookmark2"/>
      <w:r w:rsidRPr="00A802D8">
        <w:rPr>
          <w:sz w:val="24"/>
        </w:rPr>
        <w:t>По данным Росстата, э</w:t>
      </w:r>
      <w:r w:rsidR="006D10F0">
        <w:rPr>
          <w:sz w:val="24"/>
        </w:rPr>
        <w:t>кономический рост по итогам 2019</w:t>
      </w:r>
      <w:r w:rsidRPr="00A802D8">
        <w:rPr>
          <w:sz w:val="24"/>
        </w:rPr>
        <w:t xml:space="preserve"> г. </w:t>
      </w:r>
      <w:r w:rsidR="00EC4B45">
        <w:rPr>
          <w:sz w:val="24"/>
        </w:rPr>
        <w:t>составляет</w:t>
      </w:r>
      <w:r w:rsidR="006D10F0">
        <w:rPr>
          <w:sz w:val="24"/>
        </w:rPr>
        <w:t xml:space="preserve"> 1,4</w:t>
      </w:r>
      <w:r w:rsidR="006F277C">
        <w:rPr>
          <w:sz w:val="24"/>
        </w:rPr>
        <w:t xml:space="preserve"> % с 2,5</w:t>
      </w:r>
      <w:r w:rsidRPr="00A802D8">
        <w:rPr>
          <w:sz w:val="24"/>
        </w:rPr>
        <w:t xml:space="preserve"> % годом ранее.</w:t>
      </w:r>
      <w:bookmarkEnd w:id="55"/>
      <w:r w:rsidRPr="00A802D8">
        <w:rPr>
          <w:sz w:val="24"/>
        </w:rPr>
        <w:t xml:space="preserve">Темпы роста ВВП </w:t>
      </w:r>
      <w:r w:rsidR="006F277C">
        <w:rPr>
          <w:sz w:val="24"/>
        </w:rPr>
        <w:t xml:space="preserve">оказалось выше официального прогноза </w:t>
      </w:r>
      <w:r w:rsidRPr="00A802D8">
        <w:rPr>
          <w:sz w:val="24"/>
        </w:rPr>
        <w:t xml:space="preserve">Минэкономразвития России, осуществленные на основе оперативных данных (см. Картина деловой активности. </w:t>
      </w:r>
      <w:r w:rsidR="006F277C">
        <w:rPr>
          <w:sz w:val="24"/>
        </w:rPr>
        <w:t>Январь 2020</w:t>
      </w:r>
      <w:r w:rsidRPr="00A802D8">
        <w:rPr>
          <w:sz w:val="24"/>
        </w:rPr>
        <w:t xml:space="preserve"> года), так и к</w:t>
      </w:r>
      <w:r w:rsidR="006F277C">
        <w:rPr>
          <w:sz w:val="24"/>
        </w:rPr>
        <w:t>онсенсус-прогноз аналитиков (2,4</w:t>
      </w:r>
      <w:r w:rsidRPr="00A802D8">
        <w:rPr>
          <w:rFonts w:eastAsia="Arial"/>
          <w:sz w:val="24"/>
        </w:rPr>
        <w:t>%</w:t>
      </w:r>
      <w:r w:rsidRPr="00A802D8">
        <w:rPr>
          <w:sz w:val="24"/>
        </w:rPr>
        <w:t xml:space="preserve"> в декабре).</w:t>
      </w:r>
    </w:p>
    <w:p w:rsidR="005C49E3" w:rsidRDefault="005C49E3" w:rsidP="00914816">
      <w:pPr>
        <w:jc w:val="both"/>
        <w:rPr>
          <w:sz w:val="24"/>
        </w:rPr>
      </w:pPr>
      <w:r w:rsidRPr="00A802D8">
        <w:rPr>
          <w:sz w:val="24"/>
        </w:rPr>
        <w:t xml:space="preserve">В отраслевом разрезе </w:t>
      </w:r>
      <w:r w:rsidR="006F277C">
        <w:rPr>
          <w:sz w:val="24"/>
        </w:rPr>
        <w:t>наиболее существенно по сравнению с предыду</w:t>
      </w:r>
      <w:r w:rsidR="00661F50">
        <w:rPr>
          <w:sz w:val="24"/>
        </w:rPr>
        <w:t>щ</w:t>
      </w:r>
      <w:r w:rsidR="006F277C">
        <w:rPr>
          <w:sz w:val="24"/>
        </w:rPr>
        <w:t xml:space="preserve">им годом сократился положительный вклад небазовых отраслей. Вклад промышленности на фоне стабильных темпов роста сохранился на уровне предыдущего года. Кроме того, высокие показатели урожая и стабильная обстановка в секторе животноводства обеспечили вклад сельского хозяйства в темпы роста ВВП на уровне около 0,1 % пункта (после околонулевого вклада в прошлом году). </w:t>
      </w:r>
    </w:p>
    <w:p w:rsidR="006F277C" w:rsidRDefault="006F277C" w:rsidP="00914816">
      <w:pPr>
        <w:jc w:val="both"/>
        <w:rPr>
          <w:sz w:val="24"/>
        </w:rPr>
      </w:pPr>
      <w:r>
        <w:rPr>
          <w:sz w:val="24"/>
        </w:rPr>
        <w:t>Вклад торгового оборота в темпы экономического роста в 2019 году сократился до 0,2 п.п. после 0,3 п.п. годом ранее. При этом замедление темпов роста наблюдалось как в сегменте розничной торговли (до 1,6% после 20,8% годом ранее), так и в сегменте оптовой торговли (несмотря на значительное ускорение под влиянием разовых факторов в 4 квартале 2019</w:t>
      </w:r>
      <w:r w:rsidR="00223A33">
        <w:rPr>
          <w:sz w:val="24"/>
        </w:rPr>
        <w:t>года).</w:t>
      </w:r>
    </w:p>
    <w:p w:rsidR="00EF4DA3" w:rsidRDefault="00EF4DA3" w:rsidP="00914816">
      <w:pPr>
        <w:jc w:val="both"/>
        <w:rPr>
          <w:sz w:val="24"/>
        </w:rPr>
      </w:pPr>
    </w:p>
    <w:tbl>
      <w:tblPr>
        <w:tblStyle w:val="affff7"/>
        <w:tblW w:w="0" w:type="auto"/>
        <w:tblLook w:val="04A0" w:firstRow="1" w:lastRow="0" w:firstColumn="1" w:lastColumn="0" w:noHBand="0" w:noVBand="1"/>
      </w:tblPr>
      <w:tblGrid>
        <w:gridCol w:w="5136"/>
        <w:gridCol w:w="4899"/>
      </w:tblGrid>
      <w:tr w:rsidR="00EF4DA3" w:rsidTr="00EF4DA3">
        <w:tc>
          <w:tcPr>
            <w:tcW w:w="5114" w:type="dxa"/>
          </w:tcPr>
          <w:p w:rsidR="00EF4DA3" w:rsidRDefault="00EF4DA3" w:rsidP="00914816">
            <w:pPr>
              <w:ind w:firstLine="0"/>
              <w:rPr>
                <w:sz w:val="24"/>
              </w:rPr>
            </w:pPr>
            <w:r>
              <w:rPr>
                <w:noProof/>
              </w:rPr>
              <w:drawing>
                <wp:inline distT="0" distB="0" distL="0" distR="0">
                  <wp:extent cx="3116580" cy="2527262"/>
                  <wp:effectExtent l="0" t="0" r="762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574" t="21665" r="47150" b="27480"/>
                          <a:stretch/>
                        </pic:blipFill>
                        <pic:spPr bwMode="auto">
                          <a:xfrm>
                            <a:off x="0" y="0"/>
                            <a:ext cx="3137788" cy="2544460"/>
                          </a:xfrm>
                          <a:prstGeom prst="rect">
                            <a:avLst/>
                          </a:prstGeom>
                          <a:ln>
                            <a:noFill/>
                          </a:ln>
                          <a:extLst>
                            <a:ext uri="{53640926-AAD7-44D8-BBD7-CCE9431645EC}">
                              <a14:shadowObscured xmlns:a14="http://schemas.microsoft.com/office/drawing/2010/main"/>
                            </a:ext>
                          </a:extLst>
                        </pic:spPr>
                      </pic:pic>
                    </a:graphicData>
                  </a:graphic>
                </wp:inline>
              </w:drawing>
            </w:r>
          </w:p>
        </w:tc>
        <w:tc>
          <w:tcPr>
            <w:tcW w:w="4878" w:type="dxa"/>
          </w:tcPr>
          <w:p w:rsidR="00EF4DA3" w:rsidRDefault="00EF4DA3" w:rsidP="00914816">
            <w:pPr>
              <w:ind w:firstLine="0"/>
              <w:rPr>
                <w:sz w:val="24"/>
              </w:rPr>
            </w:pPr>
            <w:r>
              <w:rPr>
                <w:b/>
                <w:noProof/>
                <w:sz w:val="24"/>
              </w:rPr>
              <w:drawing>
                <wp:inline distT="0" distB="0" distL="0" distR="0">
                  <wp:extent cx="2973937" cy="24917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0926" cy="2505975"/>
                          </a:xfrm>
                          <a:prstGeom prst="rect">
                            <a:avLst/>
                          </a:prstGeom>
                          <a:noFill/>
                        </pic:spPr>
                      </pic:pic>
                    </a:graphicData>
                  </a:graphic>
                </wp:inline>
              </w:drawing>
            </w:r>
          </w:p>
        </w:tc>
      </w:tr>
      <w:tr w:rsidR="005670FF" w:rsidRPr="005670FF" w:rsidTr="00EF4DA3">
        <w:tc>
          <w:tcPr>
            <w:tcW w:w="5114" w:type="dxa"/>
          </w:tcPr>
          <w:p w:rsidR="005670FF" w:rsidRPr="005670FF" w:rsidRDefault="005670FF" w:rsidP="005670FF">
            <w:pPr>
              <w:ind w:firstLine="0"/>
              <w:jc w:val="center"/>
              <w:rPr>
                <w:i/>
                <w:noProof/>
                <w:sz w:val="24"/>
                <w:szCs w:val="24"/>
              </w:rPr>
            </w:pPr>
            <w:r w:rsidRPr="005670FF">
              <w:rPr>
                <w:i/>
                <w:noProof/>
                <w:sz w:val="24"/>
                <w:szCs w:val="24"/>
              </w:rPr>
              <w:t>Рисунок 1</w:t>
            </w:r>
          </w:p>
        </w:tc>
        <w:tc>
          <w:tcPr>
            <w:tcW w:w="4878" w:type="dxa"/>
          </w:tcPr>
          <w:p w:rsidR="005670FF" w:rsidRPr="005670FF" w:rsidRDefault="005670FF" w:rsidP="005670FF">
            <w:pPr>
              <w:ind w:firstLine="0"/>
              <w:jc w:val="center"/>
              <w:rPr>
                <w:i/>
                <w:noProof/>
                <w:sz w:val="24"/>
                <w:szCs w:val="24"/>
              </w:rPr>
            </w:pPr>
            <w:r w:rsidRPr="005670FF">
              <w:rPr>
                <w:i/>
                <w:noProof/>
                <w:sz w:val="24"/>
                <w:szCs w:val="24"/>
              </w:rPr>
              <w:t>Рисунок 2</w:t>
            </w:r>
          </w:p>
        </w:tc>
      </w:tr>
    </w:tbl>
    <w:p w:rsidR="001E6D65" w:rsidRDefault="001E6D65" w:rsidP="001E6D65">
      <w:pPr>
        <w:rPr>
          <w:b/>
          <w:sz w:val="24"/>
        </w:rPr>
      </w:pPr>
      <w:bookmarkStart w:id="56" w:name="bookmark3"/>
      <w:bookmarkStart w:id="57" w:name="_Toc13476783"/>
      <w:bookmarkStart w:id="58" w:name="_Toc13709340"/>
      <w:bookmarkStart w:id="59" w:name="_Toc14861030"/>
      <w:bookmarkStart w:id="60" w:name="_Toc14959186"/>
      <w:bookmarkStart w:id="61" w:name="_Toc15035851"/>
      <w:bookmarkStart w:id="62" w:name="_Toc21075789"/>
      <w:bookmarkStart w:id="63" w:name="_Toc21534891"/>
    </w:p>
    <w:p w:rsidR="005C49E3" w:rsidRPr="001E6D65" w:rsidRDefault="005C49E3" w:rsidP="001E6D65">
      <w:pPr>
        <w:rPr>
          <w:sz w:val="24"/>
        </w:rPr>
      </w:pPr>
      <w:r w:rsidRPr="001E6D65">
        <w:rPr>
          <w:sz w:val="24"/>
        </w:rPr>
        <w:t>Рост промышленного производства</w:t>
      </w:r>
      <w:r w:rsidR="00FF30C2" w:rsidRPr="001E6D65">
        <w:rPr>
          <w:sz w:val="24"/>
        </w:rPr>
        <w:t>в 2019</w:t>
      </w:r>
      <w:r w:rsidRPr="001E6D65">
        <w:rPr>
          <w:sz w:val="24"/>
        </w:rPr>
        <w:t xml:space="preserve"> г. </w:t>
      </w:r>
      <w:r w:rsidR="00813D1C" w:rsidRPr="001E6D65">
        <w:rPr>
          <w:sz w:val="24"/>
        </w:rPr>
        <w:t>замедл</w:t>
      </w:r>
      <w:r w:rsidRPr="001E6D65">
        <w:rPr>
          <w:sz w:val="24"/>
        </w:rPr>
        <w:t>ился до 2,</w:t>
      </w:r>
      <w:r w:rsidR="00813D1C" w:rsidRPr="001E6D65">
        <w:rPr>
          <w:sz w:val="24"/>
        </w:rPr>
        <w:t>4 % (с 2,9 % в 2018</w:t>
      </w:r>
      <w:r w:rsidRPr="001E6D65">
        <w:rPr>
          <w:sz w:val="24"/>
        </w:rPr>
        <w:t xml:space="preserve"> году).</w:t>
      </w:r>
      <w:bookmarkEnd w:id="56"/>
      <w:bookmarkEnd w:id="57"/>
      <w:bookmarkEnd w:id="58"/>
      <w:bookmarkEnd w:id="59"/>
      <w:bookmarkEnd w:id="60"/>
      <w:bookmarkEnd w:id="61"/>
      <w:bookmarkEnd w:id="62"/>
      <w:bookmarkEnd w:id="63"/>
    </w:p>
    <w:p w:rsidR="00176899" w:rsidRDefault="00176899" w:rsidP="00914816">
      <w:pPr>
        <w:pStyle w:val="2a"/>
        <w:shd w:val="clear" w:color="auto" w:fill="auto"/>
        <w:spacing w:line="240" w:lineRule="auto"/>
        <w:ind w:firstLine="709"/>
        <w:contextualSpacing/>
      </w:pPr>
      <w:r w:rsidRPr="00176899">
        <w:t>В 2019 году промышленное производство в России, по данным Росстата, выросло на 2,4%. В 2018-м этот показатель составил 2,9%. Минэкономразвития прогнозировало, что в прошлом году промышленный рост составит 2,3%.</w:t>
      </w:r>
    </w:p>
    <w:p w:rsidR="00176899" w:rsidRDefault="00176899" w:rsidP="00914816">
      <w:pPr>
        <w:pStyle w:val="2a"/>
        <w:shd w:val="clear" w:color="auto" w:fill="auto"/>
        <w:spacing w:line="240" w:lineRule="auto"/>
        <w:ind w:firstLine="709"/>
        <w:contextualSpacing/>
      </w:pPr>
      <w:r w:rsidRPr="00176899">
        <w:t>В декабре рост промышленного производства составил 2,1% по сравнению с декабрем 2018-года и 8,9% по сравнению с ноябрем 2019-го. Из доклада Минэкономразвития следует, что на ускорение в основном повлияли обрабатывающие производства (+2,3%). При этом показатели добывающей промышленности остались на сравнительно низких уровнях в результате выполнения Россией обязательств в рамках соглашения ОПЕК+</w:t>
      </w:r>
      <w:r>
        <w:t>.</w:t>
      </w:r>
    </w:p>
    <w:p w:rsidR="00176899" w:rsidRDefault="00176899" w:rsidP="00914816">
      <w:pPr>
        <w:pStyle w:val="2a"/>
        <w:shd w:val="clear" w:color="auto" w:fill="auto"/>
        <w:spacing w:line="240" w:lineRule="auto"/>
        <w:ind w:firstLine="709"/>
        <w:contextualSpacing/>
      </w:pPr>
      <w:r w:rsidRPr="00176899">
        <w:t>Основными драйверами роста, согласно Росстату, стали пищевая промышленность, химическая отрасль и металлургия. Однако в машиностроении наблюдается отрицательная динамика, поскольку выпуск автомобилей и прицепов снизился на 1,9%, а прочего транспорта — на 12,1%. Сильнее всего снижение заметно в производстве самолетов и вертолетов, в то время как выпуск тепловозов, электровозов и пассажирских вагонов в 2019 году, наоборот, вырос.</w:t>
      </w:r>
    </w:p>
    <w:p w:rsidR="00EC30B0" w:rsidRDefault="00EC30B0" w:rsidP="00EC30B0">
      <w:pPr>
        <w:pStyle w:val="2a"/>
        <w:contextualSpacing/>
      </w:pPr>
      <w:r>
        <w:t>Рост добычи полезных ископаемых в течение 2019 г. показывал нисходящую тенденцию (с 4,7% в I квартале до 1,3% в IV квартале) и по итогам года составил 3,1% (в 2018 г. – 4,1%). Рост производства сырой нефти и газового конденсата по итогам года составил 1%. По итогам 2019 г. также отмечен рост на 3,4% добычи металлических руд.</w:t>
      </w:r>
    </w:p>
    <w:p w:rsidR="00EC30B0" w:rsidRDefault="00EC30B0" w:rsidP="00EC30B0">
      <w:pPr>
        <w:pStyle w:val="2a"/>
        <w:ind w:firstLine="567"/>
        <w:contextualSpacing/>
      </w:pPr>
      <w:r>
        <w:t>Прирост добычи природного газа и газового конденсата в декабре 2019 г. по сравнению с декабрем 2018 г. составил 5,5%, производство сжиженного и регазифицированного природного газа увеличилось на 18,5%. «На показателях газовой отрасли негативно отразились снижение экспортных поставок естественного природного газа и снижение внутреннего потребления в осенне-зимний период из-за более теплой погоды в европейской части России», – объясняет Минэкономразвития. Вместе с тем производство сжиженного природного газа в 2019 г. выросло на 47,7% после запуска третьей линии завода «Ямал-СПГ» в декабре 2018 г.</w:t>
      </w:r>
    </w:p>
    <w:p w:rsidR="00EC30B0" w:rsidRDefault="00EC30B0" w:rsidP="00EC30B0">
      <w:pPr>
        <w:pStyle w:val="2a"/>
        <w:ind w:firstLine="567"/>
        <w:contextualSpacing/>
      </w:pPr>
      <w:r>
        <w:t>В 2019 г. произошло замедление роста добычи угля до 1,3% после 4,2% в 2018 г. (в декабре 2019 г. добыча сократилась на 2,3% по сравнению с аналогичным месяцем 2018 г.), наблюдалось также падение объема погрузок угля на 0,6% на железнодорожном транспорте по сравнению с показателем 2018 г. «Добывающие компании объясняют ситуацию падением цен на уголь на мировом рынке и недостаточным развитием соответствующей «восточной» транспортной инфраструктуры при достаточно высоких ценах и спросе на уголь на этом направлении», – отмечается в материалах Росстата.</w:t>
      </w:r>
    </w:p>
    <w:p w:rsidR="00874550" w:rsidRDefault="00EC30B0" w:rsidP="00874550">
      <w:pPr>
        <w:pStyle w:val="2a"/>
        <w:ind w:firstLine="567"/>
        <w:contextualSpacing/>
      </w:pPr>
      <w:r>
        <w:t>На ускорение роста в декабре повлиял календарный фактор, но был также и бюджетный стимул – рост расходов на национальную экономику, по предварительным данным, ускорился с 9% в январе – ноябре 2019 г. до 40% в декабре (год к году). Разумеется, это сказалось на состоянии отраслей, зависящих от государственных денег, например, на строительстве, транспорте, отчасти машиностроении.</w:t>
      </w:r>
    </w:p>
    <w:p w:rsidR="00874550" w:rsidRDefault="005C49E3" w:rsidP="00874550">
      <w:pPr>
        <w:pStyle w:val="2a"/>
        <w:ind w:firstLine="567"/>
        <w:contextualSpacing/>
      </w:pPr>
      <w:r w:rsidRPr="00B61CCA">
        <w:t>По итогам прошлого года небольшой рост выпуска также продемонстрировали металлургия (+1,6 %) и машиностроение (+1,2 %). Вместе с тем динамика указанных отраслей, как и в предшествующие годы, характеризовалась повышенной волатильностью: стандартное отклонение годовых темпов их роста составило 7,9 % и 6,8 % соответственно. Во второй половине года в металлургической и машиностроительной отраслях наметилась тенденция к замедлению роста, что внесло основной вклад в торможение обрабатывающей промышленности в целом.</w:t>
      </w:r>
    </w:p>
    <w:p w:rsidR="005C49E3" w:rsidRDefault="005C49E3" w:rsidP="00874550">
      <w:pPr>
        <w:pStyle w:val="2a"/>
        <w:ind w:firstLine="567"/>
        <w:contextualSpacing/>
      </w:pPr>
      <w:r w:rsidRPr="00B61CCA">
        <w:t>Замедление обрабатывающей промышленности отражает и динамика медианного темпа ее роста, который позволяет сгладить влияние наиболее волатильных компонент. Во втором полугодии показатель рос темпом 1,9 % г/г по сравнению с 3,0 % г/г в январе-июне, а к декабрю замедлился до 0,2 % г/г (темп роста обрабатывающей промышленности, рассчитанный по формуле средней, в последние два месяца 2018 г. находился на нулевом уровне).</w:t>
      </w:r>
    </w:p>
    <w:p w:rsidR="005C49E3" w:rsidRPr="0039450A" w:rsidRDefault="00476184" w:rsidP="00914816">
      <w:pPr>
        <w:pStyle w:val="a7"/>
        <w:keepNext/>
        <w:jc w:val="center"/>
        <w:rPr>
          <w:sz w:val="24"/>
          <w:szCs w:val="24"/>
        </w:rPr>
      </w:pPr>
      <w:r w:rsidRPr="0039450A">
        <w:rPr>
          <w:sz w:val="24"/>
          <w:szCs w:val="24"/>
        </w:rPr>
        <w:t xml:space="preserve">Таблица </w:t>
      </w:r>
      <w:r w:rsidR="008E1539" w:rsidRPr="0039450A">
        <w:rPr>
          <w:sz w:val="24"/>
          <w:szCs w:val="24"/>
        </w:rPr>
        <w:fldChar w:fldCharType="begin"/>
      </w:r>
      <w:r w:rsidR="00BA05E8" w:rsidRPr="0039450A">
        <w:rPr>
          <w:sz w:val="24"/>
          <w:szCs w:val="24"/>
        </w:rPr>
        <w:instrText xml:space="preserve"> SEQ Таблица \* ARABIC </w:instrText>
      </w:r>
      <w:r w:rsidR="008E1539" w:rsidRPr="0039450A">
        <w:rPr>
          <w:sz w:val="24"/>
          <w:szCs w:val="24"/>
        </w:rPr>
        <w:fldChar w:fldCharType="separate"/>
      </w:r>
      <w:r w:rsidR="002B4F50">
        <w:rPr>
          <w:noProof/>
          <w:sz w:val="24"/>
          <w:szCs w:val="24"/>
        </w:rPr>
        <w:t>4</w:t>
      </w:r>
      <w:r w:rsidR="008E1539" w:rsidRPr="0039450A">
        <w:rPr>
          <w:noProof/>
          <w:sz w:val="24"/>
          <w:szCs w:val="24"/>
        </w:rPr>
        <w:fldChar w:fldCharType="end"/>
      </w:r>
      <w:r w:rsidR="005C49E3" w:rsidRPr="0039450A">
        <w:rPr>
          <w:sz w:val="24"/>
          <w:szCs w:val="24"/>
        </w:rPr>
        <w:t>. Показатели производственной активности</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80"/>
        <w:gridCol w:w="938"/>
        <w:gridCol w:w="938"/>
        <w:gridCol w:w="939"/>
        <w:gridCol w:w="939"/>
        <w:gridCol w:w="939"/>
        <w:gridCol w:w="939"/>
        <w:gridCol w:w="939"/>
        <w:gridCol w:w="939"/>
        <w:gridCol w:w="934"/>
      </w:tblGrid>
      <w:tr w:rsidR="005C49E3" w:rsidRPr="00421E4F" w:rsidTr="00AD0EFA">
        <w:trPr>
          <w:trHeight w:val="336"/>
          <w:tblHeader/>
        </w:trPr>
        <w:tc>
          <w:tcPr>
            <w:tcW w:w="871" w:type="pct"/>
            <w:shd w:val="clear" w:color="auto" w:fill="FFFFFF"/>
            <w:vAlign w:val="bottom"/>
          </w:tcPr>
          <w:p w:rsidR="005C49E3" w:rsidRPr="0049003E" w:rsidRDefault="005C49E3" w:rsidP="00914816">
            <w:pPr>
              <w:ind w:firstLine="0"/>
              <w:rPr>
                <w:b/>
                <w:sz w:val="22"/>
                <w:szCs w:val="22"/>
              </w:rPr>
            </w:pPr>
            <w:r w:rsidRPr="0049003E">
              <w:rPr>
                <w:b/>
                <w:sz w:val="22"/>
                <w:szCs w:val="22"/>
              </w:rPr>
              <w:t>в % к соотв. периоду предыдущего года</w:t>
            </w:r>
          </w:p>
        </w:tc>
        <w:tc>
          <w:tcPr>
            <w:tcW w:w="459" w:type="pct"/>
            <w:shd w:val="clear" w:color="auto" w:fill="FFFFFF"/>
            <w:vAlign w:val="center"/>
          </w:tcPr>
          <w:p w:rsidR="005C49E3" w:rsidRPr="00A55D31" w:rsidRDefault="005C49E3" w:rsidP="009D1B03">
            <w:pPr>
              <w:ind w:firstLine="0"/>
              <w:jc w:val="center"/>
              <w:rPr>
                <w:b/>
                <w:sz w:val="22"/>
                <w:szCs w:val="22"/>
              </w:rPr>
            </w:pPr>
            <w:r w:rsidRPr="00A55D31">
              <w:rPr>
                <w:b/>
                <w:sz w:val="22"/>
                <w:szCs w:val="22"/>
              </w:rPr>
              <w:t>201</w:t>
            </w:r>
            <w:r w:rsidR="009D1B03" w:rsidRPr="00A55D31">
              <w:rPr>
                <w:b/>
                <w:sz w:val="22"/>
                <w:szCs w:val="22"/>
              </w:rPr>
              <w:t>9</w:t>
            </w:r>
          </w:p>
        </w:tc>
        <w:tc>
          <w:tcPr>
            <w:tcW w:w="459" w:type="pct"/>
            <w:shd w:val="clear" w:color="auto" w:fill="FFFFFF"/>
            <w:vAlign w:val="center"/>
          </w:tcPr>
          <w:p w:rsidR="005C49E3" w:rsidRPr="00A55D31" w:rsidRDefault="005C49E3" w:rsidP="00914816">
            <w:pPr>
              <w:ind w:firstLine="0"/>
              <w:jc w:val="center"/>
              <w:rPr>
                <w:b/>
                <w:sz w:val="22"/>
                <w:szCs w:val="22"/>
              </w:rPr>
            </w:pPr>
            <w:r w:rsidRPr="00A55D31">
              <w:rPr>
                <w:b/>
                <w:sz w:val="22"/>
                <w:szCs w:val="22"/>
              </w:rPr>
              <w:t>4кв1</w:t>
            </w:r>
            <w:r w:rsidR="009D1B03" w:rsidRPr="00A55D31">
              <w:rPr>
                <w:b/>
                <w:sz w:val="22"/>
                <w:szCs w:val="22"/>
              </w:rPr>
              <w:t>9</w:t>
            </w:r>
          </w:p>
        </w:tc>
        <w:tc>
          <w:tcPr>
            <w:tcW w:w="459" w:type="pct"/>
            <w:shd w:val="clear" w:color="auto" w:fill="FFFFFF"/>
            <w:vAlign w:val="center"/>
          </w:tcPr>
          <w:p w:rsidR="005C49E3" w:rsidRPr="00A55D31" w:rsidRDefault="005C49E3" w:rsidP="00914816">
            <w:pPr>
              <w:ind w:firstLine="0"/>
              <w:jc w:val="center"/>
              <w:rPr>
                <w:b/>
                <w:sz w:val="22"/>
                <w:szCs w:val="22"/>
              </w:rPr>
            </w:pPr>
            <w:r w:rsidRPr="00A55D31">
              <w:rPr>
                <w:b/>
                <w:sz w:val="22"/>
                <w:szCs w:val="22"/>
              </w:rPr>
              <w:t>дек.1</w:t>
            </w:r>
            <w:r w:rsidR="009D1B03" w:rsidRPr="00A55D31">
              <w:rPr>
                <w:b/>
                <w:sz w:val="22"/>
                <w:szCs w:val="22"/>
              </w:rPr>
              <w:t>9</w:t>
            </w:r>
          </w:p>
        </w:tc>
        <w:tc>
          <w:tcPr>
            <w:tcW w:w="459" w:type="pct"/>
            <w:shd w:val="clear" w:color="auto" w:fill="FFFFFF"/>
            <w:vAlign w:val="center"/>
          </w:tcPr>
          <w:p w:rsidR="005C49E3" w:rsidRPr="0049003E" w:rsidRDefault="005C49E3" w:rsidP="00914816">
            <w:pPr>
              <w:ind w:firstLine="0"/>
              <w:jc w:val="center"/>
              <w:rPr>
                <w:b/>
                <w:sz w:val="22"/>
                <w:szCs w:val="22"/>
              </w:rPr>
            </w:pPr>
            <w:r w:rsidRPr="0049003E">
              <w:rPr>
                <w:b/>
                <w:sz w:val="22"/>
                <w:szCs w:val="22"/>
              </w:rPr>
              <w:t>ноя.1</w:t>
            </w:r>
            <w:r w:rsidR="009D1B03">
              <w:rPr>
                <w:b/>
                <w:sz w:val="22"/>
                <w:szCs w:val="22"/>
              </w:rPr>
              <w:t>9</w:t>
            </w:r>
          </w:p>
        </w:tc>
        <w:tc>
          <w:tcPr>
            <w:tcW w:w="459" w:type="pct"/>
            <w:shd w:val="clear" w:color="auto" w:fill="FFFFFF"/>
            <w:vAlign w:val="center"/>
          </w:tcPr>
          <w:p w:rsidR="005C49E3" w:rsidRPr="0049003E" w:rsidRDefault="005C49E3" w:rsidP="00914816">
            <w:pPr>
              <w:ind w:firstLine="0"/>
              <w:jc w:val="center"/>
              <w:rPr>
                <w:b/>
                <w:sz w:val="22"/>
                <w:szCs w:val="22"/>
              </w:rPr>
            </w:pPr>
            <w:r w:rsidRPr="0049003E">
              <w:rPr>
                <w:b/>
                <w:sz w:val="22"/>
                <w:szCs w:val="22"/>
              </w:rPr>
              <w:t>окт.1</w:t>
            </w:r>
            <w:r w:rsidR="009D1B03">
              <w:rPr>
                <w:b/>
                <w:sz w:val="22"/>
                <w:szCs w:val="22"/>
              </w:rPr>
              <w:t>9</w:t>
            </w:r>
          </w:p>
        </w:tc>
        <w:tc>
          <w:tcPr>
            <w:tcW w:w="459" w:type="pct"/>
            <w:shd w:val="clear" w:color="auto" w:fill="FFFFFF"/>
            <w:vAlign w:val="center"/>
          </w:tcPr>
          <w:p w:rsidR="005C49E3" w:rsidRPr="0049003E" w:rsidRDefault="005C49E3" w:rsidP="00914816">
            <w:pPr>
              <w:ind w:firstLine="0"/>
              <w:jc w:val="center"/>
              <w:rPr>
                <w:b/>
                <w:sz w:val="22"/>
                <w:szCs w:val="22"/>
              </w:rPr>
            </w:pPr>
            <w:r w:rsidRPr="0049003E">
              <w:rPr>
                <w:b/>
                <w:sz w:val="22"/>
                <w:szCs w:val="22"/>
              </w:rPr>
              <w:t>3кв1</w:t>
            </w:r>
            <w:r w:rsidR="009D1B03">
              <w:rPr>
                <w:b/>
                <w:sz w:val="22"/>
                <w:szCs w:val="22"/>
              </w:rPr>
              <w:t>9</w:t>
            </w:r>
          </w:p>
        </w:tc>
        <w:tc>
          <w:tcPr>
            <w:tcW w:w="459" w:type="pct"/>
            <w:shd w:val="clear" w:color="auto" w:fill="FFFFFF"/>
            <w:vAlign w:val="center"/>
          </w:tcPr>
          <w:p w:rsidR="005C49E3" w:rsidRPr="0049003E" w:rsidRDefault="005C49E3" w:rsidP="00914816">
            <w:pPr>
              <w:ind w:firstLine="0"/>
              <w:jc w:val="center"/>
              <w:rPr>
                <w:b/>
                <w:sz w:val="22"/>
                <w:szCs w:val="22"/>
              </w:rPr>
            </w:pPr>
            <w:r w:rsidRPr="0049003E">
              <w:rPr>
                <w:b/>
                <w:sz w:val="22"/>
                <w:szCs w:val="22"/>
              </w:rPr>
              <w:t>2кв1</w:t>
            </w:r>
            <w:r w:rsidR="009D1B03">
              <w:rPr>
                <w:b/>
                <w:sz w:val="22"/>
                <w:szCs w:val="22"/>
              </w:rPr>
              <w:t>9</w:t>
            </w:r>
          </w:p>
        </w:tc>
        <w:tc>
          <w:tcPr>
            <w:tcW w:w="459" w:type="pct"/>
            <w:shd w:val="clear" w:color="auto" w:fill="FFFFFF"/>
            <w:vAlign w:val="center"/>
          </w:tcPr>
          <w:p w:rsidR="005C49E3" w:rsidRPr="0049003E" w:rsidRDefault="005C49E3" w:rsidP="00914816">
            <w:pPr>
              <w:ind w:firstLine="0"/>
              <w:jc w:val="center"/>
              <w:rPr>
                <w:b/>
                <w:sz w:val="22"/>
                <w:szCs w:val="22"/>
              </w:rPr>
            </w:pPr>
            <w:r w:rsidRPr="0049003E">
              <w:rPr>
                <w:b/>
                <w:sz w:val="22"/>
                <w:szCs w:val="22"/>
              </w:rPr>
              <w:t>1кв1</w:t>
            </w:r>
            <w:r w:rsidR="009D1B03">
              <w:rPr>
                <w:b/>
                <w:sz w:val="22"/>
                <w:szCs w:val="22"/>
              </w:rPr>
              <w:t>9</w:t>
            </w:r>
          </w:p>
        </w:tc>
        <w:tc>
          <w:tcPr>
            <w:tcW w:w="457" w:type="pct"/>
            <w:shd w:val="clear" w:color="auto" w:fill="FFFFFF"/>
            <w:vAlign w:val="center"/>
          </w:tcPr>
          <w:p w:rsidR="005C49E3" w:rsidRPr="0049003E" w:rsidRDefault="005C49E3" w:rsidP="00914816">
            <w:pPr>
              <w:ind w:firstLine="0"/>
              <w:jc w:val="center"/>
              <w:rPr>
                <w:b/>
                <w:sz w:val="22"/>
                <w:szCs w:val="22"/>
              </w:rPr>
            </w:pPr>
            <w:r w:rsidRPr="0049003E">
              <w:rPr>
                <w:b/>
                <w:sz w:val="22"/>
                <w:szCs w:val="22"/>
              </w:rPr>
              <w:t>201</w:t>
            </w:r>
            <w:r w:rsidR="009D1B03">
              <w:rPr>
                <w:b/>
                <w:sz w:val="22"/>
                <w:szCs w:val="22"/>
              </w:rPr>
              <w:t>8</w:t>
            </w:r>
          </w:p>
        </w:tc>
      </w:tr>
      <w:tr w:rsidR="005C49E3" w:rsidRPr="00421E4F" w:rsidTr="00AD0EFA">
        <w:trPr>
          <w:trHeight w:val="259"/>
        </w:trPr>
        <w:tc>
          <w:tcPr>
            <w:tcW w:w="871" w:type="pct"/>
            <w:shd w:val="clear" w:color="auto" w:fill="FFFFFF"/>
            <w:vAlign w:val="center"/>
          </w:tcPr>
          <w:p w:rsidR="005C49E3" w:rsidRPr="00421E4F" w:rsidRDefault="005C49E3" w:rsidP="00914816">
            <w:pPr>
              <w:ind w:firstLine="0"/>
              <w:rPr>
                <w:sz w:val="22"/>
                <w:szCs w:val="22"/>
              </w:rPr>
            </w:pPr>
            <w:r w:rsidRPr="00421E4F">
              <w:rPr>
                <w:sz w:val="22"/>
                <w:szCs w:val="22"/>
              </w:rPr>
              <w:t>ВВП</w:t>
            </w:r>
          </w:p>
        </w:tc>
        <w:tc>
          <w:tcPr>
            <w:tcW w:w="459" w:type="pct"/>
            <w:shd w:val="clear" w:color="auto" w:fill="FFFFFF"/>
            <w:vAlign w:val="center"/>
          </w:tcPr>
          <w:p w:rsidR="005C49E3" w:rsidRPr="00421E4F" w:rsidRDefault="00EC30B0" w:rsidP="00914816">
            <w:pPr>
              <w:ind w:firstLine="0"/>
              <w:jc w:val="center"/>
              <w:rPr>
                <w:sz w:val="22"/>
                <w:szCs w:val="22"/>
              </w:rPr>
            </w:pPr>
            <w:r>
              <w:rPr>
                <w:sz w:val="22"/>
                <w:szCs w:val="22"/>
              </w:rPr>
              <w:t>1,3</w:t>
            </w:r>
            <w:r w:rsidR="00A55D31">
              <w:rPr>
                <w:sz w:val="22"/>
                <w:szCs w:val="22"/>
              </w:rPr>
              <w:t>*</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2,3</w:t>
            </w:r>
            <w:r w:rsidR="005C49E3" w:rsidRPr="00421E4F">
              <w:rPr>
                <w:sz w:val="22"/>
                <w:szCs w:val="22"/>
              </w:rPr>
              <w:t>*</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1,9</w:t>
            </w:r>
            <w:r w:rsidR="005C49E3" w:rsidRPr="00421E4F">
              <w:rPr>
                <w:sz w:val="22"/>
                <w:szCs w:val="22"/>
              </w:rPr>
              <w:t>*</w:t>
            </w:r>
          </w:p>
        </w:tc>
        <w:tc>
          <w:tcPr>
            <w:tcW w:w="459" w:type="pct"/>
            <w:shd w:val="clear" w:color="auto" w:fill="FFFFFF"/>
            <w:vAlign w:val="center"/>
          </w:tcPr>
          <w:p w:rsidR="005C49E3" w:rsidRPr="00421E4F" w:rsidRDefault="00165202" w:rsidP="00914816">
            <w:pPr>
              <w:ind w:firstLine="0"/>
              <w:jc w:val="center"/>
              <w:rPr>
                <w:sz w:val="22"/>
                <w:szCs w:val="22"/>
              </w:rPr>
            </w:pPr>
            <w:r>
              <w:rPr>
                <w:sz w:val="22"/>
                <w:szCs w:val="22"/>
              </w:rPr>
              <w:t>1,6</w:t>
            </w:r>
            <w:r w:rsidR="005C49E3" w:rsidRPr="00421E4F">
              <w:rPr>
                <w:sz w:val="22"/>
                <w:szCs w:val="22"/>
              </w:rPr>
              <w:t>*</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2,5</w:t>
            </w:r>
            <w:r w:rsidR="005C49E3" w:rsidRPr="00421E4F">
              <w:rPr>
                <w:sz w:val="22"/>
                <w:szCs w:val="22"/>
              </w:rPr>
              <w:t>*</w:t>
            </w:r>
          </w:p>
        </w:tc>
        <w:tc>
          <w:tcPr>
            <w:tcW w:w="459" w:type="pct"/>
            <w:shd w:val="clear" w:color="auto" w:fill="FFFFFF"/>
            <w:vAlign w:val="center"/>
          </w:tcPr>
          <w:p w:rsidR="005C49E3" w:rsidRPr="00421E4F" w:rsidRDefault="00165202" w:rsidP="00914816">
            <w:pPr>
              <w:ind w:firstLine="0"/>
              <w:jc w:val="center"/>
              <w:rPr>
                <w:sz w:val="22"/>
                <w:szCs w:val="22"/>
              </w:rPr>
            </w:pPr>
            <w:r>
              <w:rPr>
                <w:sz w:val="22"/>
                <w:szCs w:val="22"/>
              </w:rPr>
              <w:t>1,7</w:t>
            </w:r>
            <w:r w:rsidR="005C49E3" w:rsidRPr="00421E4F">
              <w:rPr>
                <w:sz w:val="22"/>
                <w:szCs w:val="22"/>
              </w:rPr>
              <w:t>*</w:t>
            </w:r>
          </w:p>
        </w:tc>
        <w:tc>
          <w:tcPr>
            <w:tcW w:w="459" w:type="pct"/>
            <w:shd w:val="clear" w:color="auto" w:fill="FFFFFF"/>
            <w:vAlign w:val="center"/>
          </w:tcPr>
          <w:p w:rsidR="005C49E3" w:rsidRPr="00421E4F" w:rsidRDefault="00165202" w:rsidP="00914816">
            <w:pPr>
              <w:ind w:firstLine="0"/>
              <w:jc w:val="center"/>
              <w:rPr>
                <w:sz w:val="22"/>
                <w:szCs w:val="22"/>
              </w:rPr>
            </w:pPr>
            <w:r>
              <w:rPr>
                <w:sz w:val="22"/>
                <w:szCs w:val="22"/>
              </w:rPr>
              <w:t>0,9</w:t>
            </w:r>
            <w:r w:rsidR="005C49E3" w:rsidRPr="00421E4F">
              <w:rPr>
                <w:sz w:val="22"/>
                <w:szCs w:val="22"/>
              </w:rPr>
              <w:t>*</w:t>
            </w:r>
          </w:p>
        </w:tc>
        <w:tc>
          <w:tcPr>
            <w:tcW w:w="459" w:type="pct"/>
            <w:shd w:val="clear" w:color="auto" w:fill="FFFFFF"/>
            <w:vAlign w:val="center"/>
          </w:tcPr>
          <w:p w:rsidR="005C49E3" w:rsidRPr="00421E4F" w:rsidRDefault="00165202" w:rsidP="00914816">
            <w:pPr>
              <w:ind w:firstLine="0"/>
              <w:jc w:val="center"/>
              <w:rPr>
                <w:sz w:val="22"/>
                <w:szCs w:val="22"/>
              </w:rPr>
            </w:pPr>
            <w:r>
              <w:rPr>
                <w:sz w:val="22"/>
                <w:szCs w:val="22"/>
              </w:rPr>
              <w:t>0,5</w:t>
            </w:r>
            <w:r w:rsidR="005C49E3" w:rsidRPr="00421E4F">
              <w:rPr>
                <w:sz w:val="22"/>
                <w:szCs w:val="22"/>
              </w:rPr>
              <w:t>*</w:t>
            </w:r>
          </w:p>
        </w:tc>
        <w:tc>
          <w:tcPr>
            <w:tcW w:w="457" w:type="pct"/>
            <w:shd w:val="clear" w:color="auto" w:fill="FFFFFF"/>
            <w:vAlign w:val="center"/>
          </w:tcPr>
          <w:p w:rsidR="005C49E3" w:rsidRPr="00421E4F" w:rsidRDefault="00165202" w:rsidP="00914816">
            <w:pPr>
              <w:ind w:firstLine="0"/>
              <w:jc w:val="center"/>
              <w:rPr>
                <w:sz w:val="22"/>
                <w:szCs w:val="22"/>
              </w:rPr>
            </w:pPr>
            <w:r>
              <w:rPr>
                <w:sz w:val="22"/>
                <w:szCs w:val="22"/>
              </w:rPr>
              <w:t>2,</w:t>
            </w:r>
            <w:r w:rsidR="00A55D31">
              <w:rPr>
                <w:sz w:val="22"/>
                <w:szCs w:val="22"/>
              </w:rPr>
              <w:t>5</w:t>
            </w:r>
          </w:p>
        </w:tc>
      </w:tr>
      <w:tr w:rsidR="005C49E3" w:rsidRPr="00421E4F" w:rsidTr="00AD0EFA">
        <w:trPr>
          <w:trHeight w:val="254"/>
        </w:trPr>
        <w:tc>
          <w:tcPr>
            <w:tcW w:w="871" w:type="pct"/>
            <w:shd w:val="clear" w:color="auto" w:fill="FFFFFF"/>
            <w:vAlign w:val="center"/>
          </w:tcPr>
          <w:p w:rsidR="005C49E3" w:rsidRPr="00421E4F" w:rsidRDefault="005C49E3" w:rsidP="00914816">
            <w:pPr>
              <w:ind w:firstLine="0"/>
              <w:rPr>
                <w:sz w:val="22"/>
                <w:szCs w:val="22"/>
              </w:rPr>
            </w:pPr>
            <w:r w:rsidRPr="00421E4F">
              <w:rPr>
                <w:sz w:val="22"/>
                <w:szCs w:val="22"/>
              </w:rPr>
              <w:t>Сельское хозяйство</w:t>
            </w:r>
          </w:p>
        </w:tc>
        <w:tc>
          <w:tcPr>
            <w:tcW w:w="459" w:type="pct"/>
            <w:shd w:val="clear" w:color="auto" w:fill="FFFFFF"/>
            <w:vAlign w:val="center"/>
          </w:tcPr>
          <w:p w:rsidR="005C49E3" w:rsidRPr="00421E4F" w:rsidRDefault="005C49E3" w:rsidP="00A55D31">
            <w:pPr>
              <w:ind w:firstLine="0"/>
              <w:jc w:val="center"/>
              <w:rPr>
                <w:sz w:val="22"/>
                <w:szCs w:val="22"/>
              </w:rPr>
            </w:pPr>
            <w:r w:rsidRPr="00421E4F">
              <w:rPr>
                <w:sz w:val="22"/>
                <w:szCs w:val="22"/>
              </w:rPr>
              <w:t>-</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w:t>
            </w:r>
          </w:p>
        </w:tc>
        <w:tc>
          <w:tcPr>
            <w:tcW w:w="459" w:type="pct"/>
            <w:shd w:val="clear" w:color="auto" w:fill="FFFFFF"/>
            <w:vAlign w:val="center"/>
          </w:tcPr>
          <w:p w:rsidR="005C49E3" w:rsidRPr="00421E4F" w:rsidRDefault="00FA6CE7" w:rsidP="00914816">
            <w:pPr>
              <w:ind w:firstLine="0"/>
              <w:jc w:val="center"/>
              <w:rPr>
                <w:sz w:val="22"/>
                <w:szCs w:val="22"/>
              </w:rPr>
            </w:pPr>
            <w:r>
              <w:rPr>
                <w:sz w:val="22"/>
                <w:szCs w:val="22"/>
              </w:rPr>
              <w:t>5,8</w:t>
            </w:r>
          </w:p>
        </w:tc>
        <w:tc>
          <w:tcPr>
            <w:tcW w:w="459" w:type="pct"/>
            <w:shd w:val="clear" w:color="auto" w:fill="FFFFFF"/>
            <w:vAlign w:val="center"/>
          </w:tcPr>
          <w:p w:rsidR="005C49E3" w:rsidRPr="00421E4F" w:rsidRDefault="00FA6CE7" w:rsidP="00914816">
            <w:pPr>
              <w:ind w:firstLine="0"/>
              <w:jc w:val="center"/>
              <w:rPr>
                <w:sz w:val="22"/>
                <w:szCs w:val="22"/>
              </w:rPr>
            </w:pPr>
            <w:r>
              <w:rPr>
                <w:sz w:val="22"/>
                <w:szCs w:val="22"/>
              </w:rPr>
              <w:t>5,2</w:t>
            </w:r>
          </w:p>
        </w:tc>
        <w:tc>
          <w:tcPr>
            <w:tcW w:w="459" w:type="pct"/>
            <w:shd w:val="clear" w:color="auto" w:fill="FFFFFF"/>
            <w:vAlign w:val="center"/>
          </w:tcPr>
          <w:p w:rsidR="005C49E3" w:rsidRPr="00421E4F" w:rsidRDefault="005C49E3" w:rsidP="00914816">
            <w:pPr>
              <w:ind w:firstLine="0"/>
              <w:jc w:val="center"/>
              <w:rPr>
                <w:sz w:val="22"/>
                <w:szCs w:val="22"/>
              </w:rPr>
            </w:pPr>
            <w:r w:rsidRPr="00421E4F">
              <w:rPr>
                <w:sz w:val="22"/>
                <w:szCs w:val="22"/>
              </w:rPr>
              <w:t>5,1</w:t>
            </w:r>
          </w:p>
        </w:tc>
        <w:tc>
          <w:tcPr>
            <w:tcW w:w="459" w:type="pct"/>
            <w:shd w:val="clear" w:color="auto" w:fill="FFFFFF"/>
            <w:vAlign w:val="center"/>
          </w:tcPr>
          <w:p w:rsidR="005C49E3" w:rsidRPr="00421E4F" w:rsidRDefault="005C49E3" w:rsidP="00914816">
            <w:pPr>
              <w:ind w:firstLine="0"/>
              <w:jc w:val="center"/>
              <w:rPr>
                <w:sz w:val="22"/>
                <w:szCs w:val="22"/>
              </w:rPr>
            </w:pPr>
            <w:r w:rsidRPr="00421E4F">
              <w:rPr>
                <w:sz w:val="22"/>
                <w:szCs w:val="22"/>
              </w:rPr>
              <w:t>1,</w:t>
            </w:r>
            <w:r w:rsidR="00FA6CE7">
              <w:rPr>
                <w:sz w:val="22"/>
                <w:szCs w:val="22"/>
              </w:rPr>
              <w:t>2</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1,1</w:t>
            </w:r>
          </w:p>
        </w:tc>
        <w:tc>
          <w:tcPr>
            <w:tcW w:w="457" w:type="pct"/>
            <w:shd w:val="clear" w:color="auto" w:fill="FFFFFF"/>
            <w:vAlign w:val="center"/>
          </w:tcPr>
          <w:p w:rsidR="005C49E3" w:rsidRPr="00421E4F" w:rsidRDefault="00A55D31" w:rsidP="00914816">
            <w:pPr>
              <w:ind w:firstLine="0"/>
              <w:jc w:val="center"/>
              <w:rPr>
                <w:sz w:val="22"/>
                <w:szCs w:val="22"/>
              </w:rPr>
            </w:pPr>
            <w:r>
              <w:rPr>
                <w:sz w:val="22"/>
                <w:szCs w:val="22"/>
              </w:rPr>
              <w:t>-0,2</w:t>
            </w:r>
          </w:p>
        </w:tc>
      </w:tr>
      <w:tr w:rsidR="005C49E3" w:rsidRPr="00421E4F" w:rsidTr="00AD0EFA">
        <w:trPr>
          <w:trHeight w:val="264"/>
        </w:trPr>
        <w:tc>
          <w:tcPr>
            <w:tcW w:w="871" w:type="pct"/>
            <w:shd w:val="clear" w:color="auto" w:fill="FFFFFF"/>
            <w:vAlign w:val="center"/>
          </w:tcPr>
          <w:p w:rsidR="005C49E3" w:rsidRPr="00421E4F" w:rsidRDefault="005C49E3" w:rsidP="00914816">
            <w:pPr>
              <w:ind w:firstLine="0"/>
              <w:rPr>
                <w:sz w:val="22"/>
                <w:szCs w:val="22"/>
              </w:rPr>
            </w:pPr>
            <w:r w:rsidRPr="00421E4F">
              <w:rPr>
                <w:sz w:val="22"/>
                <w:szCs w:val="22"/>
              </w:rPr>
              <w:t>Строительство</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0,6</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0,9</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0,4</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0,3</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1,1</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0,5</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0,2</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0,1</w:t>
            </w:r>
          </w:p>
        </w:tc>
        <w:tc>
          <w:tcPr>
            <w:tcW w:w="457" w:type="pct"/>
            <w:shd w:val="clear" w:color="auto" w:fill="FFFFFF"/>
            <w:vAlign w:val="center"/>
          </w:tcPr>
          <w:p w:rsidR="005C49E3" w:rsidRPr="00421E4F" w:rsidRDefault="00A55D31" w:rsidP="00914816">
            <w:pPr>
              <w:ind w:firstLine="0"/>
              <w:jc w:val="center"/>
              <w:rPr>
                <w:sz w:val="22"/>
                <w:szCs w:val="22"/>
              </w:rPr>
            </w:pPr>
            <w:r>
              <w:rPr>
                <w:sz w:val="22"/>
                <w:szCs w:val="22"/>
              </w:rPr>
              <w:t>5,3</w:t>
            </w:r>
          </w:p>
        </w:tc>
      </w:tr>
      <w:tr w:rsidR="005C49E3" w:rsidRPr="00421E4F" w:rsidTr="00AD0EFA">
        <w:trPr>
          <w:trHeight w:val="250"/>
        </w:trPr>
        <w:tc>
          <w:tcPr>
            <w:tcW w:w="871" w:type="pct"/>
            <w:shd w:val="clear" w:color="auto" w:fill="FFFFFF"/>
            <w:vAlign w:val="center"/>
          </w:tcPr>
          <w:p w:rsidR="005C49E3" w:rsidRPr="00421E4F" w:rsidRDefault="005C49E3" w:rsidP="00914816">
            <w:pPr>
              <w:ind w:firstLine="0"/>
              <w:rPr>
                <w:sz w:val="22"/>
                <w:szCs w:val="22"/>
              </w:rPr>
            </w:pPr>
            <w:r w:rsidRPr="00421E4F">
              <w:rPr>
                <w:sz w:val="22"/>
                <w:szCs w:val="22"/>
              </w:rPr>
              <w:t>Розничная торговля</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1,6</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2,0</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1,9</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2,3</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1,7</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0,9</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1,6</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1,9</w:t>
            </w:r>
          </w:p>
        </w:tc>
        <w:tc>
          <w:tcPr>
            <w:tcW w:w="457" w:type="pct"/>
            <w:shd w:val="clear" w:color="auto" w:fill="FFFFFF"/>
            <w:vAlign w:val="center"/>
          </w:tcPr>
          <w:p w:rsidR="005C49E3" w:rsidRPr="00421E4F" w:rsidRDefault="00A55D31" w:rsidP="00914816">
            <w:pPr>
              <w:ind w:firstLine="0"/>
              <w:jc w:val="center"/>
              <w:rPr>
                <w:sz w:val="22"/>
                <w:szCs w:val="22"/>
              </w:rPr>
            </w:pPr>
            <w:r>
              <w:rPr>
                <w:sz w:val="22"/>
                <w:szCs w:val="22"/>
              </w:rPr>
              <w:t>2,8</w:t>
            </w:r>
          </w:p>
        </w:tc>
      </w:tr>
      <w:tr w:rsidR="005C49E3" w:rsidRPr="00421E4F" w:rsidTr="00AD0EFA">
        <w:trPr>
          <w:trHeight w:val="264"/>
        </w:trPr>
        <w:tc>
          <w:tcPr>
            <w:tcW w:w="871" w:type="pct"/>
            <w:shd w:val="clear" w:color="auto" w:fill="FFFFFF"/>
            <w:vAlign w:val="center"/>
          </w:tcPr>
          <w:p w:rsidR="005C49E3" w:rsidRPr="00421E4F" w:rsidRDefault="005C49E3" w:rsidP="00914816">
            <w:pPr>
              <w:ind w:firstLine="0"/>
              <w:rPr>
                <w:sz w:val="22"/>
                <w:szCs w:val="22"/>
              </w:rPr>
            </w:pPr>
            <w:r w:rsidRPr="00421E4F">
              <w:rPr>
                <w:sz w:val="22"/>
                <w:szCs w:val="22"/>
              </w:rPr>
              <w:t>Грузооборот транспорта</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0,6</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-0,9</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-1,7</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-1,2</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0,2</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-0,2</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1,4</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2,3</w:t>
            </w:r>
          </w:p>
        </w:tc>
        <w:tc>
          <w:tcPr>
            <w:tcW w:w="457" w:type="pct"/>
            <w:shd w:val="clear" w:color="auto" w:fill="FFFFFF"/>
            <w:vAlign w:val="center"/>
          </w:tcPr>
          <w:p w:rsidR="005C49E3" w:rsidRPr="00421E4F" w:rsidRDefault="00A55D31" w:rsidP="00914816">
            <w:pPr>
              <w:ind w:firstLine="0"/>
              <w:jc w:val="center"/>
              <w:rPr>
                <w:sz w:val="22"/>
                <w:szCs w:val="22"/>
              </w:rPr>
            </w:pPr>
            <w:r>
              <w:rPr>
                <w:sz w:val="22"/>
                <w:szCs w:val="22"/>
              </w:rPr>
              <w:t>2,7</w:t>
            </w:r>
          </w:p>
        </w:tc>
      </w:tr>
      <w:tr w:rsidR="005C49E3" w:rsidRPr="00421E4F" w:rsidTr="00AD0EFA">
        <w:trPr>
          <w:trHeight w:val="254"/>
        </w:trPr>
        <w:tc>
          <w:tcPr>
            <w:tcW w:w="871" w:type="pct"/>
            <w:shd w:val="clear" w:color="auto" w:fill="FFFFFF"/>
            <w:vAlign w:val="center"/>
          </w:tcPr>
          <w:p w:rsidR="005C49E3" w:rsidRPr="00421E4F" w:rsidRDefault="005C49E3" w:rsidP="00914816">
            <w:pPr>
              <w:ind w:firstLine="0"/>
              <w:rPr>
                <w:sz w:val="22"/>
                <w:szCs w:val="22"/>
              </w:rPr>
            </w:pPr>
            <w:r w:rsidRPr="00421E4F">
              <w:rPr>
                <w:sz w:val="22"/>
                <w:szCs w:val="22"/>
              </w:rPr>
              <w:t>Промышленное производство</w:t>
            </w:r>
          </w:p>
        </w:tc>
        <w:tc>
          <w:tcPr>
            <w:tcW w:w="459" w:type="pct"/>
            <w:shd w:val="clear" w:color="auto" w:fill="FFFFFF"/>
            <w:vAlign w:val="center"/>
          </w:tcPr>
          <w:p w:rsidR="005C49E3" w:rsidRPr="00421E4F" w:rsidRDefault="005C49E3" w:rsidP="00A55D31">
            <w:pPr>
              <w:ind w:firstLine="0"/>
              <w:jc w:val="center"/>
              <w:rPr>
                <w:sz w:val="22"/>
                <w:szCs w:val="22"/>
              </w:rPr>
            </w:pPr>
            <w:r w:rsidRPr="00421E4F">
              <w:rPr>
                <w:sz w:val="22"/>
                <w:szCs w:val="22"/>
              </w:rPr>
              <w:t>2,</w:t>
            </w:r>
            <w:r w:rsidR="00A55D31">
              <w:rPr>
                <w:sz w:val="22"/>
                <w:szCs w:val="22"/>
              </w:rPr>
              <w:t>4</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1,7</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2,1</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0,3</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2,6</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2,9</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3,0</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2,1</w:t>
            </w:r>
          </w:p>
        </w:tc>
        <w:tc>
          <w:tcPr>
            <w:tcW w:w="457" w:type="pct"/>
            <w:shd w:val="clear" w:color="auto" w:fill="FFFFFF"/>
            <w:vAlign w:val="center"/>
          </w:tcPr>
          <w:p w:rsidR="005C49E3" w:rsidRPr="00421E4F" w:rsidRDefault="00A55D31" w:rsidP="00914816">
            <w:pPr>
              <w:ind w:firstLine="0"/>
              <w:jc w:val="center"/>
              <w:rPr>
                <w:sz w:val="22"/>
                <w:szCs w:val="22"/>
              </w:rPr>
            </w:pPr>
            <w:r>
              <w:rPr>
                <w:sz w:val="22"/>
                <w:szCs w:val="22"/>
              </w:rPr>
              <w:t>2,9</w:t>
            </w:r>
          </w:p>
        </w:tc>
      </w:tr>
      <w:tr w:rsidR="005C49E3" w:rsidRPr="00421E4F" w:rsidTr="00AD0EFA">
        <w:trPr>
          <w:trHeight w:val="245"/>
        </w:trPr>
        <w:tc>
          <w:tcPr>
            <w:tcW w:w="871" w:type="pct"/>
            <w:shd w:val="clear" w:color="auto" w:fill="FFFFFF"/>
            <w:vAlign w:val="bottom"/>
          </w:tcPr>
          <w:p w:rsidR="005C49E3" w:rsidRPr="00421E4F" w:rsidRDefault="005C49E3" w:rsidP="00914816">
            <w:pPr>
              <w:ind w:firstLine="0"/>
              <w:rPr>
                <w:sz w:val="22"/>
                <w:szCs w:val="22"/>
              </w:rPr>
            </w:pPr>
            <w:r w:rsidRPr="00421E4F">
              <w:rPr>
                <w:sz w:val="22"/>
                <w:szCs w:val="22"/>
              </w:rPr>
              <w:t>Добыча полезных ископаемых</w:t>
            </w:r>
          </w:p>
        </w:tc>
        <w:tc>
          <w:tcPr>
            <w:tcW w:w="459" w:type="pct"/>
            <w:shd w:val="clear" w:color="auto" w:fill="FFFFFF"/>
            <w:vAlign w:val="bottom"/>
          </w:tcPr>
          <w:p w:rsidR="005C49E3" w:rsidRPr="00421E4F" w:rsidRDefault="00A55D31" w:rsidP="00914816">
            <w:pPr>
              <w:ind w:firstLine="0"/>
              <w:jc w:val="center"/>
              <w:rPr>
                <w:sz w:val="22"/>
                <w:szCs w:val="22"/>
              </w:rPr>
            </w:pPr>
            <w:r>
              <w:rPr>
                <w:sz w:val="22"/>
                <w:szCs w:val="22"/>
              </w:rPr>
              <w:t>3,1</w:t>
            </w:r>
          </w:p>
        </w:tc>
        <w:tc>
          <w:tcPr>
            <w:tcW w:w="459" w:type="pct"/>
            <w:shd w:val="clear" w:color="auto" w:fill="FFFFFF"/>
            <w:vAlign w:val="bottom"/>
          </w:tcPr>
          <w:p w:rsidR="005C49E3" w:rsidRPr="00421E4F" w:rsidRDefault="00A55D31" w:rsidP="00914816">
            <w:pPr>
              <w:ind w:firstLine="0"/>
              <w:jc w:val="center"/>
              <w:rPr>
                <w:sz w:val="22"/>
                <w:szCs w:val="22"/>
              </w:rPr>
            </w:pPr>
            <w:r>
              <w:rPr>
                <w:sz w:val="22"/>
                <w:szCs w:val="22"/>
              </w:rPr>
              <w:t>1,3</w:t>
            </w:r>
          </w:p>
        </w:tc>
        <w:tc>
          <w:tcPr>
            <w:tcW w:w="459" w:type="pct"/>
            <w:shd w:val="clear" w:color="auto" w:fill="FFFFFF"/>
            <w:vAlign w:val="bottom"/>
          </w:tcPr>
          <w:p w:rsidR="005C49E3" w:rsidRPr="00421E4F" w:rsidRDefault="00A55D31" w:rsidP="00914816">
            <w:pPr>
              <w:ind w:firstLine="0"/>
              <w:jc w:val="center"/>
              <w:rPr>
                <w:sz w:val="22"/>
                <w:szCs w:val="22"/>
              </w:rPr>
            </w:pPr>
            <w:r>
              <w:rPr>
                <w:sz w:val="22"/>
                <w:szCs w:val="22"/>
              </w:rPr>
              <w:t>1,8</w:t>
            </w:r>
          </w:p>
        </w:tc>
        <w:tc>
          <w:tcPr>
            <w:tcW w:w="459" w:type="pct"/>
            <w:shd w:val="clear" w:color="auto" w:fill="FFFFFF"/>
            <w:vAlign w:val="bottom"/>
          </w:tcPr>
          <w:p w:rsidR="005C49E3" w:rsidRPr="00421E4F" w:rsidRDefault="00A55D31" w:rsidP="00914816">
            <w:pPr>
              <w:ind w:firstLine="0"/>
              <w:jc w:val="center"/>
              <w:rPr>
                <w:sz w:val="22"/>
                <w:szCs w:val="22"/>
              </w:rPr>
            </w:pPr>
            <w:r>
              <w:rPr>
                <w:sz w:val="22"/>
                <w:szCs w:val="22"/>
              </w:rPr>
              <w:t>1,4</w:t>
            </w:r>
          </w:p>
        </w:tc>
        <w:tc>
          <w:tcPr>
            <w:tcW w:w="459" w:type="pct"/>
            <w:shd w:val="clear" w:color="auto" w:fill="FFFFFF"/>
            <w:vAlign w:val="bottom"/>
          </w:tcPr>
          <w:p w:rsidR="005C49E3" w:rsidRPr="00421E4F" w:rsidRDefault="00A55D31" w:rsidP="00914816">
            <w:pPr>
              <w:ind w:firstLine="0"/>
              <w:jc w:val="center"/>
              <w:rPr>
                <w:sz w:val="22"/>
                <w:szCs w:val="22"/>
              </w:rPr>
            </w:pPr>
            <w:r>
              <w:rPr>
                <w:sz w:val="22"/>
                <w:szCs w:val="22"/>
              </w:rPr>
              <w:t>0,9</w:t>
            </w:r>
          </w:p>
        </w:tc>
        <w:tc>
          <w:tcPr>
            <w:tcW w:w="459" w:type="pct"/>
            <w:shd w:val="clear" w:color="auto" w:fill="FFFFFF"/>
            <w:vAlign w:val="bottom"/>
          </w:tcPr>
          <w:p w:rsidR="005C49E3" w:rsidRPr="00421E4F" w:rsidRDefault="00A55D31" w:rsidP="00914816">
            <w:pPr>
              <w:ind w:firstLine="0"/>
              <w:jc w:val="center"/>
              <w:rPr>
                <w:sz w:val="22"/>
                <w:szCs w:val="22"/>
              </w:rPr>
            </w:pPr>
            <w:r>
              <w:rPr>
                <w:sz w:val="22"/>
                <w:szCs w:val="22"/>
              </w:rPr>
              <w:t>2,9</w:t>
            </w:r>
          </w:p>
        </w:tc>
        <w:tc>
          <w:tcPr>
            <w:tcW w:w="459" w:type="pct"/>
            <w:shd w:val="clear" w:color="auto" w:fill="FFFFFF"/>
            <w:vAlign w:val="bottom"/>
          </w:tcPr>
          <w:p w:rsidR="005C49E3" w:rsidRPr="00421E4F" w:rsidRDefault="00A55D31" w:rsidP="00914816">
            <w:pPr>
              <w:ind w:firstLine="0"/>
              <w:jc w:val="center"/>
              <w:rPr>
                <w:sz w:val="22"/>
                <w:szCs w:val="22"/>
              </w:rPr>
            </w:pPr>
            <w:r>
              <w:rPr>
                <w:sz w:val="22"/>
                <w:szCs w:val="22"/>
              </w:rPr>
              <w:t>3,3</w:t>
            </w:r>
          </w:p>
        </w:tc>
        <w:tc>
          <w:tcPr>
            <w:tcW w:w="459" w:type="pct"/>
            <w:shd w:val="clear" w:color="auto" w:fill="FFFFFF"/>
            <w:vAlign w:val="bottom"/>
          </w:tcPr>
          <w:p w:rsidR="005C49E3" w:rsidRPr="00421E4F" w:rsidRDefault="00A55D31" w:rsidP="00914816">
            <w:pPr>
              <w:ind w:firstLine="0"/>
              <w:jc w:val="center"/>
              <w:rPr>
                <w:sz w:val="22"/>
                <w:szCs w:val="22"/>
              </w:rPr>
            </w:pPr>
            <w:r>
              <w:rPr>
                <w:sz w:val="22"/>
                <w:szCs w:val="22"/>
              </w:rPr>
              <w:t>4,7</w:t>
            </w:r>
          </w:p>
        </w:tc>
        <w:tc>
          <w:tcPr>
            <w:tcW w:w="457" w:type="pct"/>
            <w:shd w:val="clear" w:color="auto" w:fill="FFFFFF"/>
            <w:vAlign w:val="bottom"/>
          </w:tcPr>
          <w:p w:rsidR="005C49E3" w:rsidRPr="00421E4F" w:rsidRDefault="00A55D31" w:rsidP="00914816">
            <w:pPr>
              <w:ind w:firstLine="0"/>
              <w:jc w:val="center"/>
              <w:rPr>
                <w:sz w:val="22"/>
                <w:szCs w:val="22"/>
              </w:rPr>
            </w:pPr>
            <w:r>
              <w:rPr>
                <w:sz w:val="22"/>
                <w:szCs w:val="22"/>
              </w:rPr>
              <w:t>4,1</w:t>
            </w:r>
          </w:p>
        </w:tc>
      </w:tr>
      <w:tr w:rsidR="005C49E3" w:rsidRPr="00421E4F" w:rsidTr="00AD0EFA">
        <w:trPr>
          <w:trHeight w:val="245"/>
        </w:trPr>
        <w:tc>
          <w:tcPr>
            <w:tcW w:w="871" w:type="pct"/>
            <w:shd w:val="clear" w:color="auto" w:fill="FFFFFF"/>
            <w:vAlign w:val="bottom"/>
          </w:tcPr>
          <w:p w:rsidR="005C49E3" w:rsidRPr="00421E4F" w:rsidRDefault="005C49E3" w:rsidP="00914816">
            <w:pPr>
              <w:ind w:firstLine="0"/>
              <w:rPr>
                <w:sz w:val="22"/>
                <w:szCs w:val="22"/>
              </w:rPr>
            </w:pPr>
            <w:r w:rsidRPr="00421E4F">
              <w:rPr>
                <w:sz w:val="22"/>
                <w:szCs w:val="22"/>
              </w:rPr>
              <w:t>добыча угля</w:t>
            </w:r>
          </w:p>
        </w:tc>
        <w:tc>
          <w:tcPr>
            <w:tcW w:w="459" w:type="pct"/>
            <w:shd w:val="clear" w:color="auto" w:fill="FFFFFF"/>
            <w:vAlign w:val="bottom"/>
          </w:tcPr>
          <w:p w:rsidR="005C49E3" w:rsidRPr="00421E4F" w:rsidRDefault="00A55D31" w:rsidP="00914816">
            <w:pPr>
              <w:ind w:firstLine="0"/>
              <w:jc w:val="center"/>
              <w:rPr>
                <w:sz w:val="22"/>
                <w:szCs w:val="22"/>
              </w:rPr>
            </w:pPr>
            <w:r>
              <w:rPr>
                <w:sz w:val="22"/>
                <w:szCs w:val="22"/>
              </w:rPr>
              <w:t>1,3</w:t>
            </w:r>
          </w:p>
        </w:tc>
        <w:tc>
          <w:tcPr>
            <w:tcW w:w="459" w:type="pct"/>
            <w:shd w:val="clear" w:color="auto" w:fill="FFFFFF"/>
            <w:vAlign w:val="bottom"/>
          </w:tcPr>
          <w:p w:rsidR="005C49E3" w:rsidRPr="00421E4F" w:rsidRDefault="00A55D31" w:rsidP="00914816">
            <w:pPr>
              <w:ind w:firstLine="0"/>
              <w:jc w:val="center"/>
              <w:rPr>
                <w:sz w:val="22"/>
                <w:szCs w:val="22"/>
              </w:rPr>
            </w:pPr>
            <w:r>
              <w:rPr>
                <w:sz w:val="22"/>
                <w:szCs w:val="22"/>
              </w:rPr>
              <w:t>2,0</w:t>
            </w:r>
          </w:p>
        </w:tc>
        <w:tc>
          <w:tcPr>
            <w:tcW w:w="459" w:type="pct"/>
            <w:shd w:val="clear" w:color="auto" w:fill="FFFFFF"/>
            <w:vAlign w:val="bottom"/>
          </w:tcPr>
          <w:p w:rsidR="005C49E3" w:rsidRPr="00421E4F" w:rsidRDefault="00A55D31" w:rsidP="00914816">
            <w:pPr>
              <w:ind w:firstLine="0"/>
              <w:jc w:val="center"/>
              <w:rPr>
                <w:sz w:val="22"/>
                <w:szCs w:val="22"/>
              </w:rPr>
            </w:pPr>
            <w:r>
              <w:rPr>
                <w:sz w:val="22"/>
                <w:szCs w:val="22"/>
              </w:rPr>
              <w:t>-2,3</w:t>
            </w:r>
          </w:p>
        </w:tc>
        <w:tc>
          <w:tcPr>
            <w:tcW w:w="459" w:type="pct"/>
            <w:shd w:val="clear" w:color="auto" w:fill="FFFFFF"/>
            <w:vAlign w:val="bottom"/>
          </w:tcPr>
          <w:p w:rsidR="005C49E3" w:rsidRPr="00421E4F" w:rsidRDefault="00A55D31" w:rsidP="00914816">
            <w:pPr>
              <w:ind w:firstLine="0"/>
              <w:jc w:val="center"/>
              <w:rPr>
                <w:sz w:val="22"/>
                <w:szCs w:val="22"/>
              </w:rPr>
            </w:pPr>
            <w:r>
              <w:rPr>
                <w:sz w:val="22"/>
                <w:szCs w:val="22"/>
              </w:rPr>
              <w:t>3,0</w:t>
            </w:r>
          </w:p>
        </w:tc>
        <w:tc>
          <w:tcPr>
            <w:tcW w:w="459" w:type="pct"/>
            <w:shd w:val="clear" w:color="auto" w:fill="FFFFFF"/>
            <w:vAlign w:val="bottom"/>
          </w:tcPr>
          <w:p w:rsidR="005C49E3" w:rsidRPr="00421E4F" w:rsidRDefault="00A55D31" w:rsidP="00914816">
            <w:pPr>
              <w:ind w:firstLine="0"/>
              <w:jc w:val="center"/>
              <w:rPr>
                <w:sz w:val="22"/>
                <w:szCs w:val="22"/>
              </w:rPr>
            </w:pPr>
            <w:r>
              <w:rPr>
                <w:sz w:val="22"/>
                <w:szCs w:val="22"/>
              </w:rPr>
              <w:t>5,3</w:t>
            </w:r>
          </w:p>
        </w:tc>
        <w:tc>
          <w:tcPr>
            <w:tcW w:w="459" w:type="pct"/>
            <w:shd w:val="clear" w:color="auto" w:fill="FFFFFF"/>
            <w:vAlign w:val="bottom"/>
          </w:tcPr>
          <w:p w:rsidR="005C49E3" w:rsidRPr="00421E4F" w:rsidRDefault="00A55D31" w:rsidP="00914816">
            <w:pPr>
              <w:ind w:firstLine="0"/>
              <w:jc w:val="center"/>
              <w:rPr>
                <w:sz w:val="22"/>
                <w:szCs w:val="22"/>
              </w:rPr>
            </w:pPr>
            <w:r>
              <w:rPr>
                <w:sz w:val="22"/>
                <w:szCs w:val="22"/>
              </w:rPr>
              <w:t>0,0</w:t>
            </w:r>
          </w:p>
        </w:tc>
        <w:tc>
          <w:tcPr>
            <w:tcW w:w="459" w:type="pct"/>
            <w:shd w:val="clear" w:color="auto" w:fill="FFFFFF"/>
            <w:vAlign w:val="bottom"/>
          </w:tcPr>
          <w:p w:rsidR="005C49E3" w:rsidRPr="00421E4F" w:rsidRDefault="00A55D31" w:rsidP="00914816">
            <w:pPr>
              <w:ind w:firstLine="0"/>
              <w:jc w:val="center"/>
              <w:rPr>
                <w:sz w:val="22"/>
                <w:szCs w:val="22"/>
              </w:rPr>
            </w:pPr>
            <w:r>
              <w:rPr>
                <w:sz w:val="22"/>
                <w:szCs w:val="22"/>
              </w:rPr>
              <w:t>-0,1</w:t>
            </w:r>
          </w:p>
        </w:tc>
        <w:tc>
          <w:tcPr>
            <w:tcW w:w="459" w:type="pct"/>
            <w:shd w:val="clear" w:color="auto" w:fill="FFFFFF"/>
            <w:vAlign w:val="bottom"/>
          </w:tcPr>
          <w:p w:rsidR="005C49E3" w:rsidRPr="00421E4F" w:rsidRDefault="00A55D31" w:rsidP="00914816">
            <w:pPr>
              <w:ind w:firstLine="0"/>
              <w:jc w:val="center"/>
              <w:rPr>
                <w:sz w:val="22"/>
                <w:szCs w:val="22"/>
              </w:rPr>
            </w:pPr>
            <w:r>
              <w:rPr>
                <w:sz w:val="22"/>
                <w:szCs w:val="22"/>
              </w:rPr>
              <w:t>3,1</w:t>
            </w:r>
          </w:p>
        </w:tc>
        <w:tc>
          <w:tcPr>
            <w:tcW w:w="457" w:type="pct"/>
            <w:shd w:val="clear" w:color="auto" w:fill="FFFFFF"/>
            <w:vAlign w:val="bottom"/>
          </w:tcPr>
          <w:p w:rsidR="005C49E3" w:rsidRPr="00421E4F" w:rsidRDefault="00A55D31" w:rsidP="00914816">
            <w:pPr>
              <w:ind w:firstLine="0"/>
              <w:jc w:val="center"/>
              <w:rPr>
                <w:sz w:val="22"/>
                <w:szCs w:val="22"/>
              </w:rPr>
            </w:pPr>
            <w:r>
              <w:rPr>
                <w:sz w:val="22"/>
                <w:szCs w:val="22"/>
              </w:rPr>
              <w:t>4,2</w:t>
            </w:r>
          </w:p>
        </w:tc>
      </w:tr>
      <w:tr w:rsidR="005C49E3" w:rsidRPr="00421E4F" w:rsidTr="00AD0EFA">
        <w:trPr>
          <w:trHeight w:val="355"/>
        </w:trPr>
        <w:tc>
          <w:tcPr>
            <w:tcW w:w="871" w:type="pct"/>
            <w:shd w:val="clear" w:color="auto" w:fill="FFFFFF"/>
          </w:tcPr>
          <w:p w:rsidR="005C49E3" w:rsidRPr="00421E4F" w:rsidRDefault="005C49E3" w:rsidP="00914816">
            <w:pPr>
              <w:ind w:firstLine="0"/>
              <w:rPr>
                <w:sz w:val="22"/>
                <w:szCs w:val="22"/>
              </w:rPr>
            </w:pPr>
            <w:r w:rsidRPr="00421E4F">
              <w:rPr>
                <w:sz w:val="22"/>
                <w:szCs w:val="22"/>
              </w:rPr>
              <w:t>добыча сырой нефти и природного газа</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2,1</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-0,4</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-0,3</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-0,1</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-0,7</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1,3</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3,1</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4,5</w:t>
            </w:r>
          </w:p>
        </w:tc>
        <w:tc>
          <w:tcPr>
            <w:tcW w:w="457" w:type="pct"/>
            <w:shd w:val="clear" w:color="auto" w:fill="FFFFFF"/>
            <w:vAlign w:val="center"/>
          </w:tcPr>
          <w:p w:rsidR="005C49E3" w:rsidRPr="00421E4F" w:rsidRDefault="00A55D31" w:rsidP="00914816">
            <w:pPr>
              <w:ind w:firstLine="0"/>
              <w:jc w:val="center"/>
              <w:rPr>
                <w:sz w:val="22"/>
                <w:szCs w:val="22"/>
              </w:rPr>
            </w:pPr>
            <w:r>
              <w:rPr>
                <w:sz w:val="22"/>
                <w:szCs w:val="22"/>
              </w:rPr>
              <w:t>2,8</w:t>
            </w:r>
          </w:p>
        </w:tc>
      </w:tr>
      <w:tr w:rsidR="005C49E3" w:rsidRPr="00421E4F" w:rsidTr="00AD0EFA">
        <w:trPr>
          <w:trHeight w:val="240"/>
        </w:trPr>
        <w:tc>
          <w:tcPr>
            <w:tcW w:w="871" w:type="pct"/>
            <w:shd w:val="clear" w:color="auto" w:fill="FFFFFF"/>
          </w:tcPr>
          <w:p w:rsidR="005C49E3" w:rsidRPr="00421E4F" w:rsidRDefault="005C49E3" w:rsidP="00914816">
            <w:pPr>
              <w:ind w:firstLine="0"/>
              <w:rPr>
                <w:sz w:val="22"/>
                <w:szCs w:val="22"/>
              </w:rPr>
            </w:pPr>
            <w:r w:rsidRPr="00421E4F">
              <w:rPr>
                <w:sz w:val="22"/>
                <w:szCs w:val="22"/>
              </w:rPr>
              <w:t>добыча металлических руд</w:t>
            </w:r>
          </w:p>
        </w:tc>
        <w:tc>
          <w:tcPr>
            <w:tcW w:w="459" w:type="pct"/>
            <w:shd w:val="clear" w:color="auto" w:fill="FFFFFF"/>
          </w:tcPr>
          <w:p w:rsidR="005C49E3" w:rsidRPr="00421E4F" w:rsidRDefault="00A55D31" w:rsidP="00914816">
            <w:pPr>
              <w:ind w:firstLine="0"/>
              <w:jc w:val="center"/>
              <w:rPr>
                <w:sz w:val="22"/>
                <w:szCs w:val="22"/>
              </w:rPr>
            </w:pPr>
            <w:r>
              <w:rPr>
                <w:sz w:val="22"/>
                <w:szCs w:val="22"/>
              </w:rPr>
              <w:t>5,2</w:t>
            </w:r>
          </w:p>
        </w:tc>
        <w:tc>
          <w:tcPr>
            <w:tcW w:w="459" w:type="pct"/>
            <w:shd w:val="clear" w:color="auto" w:fill="FFFFFF"/>
          </w:tcPr>
          <w:p w:rsidR="005C49E3" w:rsidRPr="00421E4F" w:rsidRDefault="00A55D31" w:rsidP="00914816">
            <w:pPr>
              <w:ind w:firstLine="0"/>
              <w:jc w:val="center"/>
              <w:rPr>
                <w:sz w:val="22"/>
                <w:szCs w:val="22"/>
              </w:rPr>
            </w:pPr>
            <w:r>
              <w:rPr>
                <w:sz w:val="22"/>
                <w:szCs w:val="22"/>
              </w:rPr>
              <w:t>3,3</w:t>
            </w:r>
          </w:p>
        </w:tc>
        <w:tc>
          <w:tcPr>
            <w:tcW w:w="459" w:type="pct"/>
            <w:shd w:val="clear" w:color="auto" w:fill="FFFFFF"/>
          </w:tcPr>
          <w:p w:rsidR="005C49E3" w:rsidRPr="00421E4F" w:rsidRDefault="00A55D31" w:rsidP="00914816">
            <w:pPr>
              <w:ind w:firstLine="0"/>
              <w:jc w:val="center"/>
              <w:rPr>
                <w:sz w:val="22"/>
                <w:szCs w:val="22"/>
              </w:rPr>
            </w:pPr>
            <w:r>
              <w:rPr>
                <w:sz w:val="22"/>
                <w:szCs w:val="22"/>
              </w:rPr>
              <w:t>3,4</w:t>
            </w:r>
          </w:p>
        </w:tc>
        <w:tc>
          <w:tcPr>
            <w:tcW w:w="459" w:type="pct"/>
            <w:shd w:val="clear" w:color="auto" w:fill="FFFFFF"/>
          </w:tcPr>
          <w:p w:rsidR="005C49E3" w:rsidRPr="00421E4F" w:rsidRDefault="00A55D31" w:rsidP="00914816">
            <w:pPr>
              <w:ind w:firstLine="0"/>
              <w:jc w:val="center"/>
              <w:rPr>
                <w:sz w:val="22"/>
                <w:szCs w:val="22"/>
              </w:rPr>
            </w:pPr>
            <w:r>
              <w:rPr>
                <w:sz w:val="22"/>
                <w:szCs w:val="22"/>
              </w:rPr>
              <w:t>4,5</w:t>
            </w:r>
          </w:p>
        </w:tc>
        <w:tc>
          <w:tcPr>
            <w:tcW w:w="459" w:type="pct"/>
            <w:shd w:val="clear" w:color="auto" w:fill="FFFFFF"/>
          </w:tcPr>
          <w:p w:rsidR="005C49E3" w:rsidRPr="00421E4F" w:rsidRDefault="00A55D31" w:rsidP="00914816">
            <w:pPr>
              <w:ind w:firstLine="0"/>
              <w:jc w:val="center"/>
              <w:rPr>
                <w:sz w:val="22"/>
                <w:szCs w:val="22"/>
              </w:rPr>
            </w:pPr>
            <w:r>
              <w:rPr>
                <w:sz w:val="22"/>
                <w:szCs w:val="22"/>
              </w:rPr>
              <w:t>2,0</w:t>
            </w:r>
          </w:p>
        </w:tc>
        <w:tc>
          <w:tcPr>
            <w:tcW w:w="459" w:type="pct"/>
            <w:shd w:val="clear" w:color="auto" w:fill="FFFFFF"/>
          </w:tcPr>
          <w:p w:rsidR="005C49E3" w:rsidRPr="00421E4F" w:rsidRDefault="00A55D31" w:rsidP="00914816">
            <w:pPr>
              <w:ind w:firstLine="0"/>
              <w:jc w:val="center"/>
              <w:rPr>
                <w:sz w:val="22"/>
                <w:szCs w:val="22"/>
              </w:rPr>
            </w:pPr>
            <w:r>
              <w:rPr>
                <w:sz w:val="22"/>
                <w:szCs w:val="22"/>
              </w:rPr>
              <w:t>1,3</w:t>
            </w:r>
          </w:p>
        </w:tc>
        <w:tc>
          <w:tcPr>
            <w:tcW w:w="459" w:type="pct"/>
            <w:shd w:val="clear" w:color="auto" w:fill="FFFFFF"/>
            <w:vAlign w:val="center"/>
          </w:tcPr>
          <w:p w:rsidR="005C49E3" w:rsidRPr="00421E4F" w:rsidRDefault="00A55D31" w:rsidP="00A55D31">
            <w:pPr>
              <w:ind w:firstLine="0"/>
              <w:jc w:val="center"/>
              <w:rPr>
                <w:sz w:val="22"/>
                <w:szCs w:val="22"/>
              </w:rPr>
            </w:pPr>
            <w:r>
              <w:rPr>
                <w:sz w:val="22"/>
                <w:szCs w:val="22"/>
              </w:rPr>
              <w:t>5,3</w:t>
            </w:r>
          </w:p>
        </w:tc>
        <w:tc>
          <w:tcPr>
            <w:tcW w:w="459" w:type="pct"/>
            <w:shd w:val="clear" w:color="auto" w:fill="FFFFFF"/>
          </w:tcPr>
          <w:p w:rsidR="005C49E3" w:rsidRPr="00421E4F" w:rsidRDefault="00A55D31" w:rsidP="00914816">
            <w:pPr>
              <w:ind w:firstLine="0"/>
              <w:jc w:val="center"/>
              <w:rPr>
                <w:sz w:val="22"/>
                <w:szCs w:val="22"/>
              </w:rPr>
            </w:pPr>
            <w:r>
              <w:rPr>
                <w:sz w:val="22"/>
                <w:szCs w:val="22"/>
              </w:rPr>
              <w:t>10,9</w:t>
            </w:r>
          </w:p>
        </w:tc>
        <w:tc>
          <w:tcPr>
            <w:tcW w:w="457" w:type="pct"/>
            <w:shd w:val="clear" w:color="auto" w:fill="FFFFFF"/>
          </w:tcPr>
          <w:p w:rsidR="005C49E3" w:rsidRPr="00421E4F" w:rsidRDefault="00A55D31" w:rsidP="00914816">
            <w:pPr>
              <w:ind w:firstLine="0"/>
              <w:jc w:val="center"/>
              <w:rPr>
                <w:sz w:val="22"/>
                <w:szCs w:val="22"/>
              </w:rPr>
            </w:pPr>
            <w:r>
              <w:rPr>
                <w:sz w:val="22"/>
                <w:szCs w:val="22"/>
              </w:rPr>
              <w:t>4,6</w:t>
            </w:r>
          </w:p>
        </w:tc>
      </w:tr>
      <w:tr w:rsidR="005C49E3" w:rsidRPr="00421E4F" w:rsidTr="00AD0EFA">
        <w:trPr>
          <w:trHeight w:val="254"/>
        </w:trPr>
        <w:tc>
          <w:tcPr>
            <w:tcW w:w="871" w:type="pct"/>
            <w:shd w:val="clear" w:color="auto" w:fill="FFFFFF"/>
            <w:vAlign w:val="center"/>
          </w:tcPr>
          <w:p w:rsidR="005C49E3" w:rsidRPr="00421E4F" w:rsidRDefault="005C49E3" w:rsidP="00914816">
            <w:pPr>
              <w:ind w:firstLine="0"/>
              <w:rPr>
                <w:sz w:val="22"/>
                <w:szCs w:val="22"/>
              </w:rPr>
            </w:pPr>
            <w:r w:rsidRPr="00421E4F">
              <w:rPr>
                <w:sz w:val="22"/>
                <w:szCs w:val="22"/>
              </w:rPr>
              <w:t>добыча прочих полезных ископаемых</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4,7</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8,8</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20,5</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3,6</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2,2</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12,1</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1,4</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-3,5</w:t>
            </w:r>
          </w:p>
        </w:tc>
        <w:tc>
          <w:tcPr>
            <w:tcW w:w="457" w:type="pct"/>
            <w:shd w:val="clear" w:color="auto" w:fill="FFFFFF"/>
            <w:vAlign w:val="center"/>
          </w:tcPr>
          <w:p w:rsidR="005C49E3" w:rsidRPr="00421E4F" w:rsidRDefault="00A55D31" w:rsidP="00914816">
            <w:pPr>
              <w:ind w:firstLine="0"/>
              <w:jc w:val="center"/>
              <w:rPr>
                <w:sz w:val="22"/>
                <w:szCs w:val="22"/>
              </w:rPr>
            </w:pPr>
            <w:r>
              <w:rPr>
                <w:sz w:val="22"/>
                <w:szCs w:val="22"/>
              </w:rPr>
              <w:t>4,0</w:t>
            </w:r>
          </w:p>
        </w:tc>
      </w:tr>
      <w:tr w:rsidR="005C49E3" w:rsidRPr="00421E4F" w:rsidTr="00AD0EFA">
        <w:trPr>
          <w:trHeight w:val="264"/>
        </w:trPr>
        <w:tc>
          <w:tcPr>
            <w:tcW w:w="871" w:type="pct"/>
            <w:shd w:val="clear" w:color="auto" w:fill="FFFFFF"/>
            <w:vAlign w:val="center"/>
          </w:tcPr>
          <w:p w:rsidR="005C49E3" w:rsidRPr="00421E4F" w:rsidRDefault="005C49E3" w:rsidP="00914816">
            <w:pPr>
              <w:ind w:firstLine="0"/>
              <w:rPr>
                <w:sz w:val="22"/>
                <w:szCs w:val="22"/>
              </w:rPr>
            </w:pPr>
            <w:r w:rsidRPr="00421E4F">
              <w:rPr>
                <w:sz w:val="22"/>
                <w:szCs w:val="22"/>
              </w:rPr>
              <w:t>Обрабатывающие производства</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2,3</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2,4</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3,4</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0,1</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3,7</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2,9</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2,4</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1,3</w:t>
            </w:r>
          </w:p>
        </w:tc>
        <w:tc>
          <w:tcPr>
            <w:tcW w:w="457" w:type="pct"/>
            <w:shd w:val="clear" w:color="auto" w:fill="FFFFFF"/>
            <w:vAlign w:val="center"/>
          </w:tcPr>
          <w:p w:rsidR="005C49E3" w:rsidRPr="00421E4F" w:rsidRDefault="00A55D31" w:rsidP="00914816">
            <w:pPr>
              <w:ind w:firstLine="0"/>
              <w:jc w:val="center"/>
              <w:rPr>
                <w:sz w:val="22"/>
                <w:szCs w:val="22"/>
              </w:rPr>
            </w:pPr>
            <w:r>
              <w:rPr>
                <w:sz w:val="22"/>
                <w:szCs w:val="22"/>
              </w:rPr>
              <w:t>2,6</w:t>
            </w:r>
          </w:p>
        </w:tc>
      </w:tr>
      <w:tr w:rsidR="005C49E3" w:rsidRPr="00421E4F" w:rsidTr="00AD0EFA">
        <w:trPr>
          <w:trHeight w:val="250"/>
        </w:trPr>
        <w:tc>
          <w:tcPr>
            <w:tcW w:w="871" w:type="pct"/>
            <w:shd w:val="clear" w:color="auto" w:fill="FFFFFF"/>
          </w:tcPr>
          <w:p w:rsidR="005C49E3" w:rsidRPr="00421E4F" w:rsidRDefault="005C49E3" w:rsidP="00914816">
            <w:pPr>
              <w:ind w:firstLine="0"/>
              <w:rPr>
                <w:sz w:val="22"/>
                <w:szCs w:val="22"/>
              </w:rPr>
            </w:pPr>
            <w:r w:rsidRPr="00421E4F">
              <w:rPr>
                <w:sz w:val="22"/>
                <w:szCs w:val="22"/>
              </w:rPr>
              <w:t>пищевая промышленность</w:t>
            </w:r>
          </w:p>
        </w:tc>
        <w:tc>
          <w:tcPr>
            <w:tcW w:w="459" w:type="pct"/>
            <w:shd w:val="clear" w:color="auto" w:fill="FFFFFF"/>
          </w:tcPr>
          <w:p w:rsidR="005C49E3" w:rsidRPr="00421E4F" w:rsidRDefault="00A55D31" w:rsidP="00914816">
            <w:pPr>
              <w:ind w:firstLine="0"/>
              <w:jc w:val="center"/>
              <w:rPr>
                <w:sz w:val="22"/>
                <w:szCs w:val="22"/>
              </w:rPr>
            </w:pPr>
            <w:r>
              <w:rPr>
                <w:sz w:val="22"/>
                <w:szCs w:val="22"/>
              </w:rPr>
              <w:t>3,7</w:t>
            </w:r>
          </w:p>
        </w:tc>
        <w:tc>
          <w:tcPr>
            <w:tcW w:w="459" w:type="pct"/>
            <w:shd w:val="clear" w:color="auto" w:fill="FFFFFF"/>
          </w:tcPr>
          <w:p w:rsidR="005C49E3" w:rsidRPr="00421E4F" w:rsidRDefault="00A55D31" w:rsidP="00914816">
            <w:pPr>
              <w:ind w:firstLine="0"/>
              <w:jc w:val="center"/>
              <w:rPr>
                <w:sz w:val="22"/>
                <w:szCs w:val="22"/>
              </w:rPr>
            </w:pPr>
            <w:r>
              <w:rPr>
                <w:sz w:val="22"/>
                <w:szCs w:val="22"/>
              </w:rPr>
              <w:t>6,7</w:t>
            </w:r>
          </w:p>
        </w:tc>
        <w:tc>
          <w:tcPr>
            <w:tcW w:w="459" w:type="pct"/>
            <w:shd w:val="clear" w:color="auto" w:fill="FFFFFF"/>
          </w:tcPr>
          <w:p w:rsidR="005C49E3" w:rsidRPr="00421E4F" w:rsidRDefault="00A55D31" w:rsidP="00914816">
            <w:pPr>
              <w:ind w:firstLine="0"/>
              <w:jc w:val="center"/>
              <w:rPr>
                <w:sz w:val="22"/>
                <w:szCs w:val="22"/>
              </w:rPr>
            </w:pPr>
            <w:r>
              <w:rPr>
                <w:sz w:val="22"/>
                <w:szCs w:val="22"/>
              </w:rPr>
              <w:t>11,2</w:t>
            </w:r>
          </w:p>
        </w:tc>
        <w:tc>
          <w:tcPr>
            <w:tcW w:w="459" w:type="pct"/>
            <w:shd w:val="clear" w:color="auto" w:fill="FFFFFF"/>
          </w:tcPr>
          <w:p w:rsidR="005C49E3" w:rsidRPr="00421E4F" w:rsidRDefault="00A55D31" w:rsidP="00914816">
            <w:pPr>
              <w:ind w:firstLine="0"/>
              <w:jc w:val="center"/>
              <w:rPr>
                <w:sz w:val="22"/>
                <w:szCs w:val="22"/>
              </w:rPr>
            </w:pPr>
            <w:r>
              <w:rPr>
                <w:sz w:val="22"/>
                <w:szCs w:val="22"/>
              </w:rPr>
              <w:t>4,1</w:t>
            </w:r>
          </w:p>
        </w:tc>
        <w:tc>
          <w:tcPr>
            <w:tcW w:w="459" w:type="pct"/>
            <w:shd w:val="clear" w:color="auto" w:fill="FFFFFF"/>
          </w:tcPr>
          <w:p w:rsidR="005C49E3" w:rsidRPr="00421E4F" w:rsidRDefault="00A55D31" w:rsidP="00914816">
            <w:pPr>
              <w:ind w:firstLine="0"/>
              <w:jc w:val="center"/>
              <w:rPr>
                <w:sz w:val="22"/>
                <w:szCs w:val="22"/>
              </w:rPr>
            </w:pPr>
            <w:r>
              <w:rPr>
                <w:sz w:val="22"/>
                <w:szCs w:val="22"/>
              </w:rPr>
              <w:t>4,9</w:t>
            </w:r>
          </w:p>
        </w:tc>
        <w:tc>
          <w:tcPr>
            <w:tcW w:w="459" w:type="pct"/>
            <w:shd w:val="clear" w:color="auto" w:fill="FFFFFF"/>
          </w:tcPr>
          <w:p w:rsidR="005C49E3" w:rsidRPr="00421E4F" w:rsidRDefault="00A55D31" w:rsidP="00914816">
            <w:pPr>
              <w:ind w:firstLine="0"/>
              <w:jc w:val="center"/>
              <w:rPr>
                <w:sz w:val="22"/>
                <w:szCs w:val="22"/>
              </w:rPr>
            </w:pPr>
            <w:r>
              <w:rPr>
                <w:sz w:val="22"/>
                <w:szCs w:val="22"/>
              </w:rPr>
              <w:t>3,3</w:t>
            </w:r>
          </w:p>
        </w:tc>
        <w:tc>
          <w:tcPr>
            <w:tcW w:w="459" w:type="pct"/>
            <w:shd w:val="clear" w:color="auto" w:fill="FFFFFF"/>
          </w:tcPr>
          <w:p w:rsidR="005C49E3" w:rsidRPr="00421E4F" w:rsidRDefault="00A55D31" w:rsidP="00914816">
            <w:pPr>
              <w:ind w:firstLine="0"/>
              <w:jc w:val="center"/>
              <w:rPr>
                <w:sz w:val="22"/>
                <w:szCs w:val="22"/>
              </w:rPr>
            </w:pPr>
            <w:r>
              <w:rPr>
                <w:sz w:val="22"/>
                <w:szCs w:val="22"/>
              </w:rPr>
              <w:t>0,7</w:t>
            </w:r>
          </w:p>
        </w:tc>
        <w:tc>
          <w:tcPr>
            <w:tcW w:w="459" w:type="pct"/>
            <w:shd w:val="clear" w:color="auto" w:fill="FFFFFF"/>
          </w:tcPr>
          <w:p w:rsidR="005C49E3" w:rsidRPr="00421E4F" w:rsidRDefault="00A55D31" w:rsidP="00914816">
            <w:pPr>
              <w:ind w:firstLine="0"/>
              <w:jc w:val="center"/>
              <w:rPr>
                <w:sz w:val="22"/>
                <w:szCs w:val="22"/>
              </w:rPr>
            </w:pPr>
            <w:r>
              <w:rPr>
                <w:sz w:val="22"/>
                <w:szCs w:val="22"/>
              </w:rPr>
              <w:t>4,0</w:t>
            </w:r>
          </w:p>
        </w:tc>
        <w:tc>
          <w:tcPr>
            <w:tcW w:w="457" w:type="pct"/>
            <w:shd w:val="clear" w:color="auto" w:fill="FFFFFF"/>
          </w:tcPr>
          <w:p w:rsidR="005C49E3" w:rsidRPr="00421E4F" w:rsidRDefault="00A55D31" w:rsidP="00914816">
            <w:pPr>
              <w:ind w:firstLine="0"/>
              <w:jc w:val="center"/>
              <w:rPr>
                <w:sz w:val="22"/>
                <w:szCs w:val="22"/>
              </w:rPr>
            </w:pPr>
            <w:r>
              <w:rPr>
                <w:sz w:val="22"/>
                <w:szCs w:val="22"/>
              </w:rPr>
              <w:t>4,4</w:t>
            </w:r>
          </w:p>
        </w:tc>
      </w:tr>
      <w:tr w:rsidR="005C49E3" w:rsidRPr="00421E4F" w:rsidTr="00AD0EFA">
        <w:trPr>
          <w:trHeight w:val="245"/>
        </w:trPr>
        <w:tc>
          <w:tcPr>
            <w:tcW w:w="871" w:type="pct"/>
            <w:shd w:val="clear" w:color="auto" w:fill="FFFFFF"/>
            <w:vAlign w:val="bottom"/>
          </w:tcPr>
          <w:p w:rsidR="005C49E3" w:rsidRPr="00421E4F" w:rsidRDefault="005C49E3" w:rsidP="00914816">
            <w:pPr>
              <w:ind w:firstLine="0"/>
              <w:rPr>
                <w:sz w:val="22"/>
                <w:szCs w:val="22"/>
              </w:rPr>
            </w:pPr>
            <w:r w:rsidRPr="00421E4F">
              <w:rPr>
                <w:sz w:val="22"/>
                <w:szCs w:val="22"/>
              </w:rPr>
              <w:t>легкая промышленность</w:t>
            </w:r>
          </w:p>
        </w:tc>
        <w:tc>
          <w:tcPr>
            <w:tcW w:w="459" w:type="pct"/>
            <w:shd w:val="clear" w:color="auto" w:fill="FFFFFF"/>
            <w:vAlign w:val="bottom"/>
          </w:tcPr>
          <w:p w:rsidR="005C49E3" w:rsidRPr="00421E4F" w:rsidRDefault="00A55D31" w:rsidP="00914816">
            <w:pPr>
              <w:ind w:firstLine="0"/>
              <w:jc w:val="center"/>
              <w:rPr>
                <w:sz w:val="22"/>
                <w:szCs w:val="22"/>
              </w:rPr>
            </w:pPr>
            <w:r>
              <w:rPr>
                <w:sz w:val="22"/>
                <w:szCs w:val="22"/>
              </w:rPr>
              <w:t>-0,5</w:t>
            </w:r>
          </w:p>
        </w:tc>
        <w:tc>
          <w:tcPr>
            <w:tcW w:w="459" w:type="pct"/>
            <w:shd w:val="clear" w:color="auto" w:fill="FFFFFF"/>
            <w:vAlign w:val="bottom"/>
          </w:tcPr>
          <w:p w:rsidR="005C49E3" w:rsidRPr="00421E4F" w:rsidRDefault="00A55D31" w:rsidP="00914816">
            <w:pPr>
              <w:ind w:firstLine="0"/>
              <w:jc w:val="center"/>
              <w:rPr>
                <w:sz w:val="22"/>
                <w:szCs w:val="22"/>
              </w:rPr>
            </w:pPr>
            <w:r>
              <w:rPr>
                <w:sz w:val="22"/>
                <w:szCs w:val="22"/>
              </w:rPr>
              <w:t>5,2</w:t>
            </w:r>
          </w:p>
        </w:tc>
        <w:tc>
          <w:tcPr>
            <w:tcW w:w="459" w:type="pct"/>
            <w:shd w:val="clear" w:color="auto" w:fill="FFFFFF"/>
            <w:vAlign w:val="bottom"/>
          </w:tcPr>
          <w:p w:rsidR="005C49E3" w:rsidRPr="00421E4F" w:rsidRDefault="00A55D31" w:rsidP="00914816">
            <w:pPr>
              <w:ind w:firstLine="0"/>
              <w:jc w:val="center"/>
              <w:rPr>
                <w:sz w:val="22"/>
                <w:szCs w:val="22"/>
              </w:rPr>
            </w:pPr>
            <w:r>
              <w:rPr>
                <w:sz w:val="22"/>
                <w:szCs w:val="22"/>
              </w:rPr>
              <w:t>3,8</w:t>
            </w:r>
          </w:p>
        </w:tc>
        <w:tc>
          <w:tcPr>
            <w:tcW w:w="459" w:type="pct"/>
            <w:shd w:val="clear" w:color="auto" w:fill="FFFFFF"/>
            <w:vAlign w:val="bottom"/>
          </w:tcPr>
          <w:p w:rsidR="005C49E3" w:rsidRPr="00421E4F" w:rsidRDefault="00A55D31" w:rsidP="00914816">
            <w:pPr>
              <w:ind w:firstLine="0"/>
              <w:jc w:val="center"/>
              <w:rPr>
                <w:sz w:val="22"/>
                <w:szCs w:val="22"/>
              </w:rPr>
            </w:pPr>
            <w:r>
              <w:rPr>
                <w:sz w:val="22"/>
                <w:szCs w:val="22"/>
              </w:rPr>
              <w:t>5,1</w:t>
            </w:r>
          </w:p>
        </w:tc>
        <w:tc>
          <w:tcPr>
            <w:tcW w:w="459" w:type="pct"/>
            <w:shd w:val="clear" w:color="auto" w:fill="FFFFFF"/>
            <w:vAlign w:val="bottom"/>
          </w:tcPr>
          <w:p w:rsidR="005C49E3" w:rsidRPr="00421E4F" w:rsidRDefault="00A55D31" w:rsidP="00914816">
            <w:pPr>
              <w:ind w:firstLine="0"/>
              <w:jc w:val="center"/>
              <w:rPr>
                <w:sz w:val="22"/>
                <w:szCs w:val="22"/>
              </w:rPr>
            </w:pPr>
            <w:r>
              <w:rPr>
                <w:sz w:val="22"/>
                <w:szCs w:val="22"/>
              </w:rPr>
              <w:t>6,6</w:t>
            </w:r>
          </w:p>
        </w:tc>
        <w:tc>
          <w:tcPr>
            <w:tcW w:w="459" w:type="pct"/>
            <w:shd w:val="clear" w:color="auto" w:fill="FFFFFF"/>
            <w:vAlign w:val="bottom"/>
          </w:tcPr>
          <w:p w:rsidR="005C49E3" w:rsidRPr="00421E4F" w:rsidRDefault="00A55D31" w:rsidP="00914816">
            <w:pPr>
              <w:ind w:firstLine="0"/>
              <w:jc w:val="center"/>
              <w:rPr>
                <w:sz w:val="22"/>
                <w:szCs w:val="22"/>
              </w:rPr>
            </w:pPr>
            <w:r>
              <w:rPr>
                <w:sz w:val="22"/>
                <w:szCs w:val="22"/>
              </w:rPr>
              <w:t>0,2</w:t>
            </w:r>
          </w:p>
        </w:tc>
        <w:tc>
          <w:tcPr>
            <w:tcW w:w="459" w:type="pct"/>
            <w:shd w:val="clear" w:color="auto" w:fill="FFFFFF"/>
            <w:vAlign w:val="bottom"/>
          </w:tcPr>
          <w:p w:rsidR="005C49E3" w:rsidRPr="00421E4F" w:rsidRDefault="00A55D31" w:rsidP="00914816">
            <w:pPr>
              <w:ind w:firstLine="0"/>
              <w:jc w:val="center"/>
              <w:rPr>
                <w:sz w:val="22"/>
                <w:szCs w:val="22"/>
              </w:rPr>
            </w:pPr>
            <w:r>
              <w:rPr>
                <w:sz w:val="22"/>
                <w:szCs w:val="22"/>
              </w:rPr>
              <w:t>-4,6</w:t>
            </w:r>
          </w:p>
        </w:tc>
        <w:tc>
          <w:tcPr>
            <w:tcW w:w="459" w:type="pct"/>
            <w:shd w:val="clear" w:color="auto" w:fill="FFFFFF"/>
            <w:vAlign w:val="bottom"/>
          </w:tcPr>
          <w:p w:rsidR="005C49E3" w:rsidRPr="00421E4F" w:rsidRDefault="00A55D31" w:rsidP="00914816">
            <w:pPr>
              <w:ind w:firstLine="0"/>
              <w:jc w:val="center"/>
              <w:rPr>
                <w:sz w:val="22"/>
                <w:szCs w:val="22"/>
              </w:rPr>
            </w:pPr>
            <w:r>
              <w:rPr>
                <w:sz w:val="22"/>
                <w:szCs w:val="22"/>
              </w:rPr>
              <w:t>-2,6</w:t>
            </w:r>
          </w:p>
        </w:tc>
        <w:tc>
          <w:tcPr>
            <w:tcW w:w="457" w:type="pct"/>
            <w:shd w:val="clear" w:color="auto" w:fill="FFFFFF"/>
            <w:vAlign w:val="bottom"/>
          </w:tcPr>
          <w:p w:rsidR="005C49E3" w:rsidRPr="00421E4F" w:rsidRDefault="00A55D31" w:rsidP="00914816">
            <w:pPr>
              <w:ind w:firstLine="0"/>
              <w:jc w:val="center"/>
              <w:rPr>
                <w:sz w:val="22"/>
                <w:szCs w:val="22"/>
              </w:rPr>
            </w:pPr>
            <w:r>
              <w:rPr>
                <w:sz w:val="22"/>
                <w:szCs w:val="22"/>
              </w:rPr>
              <w:t>2,3</w:t>
            </w:r>
          </w:p>
        </w:tc>
      </w:tr>
      <w:tr w:rsidR="005C49E3" w:rsidRPr="00421E4F" w:rsidTr="00AD0EFA">
        <w:trPr>
          <w:trHeight w:val="264"/>
        </w:trPr>
        <w:tc>
          <w:tcPr>
            <w:tcW w:w="871" w:type="pct"/>
            <w:shd w:val="clear" w:color="auto" w:fill="FFFFFF"/>
            <w:vAlign w:val="center"/>
          </w:tcPr>
          <w:p w:rsidR="005C49E3" w:rsidRPr="00421E4F" w:rsidRDefault="005C49E3" w:rsidP="00914816">
            <w:pPr>
              <w:ind w:firstLine="0"/>
              <w:rPr>
                <w:sz w:val="22"/>
                <w:szCs w:val="22"/>
              </w:rPr>
            </w:pPr>
            <w:r w:rsidRPr="00421E4F">
              <w:rPr>
                <w:sz w:val="22"/>
                <w:szCs w:val="22"/>
              </w:rPr>
              <w:t>деревообработка</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3,3</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1,3</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1,7</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2,5</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-0,2</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1,3</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3,1</w:t>
            </w:r>
          </w:p>
        </w:tc>
        <w:tc>
          <w:tcPr>
            <w:tcW w:w="459" w:type="pct"/>
            <w:shd w:val="clear" w:color="auto" w:fill="FFFFFF"/>
            <w:vAlign w:val="center"/>
          </w:tcPr>
          <w:p w:rsidR="005C49E3" w:rsidRPr="00421E4F" w:rsidRDefault="00A55D31" w:rsidP="00914816">
            <w:pPr>
              <w:ind w:firstLine="0"/>
              <w:jc w:val="center"/>
              <w:rPr>
                <w:sz w:val="22"/>
                <w:szCs w:val="22"/>
              </w:rPr>
            </w:pPr>
            <w:r>
              <w:rPr>
                <w:sz w:val="22"/>
                <w:szCs w:val="22"/>
              </w:rPr>
              <w:t>7,3</w:t>
            </w:r>
          </w:p>
        </w:tc>
        <w:tc>
          <w:tcPr>
            <w:tcW w:w="457" w:type="pct"/>
            <w:shd w:val="clear" w:color="auto" w:fill="FFFFFF"/>
            <w:vAlign w:val="center"/>
          </w:tcPr>
          <w:p w:rsidR="005C49E3" w:rsidRPr="00421E4F" w:rsidRDefault="00A55D31" w:rsidP="00914816">
            <w:pPr>
              <w:ind w:firstLine="0"/>
              <w:jc w:val="center"/>
              <w:rPr>
                <w:sz w:val="22"/>
                <w:szCs w:val="22"/>
              </w:rPr>
            </w:pPr>
            <w:r>
              <w:rPr>
                <w:sz w:val="22"/>
                <w:szCs w:val="22"/>
              </w:rPr>
              <w:t>11,7</w:t>
            </w:r>
          </w:p>
        </w:tc>
      </w:tr>
      <w:tr w:rsidR="005C49E3" w:rsidRPr="00421E4F" w:rsidTr="00AD0EFA">
        <w:trPr>
          <w:trHeight w:val="259"/>
        </w:trPr>
        <w:tc>
          <w:tcPr>
            <w:tcW w:w="871" w:type="pct"/>
            <w:shd w:val="clear" w:color="auto" w:fill="FFFFFF"/>
            <w:vAlign w:val="center"/>
          </w:tcPr>
          <w:p w:rsidR="005C49E3" w:rsidRPr="00421E4F" w:rsidRDefault="005C49E3" w:rsidP="00914816">
            <w:pPr>
              <w:ind w:firstLine="0"/>
              <w:rPr>
                <w:sz w:val="22"/>
                <w:szCs w:val="22"/>
              </w:rPr>
            </w:pPr>
            <w:r w:rsidRPr="00421E4F">
              <w:rPr>
                <w:sz w:val="22"/>
                <w:szCs w:val="22"/>
              </w:rPr>
              <w:t>производство кокса и нефтепродуктов</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1,4</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4,9</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3,7</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4,1</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6,8</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0,6</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-1,6</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2,0</w:t>
            </w:r>
          </w:p>
        </w:tc>
        <w:tc>
          <w:tcPr>
            <w:tcW w:w="457" w:type="pct"/>
            <w:shd w:val="clear" w:color="auto" w:fill="FFFFFF"/>
            <w:vAlign w:val="center"/>
          </w:tcPr>
          <w:p w:rsidR="005C49E3" w:rsidRPr="00421E4F" w:rsidRDefault="00AD0EFA" w:rsidP="00914816">
            <w:pPr>
              <w:ind w:firstLine="0"/>
              <w:jc w:val="center"/>
              <w:rPr>
                <w:sz w:val="22"/>
                <w:szCs w:val="22"/>
              </w:rPr>
            </w:pPr>
            <w:r>
              <w:rPr>
                <w:sz w:val="22"/>
                <w:szCs w:val="22"/>
              </w:rPr>
              <w:t>1,8</w:t>
            </w:r>
          </w:p>
        </w:tc>
      </w:tr>
      <w:tr w:rsidR="005C49E3" w:rsidRPr="00421E4F" w:rsidTr="00AD0EFA">
        <w:trPr>
          <w:trHeight w:val="235"/>
        </w:trPr>
        <w:tc>
          <w:tcPr>
            <w:tcW w:w="871" w:type="pct"/>
            <w:shd w:val="clear" w:color="auto" w:fill="FFFFFF"/>
            <w:vAlign w:val="bottom"/>
          </w:tcPr>
          <w:p w:rsidR="005C49E3" w:rsidRPr="00421E4F" w:rsidRDefault="005C49E3" w:rsidP="00914816">
            <w:pPr>
              <w:ind w:firstLine="0"/>
              <w:rPr>
                <w:sz w:val="22"/>
                <w:szCs w:val="22"/>
              </w:rPr>
            </w:pPr>
            <w:r w:rsidRPr="00421E4F">
              <w:rPr>
                <w:sz w:val="22"/>
                <w:szCs w:val="22"/>
              </w:rPr>
              <w:t>химический комплекс</w:t>
            </w:r>
          </w:p>
        </w:tc>
        <w:tc>
          <w:tcPr>
            <w:tcW w:w="459" w:type="pct"/>
            <w:shd w:val="clear" w:color="auto" w:fill="FFFFFF"/>
            <w:vAlign w:val="bottom"/>
          </w:tcPr>
          <w:p w:rsidR="005C49E3" w:rsidRPr="00421E4F" w:rsidRDefault="00AD0EFA" w:rsidP="00914816">
            <w:pPr>
              <w:ind w:firstLine="0"/>
              <w:jc w:val="center"/>
              <w:rPr>
                <w:sz w:val="22"/>
                <w:szCs w:val="22"/>
              </w:rPr>
            </w:pPr>
            <w:r>
              <w:rPr>
                <w:sz w:val="22"/>
                <w:szCs w:val="22"/>
              </w:rPr>
              <w:t>5,1</w:t>
            </w:r>
          </w:p>
        </w:tc>
        <w:tc>
          <w:tcPr>
            <w:tcW w:w="459" w:type="pct"/>
            <w:shd w:val="clear" w:color="auto" w:fill="FFFFFF"/>
            <w:vAlign w:val="bottom"/>
          </w:tcPr>
          <w:p w:rsidR="005C49E3" w:rsidRPr="00421E4F" w:rsidRDefault="00AD0EFA" w:rsidP="00914816">
            <w:pPr>
              <w:ind w:firstLine="0"/>
              <w:jc w:val="center"/>
              <w:rPr>
                <w:sz w:val="22"/>
                <w:szCs w:val="22"/>
              </w:rPr>
            </w:pPr>
            <w:r>
              <w:rPr>
                <w:sz w:val="22"/>
                <w:szCs w:val="22"/>
              </w:rPr>
              <w:t>5,7</w:t>
            </w:r>
          </w:p>
        </w:tc>
        <w:tc>
          <w:tcPr>
            <w:tcW w:w="459" w:type="pct"/>
            <w:shd w:val="clear" w:color="auto" w:fill="FFFFFF"/>
            <w:vAlign w:val="bottom"/>
          </w:tcPr>
          <w:p w:rsidR="005C49E3" w:rsidRPr="00421E4F" w:rsidRDefault="00AD0EFA" w:rsidP="00914816">
            <w:pPr>
              <w:ind w:firstLine="0"/>
              <w:jc w:val="center"/>
              <w:rPr>
                <w:sz w:val="22"/>
                <w:szCs w:val="22"/>
              </w:rPr>
            </w:pPr>
            <w:r>
              <w:rPr>
                <w:sz w:val="22"/>
                <w:szCs w:val="22"/>
              </w:rPr>
              <w:t>5,4</w:t>
            </w:r>
          </w:p>
        </w:tc>
        <w:tc>
          <w:tcPr>
            <w:tcW w:w="459" w:type="pct"/>
            <w:shd w:val="clear" w:color="auto" w:fill="FFFFFF"/>
            <w:vAlign w:val="bottom"/>
          </w:tcPr>
          <w:p w:rsidR="005C49E3" w:rsidRPr="00421E4F" w:rsidRDefault="00AD0EFA" w:rsidP="00914816">
            <w:pPr>
              <w:ind w:firstLine="0"/>
              <w:jc w:val="center"/>
              <w:rPr>
                <w:sz w:val="22"/>
                <w:szCs w:val="22"/>
              </w:rPr>
            </w:pPr>
            <w:r>
              <w:rPr>
                <w:sz w:val="22"/>
                <w:szCs w:val="22"/>
              </w:rPr>
              <w:t>3,4</w:t>
            </w:r>
          </w:p>
        </w:tc>
        <w:tc>
          <w:tcPr>
            <w:tcW w:w="459" w:type="pct"/>
            <w:shd w:val="clear" w:color="auto" w:fill="FFFFFF"/>
            <w:vAlign w:val="bottom"/>
          </w:tcPr>
          <w:p w:rsidR="005C49E3" w:rsidRPr="00421E4F" w:rsidRDefault="00AD0EFA" w:rsidP="00914816">
            <w:pPr>
              <w:ind w:firstLine="0"/>
              <w:jc w:val="center"/>
              <w:rPr>
                <w:sz w:val="22"/>
                <w:szCs w:val="22"/>
              </w:rPr>
            </w:pPr>
            <w:r>
              <w:rPr>
                <w:sz w:val="22"/>
                <w:szCs w:val="22"/>
              </w:rPr>
              <w:t>8,1</w:t>
            </w:r>
          </w:p>
        </w:tc>
        <w:tc>
          <w:tcPr>
            <w:tcW w:w="459" w:type="pct"/>
            <w:shd w:val="clear" w:color="auto" w:fill="FFFFFF"/>
            <w:vAlign w:val="bottom"/>
          </w:tcPr>
          <w:p w:rsidR="005C49E3" w:rsidRPr="00421E4F" w:rsidRDefault="00AD0EFA" w:rsidP="00914816">
            <w:pPr>
              <w:ind w:firstLine="0"/>
              <w:jc w:val="center"/>
              <w:rPr>
                <w:sz w:val="22"/>
                <w:szCs w:val="22"/>
              </w:rPr>
            </w:pPr>
            <w:r>
              <w:rPr>
                <w:sz w:val="22"/>
                <w:szCs w:val="22"/>
              </w:rPr>
              <w:t>6,2</w:t>
            </w:r>
          </w:p>
        </w:tc>
        <w:tc>
          <w:tcPr>
            <w:tcW w:w="459" w:type="pct"/>
            <w:shd w:val="clear" w:color="auto" w:fill="FFFFFF"/>
            <w:vAlign w:val="bottom"/>
          </w:tcPr>
          <w:p w:rsidR="005C49E3" w:rsidRPr="00421E4F" w:rsidRDefault="00AD0EFA" w:rsidP="00914816">
            <w:pPr>
              <w:ind w:firstLine="0"/>
              <w:jc w:val="center"/>
              <w:rPr>
                <w:sz w:val="22"/>
                <w:szCs w:val="22"/>
              </w:rPr>
            </w:pPr>
            <w:r>
              <w:rPr>
                <w:sz w:val="22"/>
                <w:szCs w:val="22"/>
              </w:rPr>
              <w:t>5,1</w:t>
            </w:r>
          </w:p>
        </w:tc>
        <w:tc>
          <w:tcPr>
            <w:tcW w:w="459" w:type="pct"/>
            <w:shd w:val="clear" w:color="auto" w:fill="FFFFFF"/>
            <w:vAlign w:val="bottom"/>
          </w:tcPr>
          <w:p w:rsidR="005C49E3" w:rsidRPr="00421E4F" w:rsidRDefault="00AD0EFA" w:rsidP="00914816">
            <w:pPr>
              <w:ind w:firstLine="0"/>
              <w:jc w:val="center"/>
              <w:rPr>
                <w:sz w:val="22"/>
                <w:szCs w:val="22"/>
              </w:rPr>
            </w:pPr>
            <w:r>
              <w:rPr>
                <w:sz w:val="22"/>
                <w:szCs w:val="22"/>
              </w:rPr>
              <w:t>3,3</w:t>
            </w:r>
          </w:p>
        </w:tc>
        <w:tc>
          <w:tcPr>
            <w:tcW w:w="457" w:type="pct"/>
            <w:shd w:val="clear" w:color="auto" w:fill="FFFFFF"/>
            <w:vAlign w:val="bottom"/>
          </w:tcPr>
          <w:p w:rsidR="005C49E3" w:rsidRPr="00421E4F" w:rsidRDefault="00AD0EFA" w:rsidP="00914816">
            <w:pPr>
              <w:ind w:firstLine="0"/>
              <w:jc w:val="center"/>
              <w:rPr>
                <w:sz w:val="22"/>
                <w:szCs w:val="22"/>
              </w:rPr>
            </w:pPr>
            <w:r>
              <w:rPr>
                <w:sz w:val="22"/>
                <w:szCs w:val="22"/>
              </w:rPr>
              <w:t>3,3</w:t>
            </w:r>
          </w:p>
        </w:tc>
      </w:tr>
      <w:tr w:rsidR="00AD0EFA" w:rsidRPr="00421E4F" w:rsidTr="00F24CB9">
        <w:trPr>
          <w:trHeight w:val="1265"/>
        </w:trPr>
        <w:tc>
          <w:tcPr>
            <w:tcW w:w="871" w:type="pct"/>
            <w:shd w:val="clear" w:color="auto" w:fill="FFFFFF"/>
            <w:vAlign w:val="bottom"/>
          </w:tcPr>
          <w:p w:rsidR="00AD0EFA" w:rsidRPr="00421E4F" w:rsidRDefault="00AD0EFA" w:rsidP="00914816">
            <w:pPr>
              <w:ind w:firstLine="0"/>
              <w:rPr>
                <w:sz w:val="22"/>
                <w:szCs w:val="22"/>
              </w:rPr>
            </w:pPr>
            <w:r w:rsidRPr="00421E4F">
              <w:rPr>
                <w:sz w:val="22"/>
                <w:szCs w:val="22"/>
              </w:rPr>
              <w:t>производство прочей неметаллической минеральной</w:t>
            </w:r>
          </w:p>
          <w:p w:rsidR="00AD0EFA" w:rsidRPr="00421E4F" w:rsidRDefault="00AD0EFA" w:rsidP="00AD0EFA">
            <w:pPr>
              <w:ind w:firstLine="0"/>
              <w:rPr>
                <w:sz w:val="22"/>
                <w:szCs w:val="22"/>
              </w:rPr>
            </w:pPr>
            <w:r w:rsidRPr="00421E4F">
              <w:rPr>
                <w:sz w:val="22"/>
                <w:szCs w:val="22"/>
              </w:rPr>
              <w:t>продукции</w:t>
            </w:r>
          </w:p>
        </w:tc>
        <w:tc>
          <w:tcPr>
            <w:tcW w:w="459" w:type="pct"/>
            <w:shd w:val="clear" w:color="auto" w:fill="FFFFFF"/>
            <w:vAlign w:val="bottom"/>
          </w:tcPr>
          <w:p w:rsidR="00AD0EFA" w:rsidRPr="00421E4F" w:rsidRDefault="00AD0EFA" w:rsidP="00AD0EFA">
            <w:pPr>
              <w:ind w:firstLine="0"/>
              <w:jc w:val="center"/>
              <w:rPr>
                <w:sz w:val="22"/>
                <w:szCs w:val="22"/>
              </w:rPr>
            </w:pPr>
            <w:r>
              <w:rPr>
                <w:sz w:val="22"/>
                <w:szCs w:val="22"/>
              </w:rPr>
              <w:t>4,6</w:t>
            </w:r>
          </w:p>
        </w:tc>
        <w:tc>
          <w:tcPr>
            <w:tcW w:w="459" w:type="pct"/>
            <w:shd w:val="clear" w:color="auto" w:fill="FFFFFF"/>
            <w:vAlign w:val="bottom"/>
          </w:tcPr>
          <w:p w:rsidR="00AD0EFA" w:rsidRPr="00421E4F" w:rsidRDefault="00AD0EFA" w:rsidP="00914816">
            <w:pPr>
              <w:ind w:firstLine="0"/>
              <w:jc w:val="center"/>
              <w:rPr>
                <w:sz w:val="22"/>
                <w:szCs w:val="22"/>
              </w:rPr>
            </w:pPr>
            <w:r>
              <w:rPr>
                <w:sz w:val="22"/>
                <w:szCs w:val="22"/>
              </w:rPr>
              <w:t>1,9</w:t>
            </w:r>
          </w:p>
        </w:tc>
        <w:tc>
          <w:tcPr>
            <w:tcW w:w="459" w:type="pct"/>
            <w:shd w:val="clear" w:color="auto" w:fill="FFFFFF"/>
            <w:vAlign w:val="bottom"/>
          </w:tcPr>
          <w:p w:rsidR="00AD0EFA" w:rsidRPr="00421E4F" w:rsidRDefault="00AD0EFA" w:rsidP="00914816">
            <w:pPr>
              <w:ind w:firstLine="0"/>
              <w:jc w:val="center"/>
              <w:rPr>
                <w:sz w:val="22"/>
                <w:szCs w:val="22"/>
              </w:rPr>
            </w:pPr>
            <w:r>
              <w:rPr>
                <w:sz w:val="22"/>
                <w:szCs w:val="22"/>
              </w:rPr>
              <w:t>2,8</w:t>
            </w:r>
          </w:p>
        </w:tc>
        <w:tc>
          <w:tcPr>
            <w:tcW w:w="459" w:type="pct"/>
            <w:shd w:val="clear" w:color="auto" w:fill="FFFFFF"/>
            <w:vAlign w:val="bottom"/>
          </w:tcPr>
          <w:p w:rsidR="00AD0EFA" w:rsidRPr="00421E4F" w:rsidRDefault="00AD0EFA" w:rsidP="00914816">
            <w:pPr>
              <w:ind w:firstLine="0"/>
              <w:jc w:val="center"/>
              <w:rPr>
                <w:sz w:val="22"/>
                <w:szCs w:val="22"/>
              </w:rPr>
            </w:pPr>
            <w:r>
              <w:rPr>
                <w:sz w:val="22"/>
                <w:szCs w:val="22"/>
              </w:rPr>
              <w:t>0,1</w:t>
            </w:r>
          </w:p>
        </w:tc>
        <w:tc>
          <w:tcPr>
            <w:tcW w:w="459" w:type="pct"/>
            <w:shd w:val="clear" w:color="auto" w:fill="FFFFFF"/>
            <w:vAlign w:val="bottom"/>
          </w:tcPr>
          <w:p w:rsidR="00AD0EFA" w:rsidRPr="00421E4F" w:rsidRDefault="00AD0EFA" w:rsidP="00914816">
            <w:pPr>
              <w:ind w:firstLine="0"/>
              <w:jc w:val="center"/>
              <w:rPr>
                <w:sz w:val="22"/>
                <w:szCs w:val="22"/>
              </w:rPr>
            </w:pPr>
            <w:r>
              <w:rPr>
                <w:sz w:val="22"/>
                <w:szCs w:val="22"/>
              </w:rPr>
              <w:t>2,6</w:t>
            </w:r>
          </w:p>
        </w:tc>
        <w:tc>
          <w:tcPr>
            <w:tcW w:w="459" w:type="pct"/>
            <w:shd w:val="clear" w:color="auto" w:fill="FFFFFF"/>
            <w:vAlign w:val="bottom"/>
          </w:tcPr>
          <w:p w:rsidR="00AD0EFA" w:rsidRPr="00421E4F" w:rsidRDefault="00AD0EFA" w:rsidP="00914816">
            <w:pPr>
              <w:ind w:firstLine="0"/>
              <w:jc w:val="center"/>
              <w:rPr>
                <w:sz w:val="22"/>
                <w:szCs w:val="22"/>
              </w:rPr>
            </w:pPr>
            <w:r>
              <w:rPr>
                <w:sz w:val="22"/>
                <w:szCs w:val="22"/>
              </w:rPr>
              <w:t>2,2</w:t>
            </w:r>
          </w:p>
        </w:tc>
        <w:tc>
          <w:tcPr>
            <w:tcW w:w="459" w:type="pct"/>
            <w:shd w:val="clear" w:color="auto" w:fill="FFFFFF"/>
            <w:vAlign w:val="bottom"/>
          </w:tcPr>
          <w:p w:rsidR="00AD0EFA" w:rsidRPr="00421E4F" w:rsidRDefault="00AD0EFA" w:rsidP="00914816">
            <w:pPr>
              <w:ind w:firstLine="0"/>
              <w:jc w:val="center"/>
              <w:rPr>
                <w:sz w:val="22"/>
                <w:szCs w:val="22"/>
              </w:rPr>
            </w:pPr>
            <w:r>
              <w:rPr>
                <w:sz w:val="22"/>
                <w:szCs w:val="22"/>
              </w:rPr>
              <w:t>5,8</w:t>
            </w:r>
          </w:p>
        </w:tc>
        <w:tc>
          <w:tcPr>
            <w:tcW w:w="459" w:type="pct"/>
            <w:shd w:val="clear" w:color="auto" w:fill="FFFFFF"/>
            <w:vAlign w:val="bottom"/>
          </w:tcPr>
          <w:p w:rsidR="00AD0EFA" w:rsidRPr="00421E4F" w:rsidRDefault="00AD0EFA" w:rsidP="00914816">
            <w:pPr>
              <w:ind w:firstLine="0"/>
              <w:jc w:val="center"/>
              <w:rPr>
                <w:sz w:val="22"/>
                <w:szCs w:val="22"/>
              </w:rPr>
            </w:pPr>
            <w:r>
              <w:rPr>
                <w:sz w:val="22"/>
                <w:szCs w:val="22"/>
              </w:rPr>
              <w:t>8,4</w:t>
            </w:r>
          </w:p>
        </w:tc>
        <w:tc>
          <w:tcPr>
            <w:tcW w:w="457" w:type="pct"/>
            <w:shd w:val="clear" w:color="auto" w:fill="FFFFFF"/>
            <w:vAlign w:val="bottom"/>
          </w:tcPr>
          <w:p w:rsidR="00AD0EFA" w:rsidRPr="00421E4F" w:rsidRDefault="00AD0EFA" w:rsidP="00914816">
            <w:pPr>
              <w:ind w:firstLine="0"/>
              <w:jc w:val="center"/>
              <w:rPr>
                <w:sz w:val="22"/>
                <w:szCs w:val="22"/>
              </w:rPr>
            </w:pPr>
            <w:r>
              <w:rPr>
                <w:sz w:val="22"/>
                <w:szCs w:val="22"/>
              </w:rPr>
              <w:t>4,4</w:t>
            </w:r>
          </w:p>
        </w:tc>
      </w:tr>
      <w:tr w:rsidR="005C49E3" w:rsidRPr="00421E4F" w:rsidTr="00AD0EFA">
        <w:trPr>
          <w:trHeight w:val="226"/>
        </w:trPr>
        <w:tc>
          <w:tcPr>
            <w:tcW w:w="871" w:type="pct"/>
            <w:shd w:val="clear" w:color="auto" w:fill="FFFFFF"/>
          </w:tcPr>
          <w:p w:rsidR="005C49E3" w:rsidRPr="00421E4F" w:rsidRDefault="005C49E3" w:rsidP="00914816">
            <w:pPr>
              <w:ind w:firstLine="0"/>
              <w:rPr>
                <w:sz w:val="22"/>
                <w:szCs w:val="22"/>
              </w:rPr>
            </w:pPr>
            <w:r w:rsidRPr="00421E4F">
              <w:rPr>
                <w:sz w:val="22"/>
                <w:szCs w:val="22"/>
              </w:rPr>
              <w:t>металлургия</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2,3</w:t>
            </w:r>
          </w:p>
        </w:tc>
        <w:tc>
          <w:tcPr>
            <w:tcW w:w="459" w:type="pct"/>
            <w:shd w:val="clear" w:color="auto" w:fill="FFFFFF"/>
          </w:tcPr>
          <w:p w:rsidR="005C49E3" w:rsidRPr="00421E4F" w:rsidRDefault="00AD0EFA" w:rsidP="00914816">
            <w:pPr>
              <w:ind w:firstLine="0"/>
              <w:jc w:val="center"/>
              <w:rPr>
                <w:sz w:val="22"/>
                <w:szCs w:val="22"/>
              </w:rPr>
            </w:pPr>
            <w:r>
              <w:rPr>
                <w:sz w:val="22"/>
                <w:szCs w:val="22"/>
              </w:rPr>
              <w:t>0,6</w:t>
            </w:r>
          </w:p>
        </w:tc>
        <w:tc>
          <w:tcPr>
            <w:tcW w:w="459" w:type="pct"/>
            <w:shd w:val="clear" w:color="auto" w:fill="FFFFFF"/>
          </w:tcPr>
          <w:p w:rsidR="005C49E3" w:rsidRPr="00421E4F" w:rsidRDefault="00AD0EFA" w:rsidP="00914816">
            <w:pPr>
              <w:ind w:firstLine="0"/>
              <w:jc w:val="center"/>
              <w:rPr>
                <w:sz w:val="22"/>
                <w:szCs w:val="22"/>
              </w:rPr>
            </w:pPr>
            <w:r>
              <w:rPr>
                <w:sz w:val="22"/>
                <w:szCs w:val="22"/>
              </w:rPr>
              <w:t>7,0</w:t>
            </w:r>
          </w:p>
        </w:tc>
        <w:tc>
          <w:tcPr>
            <w:tcW w:w="459" w:type="pct"/>
            <w:shd w:val="clear" w:color="auto" w:fill="FFFFFF"/>
          </w:tcPr>
          <w:p w:rsidR="005C49E3" w:rsidRPr="00421E4F" w:rsidRDefault="00AD0EFA" w:rsidP="00914816">
            <w:pPr>
              <w:ind w:firstLine="0"/>
              <w:jc w:val="center"/>
              <w:rPr>
                <w:sz w:val="22"/>
                <w:szCs w:val="22"/>
              </w:rPr>
            </w:pPr>
            <w:r>
              <w:rPr>
                <w:sz w:val="22"/>
                <w:szCs w:val="22"/>
              </w:rPr>
              <w:t>-4,9</w:t>
            </w:r>
          </w:p>
        </w:tc>
        <w:tc>
          <w:tcPr>
            <w:tcW w:w="459" w:type="pct"/>
            <w:shd w:val="clear" w:color="auto" w:fill="FFFFFF"/>
          </w:tcPr>
          <w:p w:rsidR="005C49E3" w:rsidRPr="00421E4F" w:rsidRDefault="00AD0EFA" w:rsidP="00914816">
            <w:pPr>
              <w:ind w:firstLine="0"/>
              <w:jc w:val="center"/>
              <w:rPr>
                <w:sz w:val="22"/>
                <w:szCs w:val="22"/>
              </w:rPr>
            </w:pPr>
            <w:r>
              <w:rPr>
                <w:sz w:val="22"/>
                <w:szCs w:val="22"/>
              </w:rPr>
              <w:t>-0,5</w:t>
            </w:r>
          </w:p>
        </w:tc>
        <w:tc>
          <w:tcPr>
            <w:tcW w:w="459" w:type="pct"/>
            <w:shd w:val="clear" w:color="auto" w:fill="FFFFFF"/>
          </w:tcPr>
          <w:p w:rsidR="005C49E3" w:rsidRPr="00421E4F" w:rsidRDefault="00AD0EFA" w:rsidP="00914816">
            <w:pPr>
              <w:ind w:firstLine="0"/>
              <w:jc w:val="center"/>
              <w:rPr>
                <w:sz w:val="22"/>
                <w:szCs w:val="22"/>
              </w:rPr>
            </w:pPr>
            <w:r>
              <w:rPr>
                <w:sz w:val="22"/>
                <w:szCs w:val="22"/>
              </w:rPr>
              <w:t>2,1</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3,9</w:t>
            </w:r>
          </w:p>
        </w:tc>
        <w:tc>
          <w:tcPr>
            <w:tcW w:w="459" w:type="pct"/>
            <w:shd w:val="clear" w:color="auto" w:fill="FFFFFF"/>
          </w:tcPr>
          <w:p w:rsidR="005C49E3" w:rsidRPr="00421E4F" w:rsidRDefault="00AD0EFA" w:rsidP="00914816">
            <w:pPr>
              <w:ind w:firstLine="0"/>
              <w:jc w:val="center"/>
              <w:rPr>
                <w:sz w:val="22"/>
                <w:szCs w:val="22"/>
              </w:rPr>
            </w:pPr>
            <w:r>
              <w:rPr>
                <w:sz w:val="22"/>
                <w:szCs w:val="22"/>
              </w:rPr>
              <w:t>2,6</w:t>
            </w:r>
          </w:p>
        </w:tc>
        <w:tc>
          <w:tcPr>
            <w:tcW w:w="457" w:type="pct"/>
            <w:shd w:val="clear" w:color="auto" w:fill="FFFFFF"/>
            <w:vAlign w:val="center"/>
          </w:tcPr>
          <w:p w:rsidR="005C49E3" w:rsidRPr="00421E4F" w:rsidRDefault="00AD0EFA" w:rsidP="00914816">
            <w:pPr>
              <w:ind w:firstLine="0"/>
              <w:jc w:val="center"/>
              <w:rPr>
                <w:sz w:val="22"/>
                <w:szCs w:val="22"/>
              </w:rPr>
            </w:pPr>
            <w:r>
              <w:rPr>
                <w:sz w:val="22"/>
                <w:szCs w:val="22"/>
              </w:rPr>
              <w:t>1,6</w:t>
            </w:r>
          </w:p>
        </w:tc>
      </w:tr>
      <w:tr w:rsidR="005C49E3" w:rsidRPr="00421E4F" w:rsidTr="00AD0EFA">
        <w:trPr>
          <w:trHeight w:val="259"/>
        </w:trPr>
        <w:tc>
          <w:tcPr>
            <w:tcW w:w="871" w:type="pct"/>
            <w:shd w:val="clear" w:color="auto" w:fill="FFFFFF"/>
            <w:vAlign w:val="center"/>
          </w:tcPr>
          <w:p w:rsidR="005C49E3" w:rsidRPr="00421E4F" w:rsidRDefault="005C49E3" w:rsidP="00914816">
            <w:pPr>
              <w:ind w:firstLine="0"/>
              <w:rPr>
                <w:sz w:val="22"/>
                <w:szCs w:val="22"/>
              </w:rPr>
            </w:pPr>
            <w:r w:rsidRPr="00421E4F">
              <w:rPr>
                <w:sz w:val="22"/>
                <w:szCs w:val="22"/>
              </w:rPr>
              <w:t>машиностроение</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-2,6</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0,9</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1,2</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-4,4</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5,8</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0,8</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-4,6</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-7,7</w:t>
            </w:r>
          </w:p>
        </w:tc>
        <w:tc>
          <w:tcPr>
            <w:tcW w:w="457" w:type="pct"/>
            <w:shd w:val="clear" w:color="auto" w:fill="FFFFFF"/>
            <w:vAlign w:val="center"/>
          </w:tcPr>
          <w:p w:rsidR="005C49E3" w:rsidRPr="00421E4F" w:rsidRDefault="00AD0EFA" w:rsidP="00914816">
            <w:pPr>
              <w:ind w:firstLine="0"/>
              <w:jc w:val="center"/>
              <w:rPr>
                <w:sz w:val="22"/>
                <w:szCs w:val="22"/>
              </w:rPr>
            </w:pPr>
            <w:r>
              <w:rPr>
                <w:sz w:val="22"/>
                <w:szCs w:val="22"/>
              </w:rPr>
              <w:t>1,2</w:t>
            </w:r>
          </w:p>
        </w:tc>
      </w:tr>
      <w:tr w:rsidR="005C49E3" w:rsidRPr="00421E4F" w:rsidTr="00AD0EFA">
        <w:trPr>
          <w:trHeight w:val="264"/>
        </w:trPr>
        <w:tc>
          <w:tcPr>
            <w:tcW w:w="871" w:type="pct"/>
            <w:shd w:val="clear" w:color="auto" w:fill="FFFFFF"/>
            <w:vAlign w:val="center"/>
          </w:tcPr>
          <w:p w:rsidR="005C49E3" w:rsidRPr="00421E4F" w:rsidRDefault="005C49E3" w:rsidP="00914816">
            <w:pPr>
              <w:ind w:firstLine="0"/>
              <w:rPr>
                <w:sz w:val="22"/>
                <w:szCs w:val="22"/>
              </w:rPr>
            </w:pPr>
            <w:r w:rsidRPr="00421E4F">
              <w:rPr>
                <w:sz w:val="22"/>
                <w:szCs w:val="22"/>
              </w:rPr>
              <w:t>прочие производства</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5,7</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-1,0</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-1,4</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0,7</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-2,1</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10,0</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6,7</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6,9</w:t>
            </w:r>
          </w:p>
        </w:tc>
        <w:tc>
          <w:tcPr>
            <w:tcW w:w="457" w:type="pct"/>
            <w:shd w:val="clear" w:color="auto" w:fill="FFFFFF"/>
            <w:vAlign w:val="center"/>
          </w:tcPr>
          <w:p w:rsidR="005C49E3" w:rsidRPr="00421E4F" w:rsidRDefault="00AD0EFA" w:rsidP="00914816">
            <w:pPr>
              <w:ind w:firstLine="0"/>
              <w:jc w:val="center"/>
              <w:rPr>
                <w:sz w:val="22"/>
                <w:szCs w:val="22"/>
              </w:rPr>
            </w:pPr>
            <w:r>
              <w:rPr>
                <w:sz w:val="22"/>
                <w:szCs w:val="22"/>
              </w:rPr>
              <w:t>1,4</w:t>
            </w:r>
          </w:p>
        </w:tc>
      </w:tr>
      <w:tr w:rsidR="005C49E3" w:rsidRPr="00421E4F" w:rsidTr="00AD0EFA">
        <w:trPr>
          <w:trHeight w:val="437"/>
        </w:trPr>
        <w:tc>
          <w:tcPr>
            <w:tcW w:w="871" w:type="pct"/>
            <w:shd w:val="clear" w:color="auto" w:fill="FFFFFF"/>
            <w:vAlign w:val="center"/>
          </w:tcPr>
          <w:p w:rsidR="005C49E3" w:rsidRPr="00421E4F" w:rsidRDefault="005C49E3" w:rsidP="00914816">
            <w:pPr>
              <w:ind w:firstLine="0"/>
              <w:rPr>
                <w:sz w:val="22"/>
                <w:szCs w:val="22"/>
              </w:rPr>
            </w:pPr>
            <w:r w:rsidRPr="00421E4F">
              <w:rPr>
                <w:sz w:val="22"/>
                <w:szCs w:val="22"/>
              </w:rPr>
              <w:t>Обеспечение электроэнергией, газом и паром</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0,4</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-0,8</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-5,0</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0,0</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2,5</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2,4</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1,5</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-1,5</w:t>
            </w:r>
          </w:p>
        </w:tc>
        <w:tc>
          <w:tcPr>
            <w:tcW w:w="457" w:type="pct"/>
            <w:shd w:val="clear" w:color="auto" w:fill="FFFFFF"/>
            <w:vAlign w:val="center"/>
          </w:tcPr>
          <w:p w:rsidR="005C49E3" w:rsidRPr="00421E4F" w:rsidRDefault="00AD0EFA" w:rsidP="00914816">
            <w:pPr>
              <w:ind w:firstLine="0"/>
              <w:jc w:val="center"/>
              <w:rPr>
                <w:sz w:val="22"/>
                <w:szCs w:val="22"/>
              </w:rPr>
            </w:pPr>
            <w:r>
              <w:rPr>
                <w:sz w:val="22"/>
                <w:szCs w:val="22"/>
              </w:rPr>
              <w:t>1,6</w:t>
            </w:r>
          </w:p>
        </w:tc>
      </w:tr>
      <w:tr w:rsidR="005C49E3" w:rsidRPr="00421E4F" w:rsidTr="00AD0EFA">
        <w:trPr>
          <w:trHeight w:val="446"/>
        </w:trPr>
        <w:tc>
          <w:tcPr>
            <w:tcW w:w="871" w:type="pct"/>
            <w:shd w:val="clear" w:color="auto" w:fill="FFFFFF"/>
            <w:vAlign w:val="center"/>
          </w:tcPr>
          <w:p w:rsidR="005C49E3" w:rsidRPr="00421E4F" w:rsidRDefault="005C49E3" w:rsidP="00914816">
            <w:pPr>
              <w:ind w:firstLine="0"/>
              <w:rPr>
                <w:sz w:val="22"/>
                <w:szCs w:val="22"/>
              </w:rPr>
            </w:pPr>
            <w:r w:rsidRPr="00421E4F">
              <w:rPr>
                <w:sz w:val="22"/>
                <w:szCs w:val="22"/>
              </w:rPr>
              <w:t>Водоснабжение, водоотведение, утилизация отходов</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-0,3</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-5,5</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-0,8</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-8,9</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-6,7</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1,3</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2,1</w:t>
            </w:r>
          </w:p>
        </w:tc>
        <w:tc>
          <w:tcPr>
            <w:tcW w:w="459" w:type="pct"/>
            <w:shd w:val="clear" w:color="auto" w:fill="FFFFFF"/>
            <w:vAlign w:val="center"/>
          </w:tcPr>
          <w:p w:rsidR="005C49E3" w:rsidRPr="00421E4F" w:rsidRDefault="00AD0EFA" w:rsidP="00914816">
            <w:pPr>
              <w:ind w:firstLine="0"/>
              <w:jc w:val="center"/>
              <w:rPr>
                <w:sz w:val="22"/>
                <w:szCs w:val="22"/>
              </w:rPr>
            </w:pPr>
            <w:r>
              <w:rPr>
                <w:sz w:val="22"/>
                <w:szCs w:val="22"/>
              </w:rPr>
              <w:t>0,9</w:t>
            </w:r>
          </w:p>
        </w:tc>
        <w:tc>
          <w:tcPr>
            <w:tcW w:w="457" w:type="pct"/>
            <w:shd w:val="clear" w:color="auto" w:fill="FFFFFF"/>
            <w:vAlign w:val="center"/>
          </w:tcPr>
          <w:p w:rsidR="005C49E3" w:rsidRPr="00421E4F" w:rsidRDefault="00AD0EFA" w:rsidP="00914816">
            <w:pPr>
              <w:ind w:firstLine="0"/>
              <w:jc w:val="center"/>
              <w:rPr>
                <w:sz w:val="22"/>
                <w:szCs w:val="22"/>
              </w:rPr>
            </w:pPr>
            <w:r>
              <w:rPr>
                <w:sz w:val="22"/>
                <w:szCs w:val="22"/>
              </w:rPr>
              <w:t>2,0</w:t>
            </w:r>
          </w:p>
        </w:tc>
      </w:tr>
      <w:tr w:rsidR="005C49E3" w:rsidRPr="00421E4F" w:rsidTr="000F0F46">
        <w:trPr>
          <w:trHeight w:val="370"/>
        </w:trPr>
        <w:tc>
          <w:tcPr>
            <w:tcW w:w="5000" w:type="pct"/>
            <w:gridSpan w:val="10"/>
            <w:shd w:val="clear" w:color="auto" w:fill="FFFFFF"/>
            <w:vAlign w:val="center"/>
          </w:tcPr>
          <w:p w:rsidR="005C49E3" w:rsidRPr="00421E4F" w:rsidRDefault="005C49E3" w:rsidP="00914816">
            <w:pPr>
              <w:ind w:firstLine="0"/>
              <w:rPr>
                <w:sz w:val="22"/>
                <w:szCs w:val="22"/>
              </w:rPr>
            </w:pPr>
            <w:r w:rsidRPr="00421E4F">
              <w:rPr>
                <w:sz w:val="22"/>
                <w:szCs w:val="22"/>
              </w:rPr>
              <w:t>Источник: Росстат, расчеты Минэкономразвития России</w:t>
            </w:r>
          </w:p>
        </w:tc>
      </w:tr>
      <w:tr w:rsidR="005C49E3" w:rsidRPr="00421E4F" w:rsidTr="000F0F46">
        <w:trPr>
          <w:trHeight w:val="245"/>
        </w:trPr>
        <w:tc>
          <w:tcPr>
            <w:tcW w:w="5000" w:type="pct"/>
            <w:gridSpan w:val="10"/>
            <w:shd w:val="clear" w:color="auto" w:fill="FFFFFF"/>
            <w:vAlign w:val="bottom"/>
          </w:tcPr>
          <w:p w:rsidR="005C49E3" w:rsidRPr="00421E4F" w:rsidRDefault="005C49E3" w:rsidP="00914816">
            <w:pPr>
              <w:ind w:firstLine="0"/>
              <w:rPr>
                <w:sz w:val="22"/>
                <w:szCs w:val="22"/>
              </w:rPr>
            </w:pPr>
            <w:r w:rsidRPr="00421E4F">
              <w:rPr>
                <w:sz w:val="22"/>
                <w:szCs w:val="22"/>
              </w:rPr>
              <w:t>Оценка Минэкономразвития России.</w:t>
            </w:r>
          </w:p>
        </w:tc>
      </w:tr>
    </w:tbl>
    <w:p w:rsidR="00F24A0E" w:rsidRDefault="00F24A0E" w:rsidP="00F24A0E">
      <w:pPr>
        <w:rPr>
          <w:b/>
          <w:sz w:val="24"/>
        </w:rPr>
      </w:pPr>
      <w:bookmarkStart w:id="64" w:name="bookmark7"/>
    </w:p>
    <w:p w:rsidR="005C49E3" w:rsidRPr="00874550" w:rsidRDefault="005C49E3" w:rsidP="00F24A0E">
      <w:pPr>
        <w:rPr>
          <w:b/>
          <w:sz w:val="24"/>
        </w:rPr>
      </w:pPr>
      <w:r w:rsidRPr="00874550">
        <w:rPr>
          <w:b/>
          <w:sz w:val="24"/>
        </w:rPr>
        <w:t>Рынок труда</w:t>
      </w:r>
      <w:bookmarkEnd w:id="64"/>
    </w:p>
    <w:p w:rsidR="00874550" w:rsidRDefault="00874550" w:rsidP="00F24A0E">
      <w:pPr>
        <w:jc w:val="both"/>
        <w:rPr>
          <w:sz w:val="24"/>
        </w:rPr>
      </w:pPr>
      <w:r w:rsidRPr="00874550">
        <w:rPr>
          <w:sz w:val="24"/>
        </w:rPr>
        <w:t>В целом за 2019 год численность рабочей силы снизилась на 792,2 тыс. человек (-1,0 % по сравнению с 2018 г.) как за счет снижения численности занятых (-598,6 тыс. чел. или -0,8 %), так и засчет уменьшения численности безработных (-193,7 тыс. чел. или -5,3 % г/г). Уровень безработицы по итогам 2019 г. составил 4,6 % от рабочей силы, снизившись по сравнению с 2018 г. на 0,2 п.п. В декабре уровень безработицы с исключением сезонного фактора сохранился на минимальном уровне – 4,5 % SA от рабочей силы. Численность занятых с исключением сезонного фактора снизилась на 172,5 тыс. человек, в годовом выражении снижение занятости составило 0,3 % г/г. Общая численность безработных с исключением сезонности снизилась на 44,5 тыс. человек, в годовом выражении снижение безработицы ускорилось до -6,1 % г/г. В результате совокупная численность рабочей силы с исключением сезонного фактора снизилась на 217,0 тыс. человек, по отношению к декабрю 2018 г. показатель сократился на -0,5 % г/г.</w:t>
      </w:r>
    </w:p>
    <w:p w:rsidR="005C49E3" w:rsidRPr="00BF69C3" w:rsidRDefault="005C49E3" w:rsidP="00F24A0E">
      <w:pPr>
        <w:pStyle w:val="3f4"/>
        <w:shd w:val="clear" w:color="auto" w:fill="auto"/>
        <w:spacing w:line="240" w:lineRule="auto"/>
        <w:contextualSpacing/>
        <w:outlineLvl w:val="9"/>
        <w:rPr>
          <w:rFonts w:ascii="Times New Roman" w:hAnsi="Times New Roman" w:cs="Times New Roman"/>
          <w:b w:val="0"/>
          <w:sz w:val="24"/>
          <w:szCs w:val="24"/>
        </w:rPr>
      </w:pPr>
    </w:p>
    <w:tbl>
      <w:tblPr>
        <w:tblStyle w:val="affff7"/>
        <w:tblW w:w="0" w:type="auto"/>
        <w:tblInd w:w="108" w:type="dxa"/>
        <w:tblLook w:val="04A0" w:firstRow="1" w:lastRow="0" w:firstColumn="1" w:lastColumn="0" w:noHBand="0" w:noVBand="1"/>
      </w:tblPr>
      <w:tblGrid>
        <w:gridCol w:w="4956"/>
        <w:gridCol w:w="5206"/>
      </w:tblGrid>
      <w:tr w:rsidR="002F728C" w:rsidTr="002F728C">
        <w:tc>
          <w:tcPr>
            <w:tcW w:w="4956" w:type="dxa"/>
          </w:tcPr>
          <w:p w:rsidR="001B20D1" w:rsidRDefault="002F728C" w:rsidP="00914816">
            <w:pPr>
              <w:pStyle w:val="2a"/>
              <w:shd w:val="clear" w:color="auto" w:fill="auto"/>
              <w:spacing w:before="0" w:line="240" w:lineRule="auto"/>
            </w:pPr>
            <w:r>
              <w:rPr>
                <w:noProof/>
                <w:lang w:eastAsia="ru-RU"/>
              </w:rPr>
              <w:drawing>
                <wp:inline distT="0" distB="0" distL="0" distR="0">
                  <wp:extent cx="3002280" cy="2528236"/>
                  <wp:effectExtent l="0" t="0" r="762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168" t="23717" r="49460" b="39795"/>
                          <a:stretch/>
                        </pic:blipFill>
                        <pic:spPr bwMode="auto">
                          <a:xfrm>
                            <a:off x="0" y="0"/>
                            <a:ext cx="3036040" cy="2556665"/>
                          </a:xfrm>
                          <a:prstGeom prst="rect">
                            <a:avLst/>
                          </a:prstGeom>
                          <a:ln>
                            <a:noFill/>
                          </a:ln>
                          <a:extLst>
                            <a:ext uri="{53640926-AAD7-44D8-BBD7-CCE9431645EC}">
                              <a14:shadowObscured xmlns:a14="http://schemas.microsoft.com/office/drawing/2010/main"/>
                            </a:ext>
                          </a:extLst>
                        </pic:spPr>
                      </pic:pic>
                    </a:graphicData>
                  </a:graphic>
                </wp:inline>
              </w:drawing>
            </w:r>
          </w:p>
        </w:tc>
        <w:tc>
          <w:tcPr>
            <w:tcW w:w="5206" w:type="dxa"/>
          </w:tcPr>
          <w:p w:rsidR="001B20D1" w:rsidRDefault="002F728C" w:rsidP="00914816">
            <w:pPr>
              <w:pStyle w:val="2a"/>
              <w:shd w:val="clear" w:color="auto" w:fill="auto"/>
              <w:spacing w:before="0" w:line="240" w:lineRule="auto"/>
            </w:pPr>
            <w:r>
              <w:rPr>
                <w:noProof/>
                <w:lang w:eastAsia="ru-RU"/>
              </w:rPr>
              <w:drawing>
                <wp:inline distT="0" distB="0" distL="0" distR="0">
                  <wp:extent cx="3169041" cy="2527935"/>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4491" cy="2556214"/>
                          </a:xfrm>
                          <a:prstGeom prst="rect">
                            <a:avLst/>
                          </a:prstGeom>
                          <a:noFill/>
                        </pic:spPr>
                      </pic:pic>
                    </a:graphicData>
                  </a:graphic>
                </wp:inline>
              </w:drawing>
            </w:r>
          </w:p>
        </w:tc>
      </w:tr>
      <w:tr w:rsidR="002F728C" w:rsidTr="002F728C">
        <w:tc>
          <w:tcPr>
            <w:tcW w:w="4956" w:type="dxa"/>
          </w:tcPr>
          <w:p w:rsidR="001B20D1" w:rsidRPr="00FC6020" w:rsidRDefault="00FC6020" w:rsidP="005670FF">
            <w:pPr>
              <w:pStyle w:val="a7"/>
              <w:spacing w:before="0" w:after="0"/>
              <w:ind w:firstLine="23"/>
              <w:jc w:val="center"/>
              <w:rPr>
                <w:sz w:val="24"/>
                <w:szCs w:val="24"/>
              </w:rPr>
            </w:pPr>
            <w:r w:rsidRPr="00FC6020">
              <w:rPr>
                <w:sz w:val="24"/>
                <w:szCs w:val="24"/>
              </w:rPr>
              <w:t xml:space="preserve">Рисунок </w:t>
            </w:r>
            <w:r w:rsidR="005670FF">
              <w:rPr>
                <w:sz w:val="24"/>
                <w:szCs w:val="24"/>
              </w:rPr>
              <w:t>3</w:t>
            </w:r>
          </w:p>
        </w:tc>
        <w:tc>
          <w:tcPr>
            <w:tcW w:w="5206" w:type="dxa"/>
          </w:tcPr>
          <w:p w:rsidR="001B20D1" w:rsidRPr="00FC6020" w:rsidRDefault="00FC6020" w:rsidP="005670FF">
            <w:pPr>
              <w:pStyle w:val="a7"/>
              <w:spacing w:before="0" w:after="0"/>
              <w:ind w:firstLine="23"/>
              <w:jc w:val="center"/>
              <w:rPr>
                <w:sz w:val="24"/>
                <w:szCs w:val="24"/>
              </w:rPr>
            </w:pPr>
            <w:r w:rsidRPr="00FC6020">
              <w:rPr>
                <w:sz w:val="24"/>
                <w:szCs w:val="24"/>
              </w:rPr>
              <w:t xml:space="preserve">Рисунок </w:t>
            </w:r>
            <w:r w:rsidR="005670FF">
              <w:rPr>
                <w:sz w:val="24"/>
                <w:szCs w:val="24"/>
              </w:rPr>
              <w:t>4</w:t>
            </w:r>
          </w:p>
        </w:tc>
      </w:tr>
    </w:tbl>
    <w:p w:rsidR="002F728C" w:rsidRDefault="002F728C" w:rsidP="00914816">
      <w:pPr>
        <w:pStyle w:val="2a"/>
        <w:shd w:val="clear" w:color="auto" w:fill="auto"/>
        <w:spacing w:line="240" w:lineRule="auto"/>
        <w:ind w:firstLine="709"/>
        <w:contextualSpacing/>
      </w:pPr>
      <w:r w:rsidRPr="002F728C">
        <w:t>Сокращение предложения трудовых ресурсов оказало поддержку динамике заработных плат. За январь–ноябрь 2019 г. номинальный рост заработной платы в целом по экономике составил 7,2 % г/г (в 2018 г. – 11,6 %). С учетом более высоких темпов инфляции в начале года замедление роста заработных плат в реальном выражении было более существенным – до 2,5 % г/г в январе–ноябре (по сравнению с 8,5 % г/г в 2018 году). При этом, в отличие от предшествующего года, когда на динамику заработных плат оказывало влияние выполнение обязательств по повышению оплаты труда отдельным категориям работников бюджетной сферы, в 2019 г. опережающий темп роста заработных плат наблюдался во внебюджетном секторе.</w:t>
      </w:r>
    </w:p>
    <w:p w:rsidR="002F728C" w:rsidRDefault="002F728C" w:rsidP="00914816">
      <w:pPr>
        <w:pStyle w:val="2a"/>
        <w:shd w:val="clear" w:color="auto" w:fill="auto"/>
        <w:spacing w:line="240" w:lineRule="auto"/>
        <w:ind w:firstLine="709"/>
        <w:contextualSpacing/>
      </w:pPr>
    </w:p>
    <w:p w:rsidR="006A24EF" w:rsidRPr="0039450A" w:rsidRDefault="006A24EF" w:rsidP="00914816">
      <w:pPr>
        <w:pStyle w:val="a7"/>
        <w:rPr>
          <w:sz w:val="24"/>
          <w:szCs w:val="24"/>
        </w:rPr>
      </w:pPr>
      <w:r w:rsidRPr="0039450A">
        <w:rPr>
          <w:sz w:val="24"/>
          <w:szCs w:val="24"/>
        </w:rPr>
        <w:t xml:space="preserve">Таблица </w:t>
      </w:r>
      <w:r w:rsidR="008E1539" w:rsidRPr="0039450A">
        <w:rPr>
          <w:sz w:val="24"/>
          <w:szCs w:val="24"/>
        </w:rPr>
        <w:fldChar w:fldCharType="begin"/>
      </w:r>
      <w:r w:rsidRPr="0039450A">
        <w:rPr>
          <w:sz w:val="24"/>
          <w:szCs w:val="24"/>
        </w:rPr>
        <w:instrText xml:space="preserve"> SEQ Таблица \* ARABIC </w:instrText>
      </w:r>
      <w:r w:rsidR="008E1539" w:rsidRPr="0039450A">
        <w:rPr>
          <w:sz w:val="24"/>
          <w:szCs w:val="24"/>
        </w:rPr>
        <w:fldChar w:fldCharType="separate"/>
      </w:r>
      <w:r w:rsidR="002B4F50">
        <w:rPr>
          <w:noProof/>
          <w:sz w:val="24"/>
          <w:szCs w:val="24"/>
        </w:rPr>
        <w:t>5</w:t>
      </w:r>
      <w:r w:rsidR="008E1539" w:rsidRPr="0039450A">
        <w:rPr>
          <w:sz w:val="24"/>
          <w:szCs w:val="24"/>
        </w:rPr>
        <w:fldChar w:fldCharType="end"/>
      </w:r>
      <w:r w:rsidRPr="0039450A">
        <w:rPr>
          <w:sz w:val="24"/>
          <w:szCs w:val="24"/>
        </w:rPr>
        <w:t>. Показатели рынка труда</w:t>
      </w:r>
    </w:p>
    <w:tbl>
      <w:tblPr>
        <w:tblOverlap w:val="never"/>
        <w:tblW w:w="46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99"/>
        <w:gridCol w:w="681"/>
        <w:gridCol w:w="723"/>
        <w:gridCol w:w="716"/>
        <w:gridCol w:w="752"/>
        <w:gridCol w:w="830"/>
        <w:gridCol w:w="657"/>
        <w:gridCol w:w="834"/>
        <w:gridCol w:w="773"/>
        <w:gridCol w:w="635"/>
      </w:tblGrid>
      <w:tr w:rsidR="002F728C" w:rsidRPr="00897378" w:rsidTr="00F24A0E">
        <w:trPr>
          <w:trHeight w:val="245"/>
          <w:tblHeader/>
          <w:jc w:val="center"/>
        </w:trPr>
        <w:tc>
          <w:tcPr>
            <w:tcW w:w="1525" w:type="pct"/>
            <w:shd w:val="clear" w:color="auto" w:fill="FFFFFF"/>
          </w:tcPr>
          <w:p w:rsidR="002F728C" w:rsidRPr="009C198F" w:rsidRDefault="002F728C" w:rsidP="00914816">
            <w:pPr>
              <w:ind w:firstLine="0"/>
              <w:rPr>
                <w:sz w:val="22"/>
                <w:szCs w:val="22"/>
              </w:rPr>
            </w:pPr>
          </w:p>
        </w:tc>
        <w:tc>
          <w:tcPr>
            <w:tcW w:w="358" w:type="pct"/>
            <w:shd w:val="clear" w:color="auto" w:fill="FFFFFF"/>
            <w:vAlign w:val="bottom"/>
          </w:tcPr>
          <w:p w:rsidR="002F728C" w:rsidRPr="009C198F" w:rsidRDefault="002F728C" w:rsidP="00914816">
            <w:pPr>
              <w:ind w:firstLine="0"/>
              <w:jc w:val="center"/>
              <w:rPr>
                <w:sz w:val="22"/>
                <w:szCs w:val="22"/>
              </w:rPr>
            </w:pPr>
            <w:r w:rsidRPr="009C198F">
              <w:rPr>
                <w:sz w:val="22"/>
                <w:szCs w:val="22"/>
              </w:rPr>
              <w:t>201</w:t>
            </w:r>
            <w:r>
              <w:rPr>
                <w:sz w:val="22"/>
                <w:szCs w:val="22"/>
              </w:rPr>
              <w:t>9</w:t>
            </w:r>
          </w:p>
        </w:tc>
        <w:tc>
          <w:tcPr>
            <w:tcW w:w="380" w:type="pct"/>
            <w:shd w:val="clear" w:color="auto" w:fill="FFFFFF"/>
            <w:vAlign w:val="bottom"/>
          </w:tcPr>
          <w:p w:rsidR="002F728C" w:rsidRPr="009C198F" w:rsidRDefault="002F728C" w:rsidP="00914816">
            <w:pPr>
              <w:ind w:firstLine="0"/>
              <w:jc w:val="center"/>
              <w:rPr>
                <w:sz w:val="22"/>
                <w:szCs w:val="22"/>
              </w:rPr>
            </w:pPr>
            <w:r w:rsidRPr="009C198F">
              <w:rPr>
                <w:sz w:val="22"/>
                <w:szCs w:val="22"/>
              </w:rPr>
              <w:t>4кв1</w:t>
            </w:r>
            <w:r>
              <w:rPr>
                <w:sz w:val="22"/>
                <w:szCs w:val="22"/>
              </w:rPr>
              <w:t>9</w:t>
            </w:r>
          </w:p>
        </w:tc>
        <w:tc>
          <w:tcPr>
            <w:tcW w:w="377" w:type="pct"/>
            <w:shd w:val="clear" w:color="auto" w:fill="FFFFFF"/>
            <w:vAlign w:val="bottom"/>
          </w:tcPr>
          <w:p w:rsidR="002F728C" w:rsidRPr="009C198F" w:rsidRDefault="002F728C" w:rsidP="00914816">
            <w:pPr>
              <w:ind w:firstLine="0"/>
              <w:jc w:val="center"/>
              <w:rPr>
                <w:sz w:val="22"/>
                <w:szCs w:val="22"/>
              </w:rPr>
            </w:pPr>
            <w:r w:rsidRPr="009C198F">
              <w:rPr>
                <w:sz w:val="22"/>
                <w:szCs w:val="22"/>
              </w:rPr>
              <w:t>дек.1</w:t>
            </w:r>
            <w:r>
              <w:rPr>
                <w:sz w:val="22"/>
                <w:szCs w:val="22"/>
              </w:rPr>
              <w:t>9</w:t>
            </w:r>
          </w:p>
        </w:tc>
        <w:tc>
          <w:tcPr>
            <w:tcW w:w="396" w:type="pct"/>
            <w:shd w:val="clear" w:color="auto" w:fill="FFFFFF"/>
            <w:vAlign w:val="bottom"/>
          </w:tcPr>
          <w:p w:rsidR="002F728C" w:rsidRPr="009C198F" w:rsidRDefault="002F728C" w:rsidP="00914816">
            <w:pPr>
              <w:ind w:firstLine="0"/>
              <w:jc w:val="center"/>
              <w:rPr>
                <w:sz w:val="22"/>
                <w:szCs w:val="22"/>
              </w:rPr>
            </w:pPr>
            <w:r w:rsidRPr="009C198F">
              <w:rPr>
                <w:sz w:val="22"/>
                <w:szCs w:val="22"/>
              </w:rPr>
              <w:t>ноя.1</w:t>
            </w:r>
            <w:r>
              <w:rPr>
                <w:sz w:val="22"/>
                <w:szCs w:val="22"/>
              </w:rPr>
              <w:t>9</w:t>
            </w:r>
          </w:p>
        </w:tc>
        <w:tc>
          <w:tcPr>
            <w:tcW w:w="437" w:type="pct"/>
            <w:shd w:val="clear" w:color="auto" w:fill="FFFFFF"/>
            <w:vAlign w:val="bottom"/>
          </w:tcPr>
          <w:p w:rsidR="002F728C" w:rsidRPr="009C198F" w:rsidRDefault="002F728C" w:rsidP="00914816">
            <w:pPr>
              <w:ind w:firstLine="0"/>
              <w:jc w:val="center"/>
              <w:rPr>
                <w:sz w:val="22"/>
                <w:szCs w:val="22"/>
              </w:rPr>
            </w:pPr>
            <w:r w:rsidRPr="009C198F">
              <w:rPr>
                <w:sz w:val="22"/>
                <w:szCs w:val="22"/>
              </w:rPr>
              <w:t>окт.1</w:t>
            </w:r>
            <w:r>
              <w:rPr>
                <w:sz w:val="22"/>
                <w:szCs w:val="22"/>
              </w:rPr>
              <w:t>9</w:t>
            </w:r>
          </w:p>
        </w:tc>
        <w:tc>
          <w:tcPr>
            <w:tcW w:w="346" w:type="pct"/>
            <w:shd w:val="clear" w:color="auto" w:fill="FFFFFF"/>
            <w:vAlign w:val="bottom"/>
          </w:tcPr>
          <w:p w:rsidR="002F728C" w:rsidRPr="009C198F" w:rsidRDefault="002F728C" w:rsidP="00914816">
            <w:pPr>
              <w:ind w:firstLine="0"/>
              <w:jc w:val="center"/>
              <w:rPr>
                <w:sz w:val="22"/>
                <w:szCs w:val="22"/>
              </w:rPr>
            </w:pPr>
            <w:r w:rsidRPr="009C198F">
              <w:rPr>
                <w:sz w:val="22"/>
                <w:szCs w:val="22"/>
              </w:rPr>
              <w:t>3кв1</w:t>
            </w:r>
            <w:r>
              <w:rPr>
                <w:sz w:val="22"/>
                <w:szCs w:val="22"/>
              </w:rPr>
              <w:t>9</w:t>
            </w:r>
          </w:p>
        </w:tc>
        <w:tc>
          <w:tcPr>
            <w:tcW w:w="439" w:type="pct"/>
            <w:shd w:val="clear" w:color="auto" w:fill="FFFFFF"/>
            <w:vAlign w:val="bottom"/>
          </w:tcPr>
          <w:p w:rsidR="002F728C" w:rsidRPr="009C198F" w:rsidRDefault="002F728C" w:rsidP="00914816">
            <w:pPr>
              <w:ind w:firstLine="0"/>
              <w:jc w:val="center"/>
              <w:rPr>
                <w:sz w:val="22"/>
                <w:szCs w:val="22"/>
              </w:rPr>
            </w:pPr>
            <w:r w:rsidRPr="009C198F">
              <w:rPr>
                <w:sz w:val="22"/>
                <w:szCs w:val="22"/>
              </w:rPr>
              <w:t>2кв1</w:t>
            </w:r>
            <w:r>
              <w:rPr>
                <w:sz w:val="22"/>
                <w:szCs w:val="22"/>
              </w:rPr>
              <w:t>9</w:t>
            </w:r>
          </w:p>
        </w:tc>
        <w:tc>
          <w:tcPr>
            <w:tcW w:w="407" w:type="pct"/>
            <w:shd w:val="clear" w:color="auto" w:fill="FFFFFF"/>
            <w:vAlign w:val="bottom"/>
          </w:tcPr>
          <w:p w:rsidR="002F728C" w:rsidRPr="009C198F" w:rsidRDefault="002F728C" w:rsidP="00914816">
            <w:pPr>
              <w:ind w:firstLine="0"/>
              <w:jc w:val="center"/>
              <w:rPr>
                <w:sz w:val="22"/>
                <w:szCs w:val="22"/>
              </w:rPr>
            </w:pPr>
            <w:r w:rsidRPr="009C198F">
              <w:rPr>
                <w:sz w:val="22"/>
                <w:szCs w:val="22"/>
              </w:rPr>
              <w:t>1кв1</w:t>
            </w:r>
            <w:r>
              <w:rPr>
                <w:sz w:val="22"/>
                <w:szCs w:val="22"/>
              </w:rPr>
              <w:t>9</w:t>
            </w:r>
          </w:p>
        </w:tc>
        <w:tc>
          <w:tcPr>
            <w:tcW w:w="334" w:type="pct"/>
            <w:shd w:val="clear" w:color="auto" w:fill="FFFFFF"/>
            <w:vAlign w:val="bottom"/>
          </w:tcPr>
          <w:p w:rsidR="002F728C" w:rsidRPr="009C198F" w:rsidRDefault="002F728C" w:rsidP="00914816">
            <w:pPr>
              <w:ind w:firstLine="0"/>
              <w:jc w:val="center"/>
              <w:rPr>
                <w:sz w:val="22"/>
                <w:szCs w:val="22"/>
              </w:rPr>
            </w:pPr>
            <w:r w:rsidRPr="009C198F">
              <w:rPr>
                <w:sz w:val="22"/>
                <w:szCs w:val="22"/>
              </w:rPr>
              <w:t>201</w:t>
            </w:r>
            <w:r>
              <w:rPr>
                <w:sz w:val="22"/>
                <w:szCs w:val="22"/>
              </w:rPr>
              <w:t>8</w:t>
            </w:r>
          </w:p>
        </w:tc>
      </w:tr>
      <w:tr w:rsidR="002F728C" w:rsidRPr="00897378" w:rsidTr="00F24A0E">
        <w:trPr>
          <w:trHeight w:val="610"/>
          <w:jc w:val="center"/>
        </w:trPr>
        <w:tc>
          <w:tcPr>
            <w:tcW w:w="1525" w:type="pct"/>
            <w:shd w:val="clear" w:color="auto" w:fill="FFFFFF"/>
            <w:vAlign w:val="center"/>
          </w:tcPr>
          <w:p w:rsidR="002F728C" w:rsidRPr="009C198F" w:rsidRDefault="002F728C" w:rsidP="00914816">
            <w:pPr>
              <w:ind w:firstLine="0"/>
              <w:rPr>
                <w:sz w:val="22"/>
                <w:szCs w:val="22"/>
              </w:rPr>
            </w:pPr>
            <w:r w:rsidRPr="009C198F">
              <w:rPr>
                <w:sz w:val="22"/>
                <w:szCs w:val="22"/>
              </w:rPr>
              <w:t>Реальная заработная плата</w:t>
            </w:r>
          </w:p>
          <w:p w:rsidR="002F728C" w:rsidRPr="009C198F" w:rsidRDefault="002F728C" w:rsidP="00914816">
            <w:pPr>
              <w:ind w:firstLine="0"/>
              <w:rPr>
                <w:sz w:val="22"/>
                <w:szCs w:val="22"/>
              </w:rPr>
            </w:pPr>
            <w:r w:rsidRPr="009C198F">
              <w:rPr>
                <w:sz w:val="22"/>
                <w:szCs w:val="22"/>
              </w:rPr>
              <w:t>в % к соотв. периоду предыдущего года</w:t>
            </w:r>
          </w:p>
        </w:tc>
        <w:tc>
          <w:tcPr>
            <w:tcW w:w="358" w:type="pct"/>
            <w:shd w:val="clear" w:color="auto" w:fill="FFFFFF"/>
            <w:vAlign w:val="center"/>
          </w:tcPr>
          <w:p w:rsidR="002F728C" w:rsidRPr="009C198F" w:rsidRDefault="002F728C" w:rsidP="00914816">
            <w:pPr>
              <w:ind w:firstLine="0"/>
              <w:jc w:val="center"/>
              <w:rPr>
                <w:sz w:val="22"/>
                <w:szCs w:val="22"/>
              </w:rPr>
            </w:pPr>
            <w:r>
              <w:rPr>
                <w:sz w:val="22"/>
                <w:szCs w:val="22"/>
              </w:rPr>
              <w:t>-</w:t>
            </w:r>
          </w:p>
        </w:tc>
        <w:tc>
          <w:tcPr>
            <w:tcW w:w="380" w:type="pct"/>
            <w:shd w:val="clear" w:color="auto" w:fill="FFFFFF"/>
            <w:vAlign w:val="center"/>
          </w:tcPr>
          <w:p w:rsidR="002F728C" w:rsidRPr="009C198F" w:rsidRDefault="002F728C" w:rsidP="00914816">
            <w:pPr>
              <w:ind w:firstLine="0"/>
              <w:jc w:val="center"/>
              <w:rPr>
                <w:sz w:val="22"/>
                <w:szCs w:val="22"/>
              </w:rPr>
            </w:pPr>
            <w:r>
              <w:rPr>
                <w:sz w:val="22"/>
                <w:szCs w:val="22"/>
              </w:rPr>
              <w:t>-</w:t>
            </w:r>
          </w:p>
        </w:tc>
        <w:tc>
          <w:tcPr>
            <w:tcW w:w="377" w:type="pct"/>
            <w:shd w:val="clear" w:color="auto" w:fill="FFFFFF"/>
            <w:vAlign w:val="center"/>
          </w:tcPr>
          <w:p w:rsidR="002F728C" w:rsidRPr="009C198F" w:rsidRDefault="002F728C" w:rsidP="00914816">
            <w:pPr>
              <w:ind w:firstLine="0"/>
              <w:jc w:val="center"/>
              <w:rPr>
                <w:sz w:val="22"/>
                <w:szCs w:val="22"/>
              </w:rPr>
            </w:pPr>
            <w:r>
              <w:rPr>
                <w:sz w:val="22"/>
                <w:szCs w:val="22"/>
              </w:rPr>
              <w:t>-</w:t>
            </w:r>
          </w:p>
        </w:tc>
        <w:tc>
          <w:tcPr>
            <w:tcW w:w="396" w:type="pct"/>
            <w:shd w:val="clear" w:color="auto" w:fill="FFFFFF"/>
            <w:vAlign w:val="center"/>
          </w:tcPr>
          <w:p w:rsidR="002F728C" w:rsidRPr="009C198F" w:rsidRDefault="002F728C" w:rsidP="00914816">
            <w:pPr>
              <w:ind w:firstLine="0"/>
              <w:jc w:val="center"/>
              <w:rPr>
                <w:sz w:val="22"/>
                <w:szCs w:val="22"/>
              </w:rPr>
            </w:pPr>
            <w:r>
              <w:rPr>
                <w:sz w:val="22"/>
                <w:szCs w:val="22"/>
              </w:rPr>
              <w:t>2,7</w:t>
            </w:r>
          </w:p>
        </w:tc>
        <w:tc>
          <w:tcPr>
            <w:tcW w:w="437" w:type="pct"/>
            <w:shd w:val="clear" w:color="auto" w:fill="FFFFFF"/>
            <w:vAlign w:val="center"/>
          </w:tcPr>
          <w:p w:rsidR="002F728C" w:rsidRPr="009C198F" w:rsidRDefault="002F728C" w:rsidP="00914816">
            <w:pPr>
              <w:ind w:firstLine="0"/>
              <w:jc w:val="center"/>
              <w:rPr>
                <w:sz w:val="22"/>
                <w:szCs w:val="22"/>
              </w:rPr>
            </w:pPr>
            <w:r>
              <w:rPr>
                <w:sz w:val="22"/>
                <w:szCs w:val="22"/>
              </w:rPr>
              <w:t>3,8</w:t>
            </w:r>
          </w:p>
        </w:tc>
        <w:tc>
          <w:tcPr>
            <w:tcW w:w="346" w:type="pct"/>
            <w:shd w:val="clear" w:color="auto" w:fill="FFFFFF"/>
            <w:vAlign w:val="center"/>
          </w:tcPr>
          <w:p w:rsidR="002F728C" w:rsidRPr="009C198F" w:rsidRDefault="002F728C" w:rsidP="00914816">
            <w:pPr>
              <w:ind w:firstLine="0"/>
              <w:jc w:val="center"/>
              <w:rPr>
                <w:sz w:val="22"/>
                <w:szCs w:val="22"/>
              </w:rPr>
            </w:pPr>
            <w:r>
              <w:rPr>
                <w:sz w:val="22"/>
                <w:szCs w:val="22"/>
              </w:rPr>
              <w:t>3,0</w:t>
            </w:r>
          </w:p>
        </w:tc>
        <w:tc>
          <w:tcPr>
            <w:tcW w:w="439" w:type="pct"/>
            <w:shd w:val="clear" w:color="auto" w:fill="FFFFFF"/>
            <w:vAlign w:val="center"/>
          </w:tcPr>
          <w:p w:rsidR="002F728C" w:rsidRPr="009C198F" w:rsidRDefault="002F728C" w:rsidP="00914816">
            <w:pPr>
              <w:ind w:firstLine="0"/>
              <w:jc w:val="center"/>
              <w:rPr>
                <w:sz w:val="22"/>
                <w:szCs w:val="22"/>
              </w:rPr>
            </w:pPr>
            <w:r>
              <w:rPr>
                <w:sz w:val="22"/>
                <w:szCs w:val="22"/>
              </w:rPr>
              <w:t>2,6</w:t>
            </w:r>
          </w:p>
        </w:tc>
        <w:tc>
          <w:tcPr>
            <w:tcW w:w="407" w:type="pct"/>
            <w:shd w:val="clear" w:color="auto" w:fill="FFFFFF"/>
            <w:vAlign w:val="center"/>
          </w:tcPr>
          <w:p w:rsidR="002F728C" w:rsidRPr="009C198F" w:rsidRDefault="002F728C" w:rsidP="00914816">
            <w:pPr>
              <w:ind w:firstLine="0"/>
              <w:jc w:val="center"/>
              <w:rPr>
                <w:sz w:val="22"/>
                <w:szCs w:val="22"/>
              </w:rPr>
            </w:pPr>
            <w:r>
              <w:rPr>
                <w:sz w:val="22"/>
                <w:szCs w:val="22"/>
              </w:rPr>
              <w:t>1,3</w:t>
            </w:r>
          </w:p>
        </w:tc>
        <w:tc>
          <w:tcPr>
            <w:tcW w:w="334" w:type="pct"/>
            <w:shd w:val="clear" w:color="auto" w:fill="FFFFFF"/>
            <w:vAlign w:val="center"/>
          </w:tcPr>
          <w:p w:rsidR="002F728C" w:rsidRPr="009C198F" w:rsidRDefault="002F728C" w:rsidP="00914816">
            <w:pPr>
              <w:ind w:firstLine="0"/>
              <w:jc w:val="center"/>
              <w:rPr>
                <w:sz w:val="22"/>
                <w:szCs w:val="22"/>
              </w:rPr>
            </w:pPr>
            <w:r>
              <w:rPr>
                <w:sz w:val="22"/>
                <w:szCs w:val="22"/>
              </w:rPr>
              <w:t>8,5</w:t>
            </w:r>
          </w:p>
        </w:tc>
      </w:tr>
      <w:tr w:rsidR="002F728C" w:rsidRPr="00897378" w:rsidTr="00F24A0E">
        <w:trPr>
          <w:trHeight w:val="269"/>
          <w:jc w:val="center"/>
        </w:trPr>
        <w:tc>
          <w:tcPr>
            <w:tcW w:w="1525" w:type="pct"/>
            <w:shd w:val="clear" w:color="auto" w:fill="FFFFFF"/>
            <w:vAlign w:val="bottom"/>
          </w:tcPr>
          <w:p w:rsidR="002F728C" w:rsidRPr="009C198F" w:rsidRDefault="002F728C" w:rsidP="00914816">
            <w:pPr>
              <w:ind w:firstLine="0"/>
              <w:rPr>
                <w:sz w:val="22"/>
                <w:szCs w:val="22"/>
              </w:rPr>
            </w:pPr>
            <w:r w:rsidRPr="009C198F">
              <w:rPr>
                <w:sz w:val="22"/>
                <w:szCs w:val="22"/>
              </w:rPr>
              <w:t>в % к предыдущему периоду (SA)</w:t>
            </w:r>
          </w:p>
        </w:tc>
        <w:tc>
          <w:tcPr>
            <w:tcW w:w="358" w:type="pct"/>
            <w:shd w:val="clear" w:color="auto" w:fill="FFFFFF"/>
            <w:vAlign w:val="center"/>
          </w:tcPr>
          <w:p w:rsidR="002F728C" w:rsidRPr="009C198F" w:rsidRDefault="002F728C" w:rsidP="00914816">
            <w:pPr>
              <w:ind w:firstLine="0"/>
              <w:jc w:val="center"/>
              <w:rPr>
                <w:sz w:val="22"/>
                <w:szCs w:val="22"/>
              </w:rPr>
            </w:pPr>
            <w:r>
              <w:rPr>
                <w:sz w:val="22"/>
                <w:szCs w:val="22"/>
              </w:rPr>
              <w:t>-</w:t>
            </w:r>
          </w:p>
        </w:tc>
        <w:tc>
          <w:tcPr>
            <w:tcW w:w="380" w:type="pct"/>
            <w:shd w:val="clear" w:color="auto" w:fill="FFFFFF"/>
            <w:vAlign w:val="center"/>
          </w:tcPr>
          <w:p w:rsidR="002F728C" w:rsidRPr="009C198F" w:rsidRDefault="002F728C" w:rsidP="00914816">
            <w:pPr>
              <w:ind w:firstLine="0"/>
              <w:jc w:val="center"/>
              <w:rPr>
                <w:sz w:val="22"/>
                <w:szCs w:val="22"/>
              </w:rPr>
            </w:pPr>
            <w:r>
              <w:rPr>
                <w:sz w:val="22"/>
                <w:szCs w:val="22"/>
              </w:rPr>
              <w:t>-</w:t>
            </w:r>
          </w:p>
        </w:tc>
        <w:tc>
          <w:tcPr>
            <w:tcW w:w="377" w:type="pct"/>
            <w:shd w:val="clear" w:color="auto" w:fill="FFFFFF"/>
            <w:vAlign w:val="center"/>
          </w:tcPr>
          <w:p w:rsidR="002F728C" w:rsidRPr="009C198F" w:rsidRDefault="002F728C" w:rsidP="00914816">
            <w:pPr>
              <w:ind w:firstLine="0"/>
              <w:jc w:val="center"/>
              <w:rPr>
                <w:sz w:val="22"/>
                <w:szCs w:val="22"/>
              </w:rPr>
            </w:pPr>
            <w:r>
              <w:rPr>
                <w:sz w:val="22"/>
                <w:szCs w:val="22"/>
              </w:rPr>
              <w:t>-</w:t>
            </w:r>
          </w:p>
        </w:tc>
        <w:tc>
          <w:tcPr>
            <w:tcW w:w="396" w:type="pct"/>
            <w:shd w:val="clear" w:color="auto" w:fill="FFFFFF"/>
            <w:vAlign w:val="center"/>
          </w:tcPr>
          <w:p w:rsidR="002F728C" w:rsidRPr="009C198F" w:rsidRDefault="002F728C" w:rsidP="00914816">
            <w:pPr>
              <w:ind w:firstLine="0"/>
              <w:jc w:val="center"/>
              <w:rPr>
                <w:sz w:val="22"/>
                <w:szCs w:val="22"/>
              </w:rPr>
            </w:pPr>
            <w:r>
              <w:rPr>
                <w:sz w:val="22"/>
                <w:szCs w:val="22"/>
              </w:rPr>
              <w:t>-0,2</w:t>
            </w:r>
          </w:p>
        </w:tc>
        <w:tc>
          <w:tcPr>
            <w:tcW w:w="437" w:type="pct"/>
            <w:shd w:val="clear" w:color="auto" w:fill="FFFFFF"/>
            <w:vAlign w:val="center"/>
          </w:tcPr>
          <w:p w:rsidR="002F728C" w:rsidRPr="009C198F" w:rsidRDefault="002F728C" w:rsidP="00914816">
            <w:pPr>
              <w:ind w:firstLine="0"/>
              <w:jc w:val="center"/>
              <w:rPr>
                <w:sz w:val="22"/>
                <w:szCs w:val="22"/>
              </w:rPr>
            </w:pPr>
            <w:r>
              <w:rPr>
                <w:sz w:val="22"/>
                <w:szCs w:val="22"/>
              </w:rPr>
              <w:t>1,1</w:t>
            </w:r>
          </w:p>
        </w:tc>
        <w:tc>
          <w:tcPr>
            <w:tcW w:w="346" w:type="pct"/>
            <w:shd w:val="clear" w:color="auto" w:fill="FFFFFF"/>
            <w:vAlign w:val="center"/>
          </w:tcPr>
          <w:p w:rsidR="002F728C" w:rsidRPr="009C198F" w:rsidRDefault="002F728C" w:rsidP="00914816">
            <w:pPr>
              <w:ind w:firstLine="0"/>
              <w:jc w:val="center"/>
              <w:rPr>
                <w:sz w:val="22"/>
                <w:szCs w:val="22"/>
              </w:rPr>
            </w:pPr>
            <w:r>
              <w:rPr>
                <w:sz w:val="22"/>
                <w:szCs w:val="22"/>
              </w:rPr>
              <w:t>1,3</w:t>
            </w:r>
          </w:p>
        </w:tc>
        <w:tc>
          <w:tcPr>
            <w:tcW w:w="439" w:type="pct"/>
            <w:shd w:val="clear" w:color="auto" w:fill="FFFFFF"/>
            <w:vAlign w:val="center"/>
          </w:tcPr>
          <w:p w:rsidR="002F728C" w:rsidRPr="009C198F" w:rsidRDefault="002F728C" w:rsidP="00914816">
            <w:pPr>
              <w:ind w:firstLine="0"/>
              <w:jc w:val="center"/>
              <w:rPr>
                <w:sz w:val="22"/>
                <w:szCs w:val="22"/>
              </w:rPr>
            </w:pPr>
            <w:r>
              <w:rPr>
                <w:sz w:val="22"/>
                <w:szCs w:val="22"/>
              </w:rPr>
              <w:t>1,4</w:t>
            </w:r>
          </w:p>
        </w:tc>
        <w:tc>
          <w:tcPr>
            <w:tcW w:w="407" w:type="pct"/>
            <w:shd w:val="clear" w:color="auto" w:fill="FFFFFF"/>
            <w:vAlign w:val="center"/>
          </w:tcPr>
          <w:p w:rsidR="002F728C" w:rsidRPr="009C198F" w:rsidRDefault="002F728C" w:rsidP="00914816">
            <w:pPr>
              <w:ind w:firstLine="0"/>
              <w:jc w:val="center"/>
              <w:rPr>
                <w:sz w:val="22"/>
                <w:szCs w:val="22"/>
              </w:rPr>
            </w:pPr>
            <w:r>
              <w:rPr>
                <w:sz w:val="22"/>
                <w:szCs w:val="22"/>
              </w:rPr>
              <w:t>1,1</w:t>
            </w:r>
          </w:p>
        </w:tc>
        <w:tc>
          <w:tcPr>
            <w:tcW w:w="334" w:type="pct"/>
            <w:shd w:val="clear" w:color="auto" w:fill="FFFFFF"/>
            <w:vAlign w:val="center"/>
          </w:tcPr>
          <w:p w:rsidR="002F728C" w:rsidRPr="009C198F" w:rsidRDefault="002F728C" w:rsidP="00914816">
            <w:pPr>
              <w:ind w:firstLine="0"/>
              <w:jc w:val="center"/>
              <w:rPr>
                <w:sz w:val="22"/>
                <w:szCs w:val="22"/>
              </w:rPr>
            </w:pPr>
            <w:r>
              <w:rPr>
                <w:sz w:val="22"/>
                <w:szCs w:val="22"/>
              </w:rPr>
              <w:t>-</w:t>
            </w:r>
          </w:p>
        </w:tc>
      </w:tr>
      <w:tr w:rsidR="002F728C" w:rsidRPr="00897378" w:rsidTr="00F24A0E">
        <w:trPr>
          <w:trHeight w:val="658"/>
          <w:jc w:val="center"/>
        </w:trPr>
        <w:tc>
          <w:tcPr>
            <w:tcW w:w="1525" w:type="pct"/>
            <w:shd w:val="clear" w:color="auto" w:fill="FFFFFF"/>
            <w:vAlign w:val="bottom"/>
          </w:tcPr>
          <w:p w:rsidR="002F728C" w:rsidRPr="009C198F" w:rsidRDefault="002F728C" w:rsidP="00914816">
            <w:pPr>
              <w:ind w:firstLine="0"/>
              <w:rPr>
                <w:sz w:val="22"/>
                <w:szCs w:val="22"/>
              </w:rPr>
            </w:pPr>
            <w:r w:rsidRPr="009C198F">
              <w:rPr>
                <w:sz w:val="22"/>
                <w:szCs w:val="22"/>
              </w:rPr>
              <w:t>Номинальная заработная плата</w:t>
            </w:r>
          </w:p>
          <w:p w:rsidR="002F728C" w:rsidRPr="009C198F" w:rsidRDefault="002F728C" w:rsidP="00914816">
            <w:pPr>
              <w:ind w:firstLine="0"/>
              <w:rPr>
                <w:sz w:val="22"/>
                <w:szCs w:val="22"/>
              </w:rPr>
            </w:pPr>
            <w:r w:rsidRPr="009C198F">
              <w:rPr>
                <w:sz w:val="22"/>
                <w:szCs w:val="22"/>
              </w:rPr>
              <w:t>в % к соотв. периоду предыдущего года</w:t>
            </w:r>
          </w:p>
        </w:tc>
        <w:tc>
          <w:tcPr>
            <w:tcW w:w="358" w:type="pct"/>
            <w:shd w:val="clear" w:color="auto" w:fill="FFFFFF"/>
            <w:vAlign w:val="center"/>
          </w:tcPr>
          <w:p w:rsidR="002F728C" w:rsidRPr="009C198F" w:rsidRDefault="002F728C" w:rsidP="00914816">
            <w:pPr>
              <w:ind w:firstLine="0"/>
              <w:jc w:val="center"/>
              <w:rPr>
                <w:sz w:val="22"/>
                <w:szCs w:val="22"/>
              </w:rPr>
            </w:pPr>
            <w:r>
              <w:rPr>
                <w:sz w:val="22"/>
                <w:szCs w:val="22"/>
              </w:rPr>
              <w:t>-</w:t>
            </w:r>
          </w:p>
        </w:tc>
        <w:tc>
          <w:tcPr>
            <w:tcW w:w="380" w:type="pct"/>
            <w:shd w:val="clear" w:color="auto" w:fill="FFFFFF"/>
            <w:vAlign w:val="center"/>
          </w:tcPr>
          <w:p w:rsidR="002F728C" w:rsidRPr="009C198F" w:rsidRDefault="00115BBF" w:rsidP="00914816">
            <w:pPr>
              <w:ind w:firstLine="0"/>
              <w:jc w:val="center"/>
              <w:rPr>
                <w:sz w:val="22"/>
                <w:szCs w:val="22"/>
              </w:rPr>
            </w:pPr>
            <w:r>
              <w:rPr>
                <w:sz w:val="22"/>
                <w:szCs w:val="22"/>
              </w:rPr>
              <w:t>-</w:t>
            </w:r>
          </w:p>
        </w:tc>
        <w:tc>
          <w:tcPr>
            <w:tcW w:w="377" w:type="pct"/>
            <w:shd w:val="clear" w:color="auto" w:fill="FFFFFF"/>
            <w:vAlign w:val="center"/>
          </w:tcPr>
          <w:p w:rsidR="002F728C" w:rsidRPr="009C198F" w:rsidRDefault="00115BBF" w:rsidP="00914816">
            <w:pPr>
              <w:ind w:firstLine="0"/>
              <w:jc w:val="center"/>
              <w:rPr>
                <w:sz w:val="22"/>
                <w:szCs w:val="22"/>
              </w:rPr>
            </w:pPr>
            <w:r>
              <w:rPr>
                <w:sz w:val="22"/>
                <w:szCs w:val="22"/>
              </w:rPr>
              <w:t>-</w:t>
            </w:r>
          </w:p>
        </w:tc>
        <w:tc>
          <w:tcPr>
            <w:tcW w:w="396" w:type="pct"/>
            <w:shd w:val="clear" w:color="auto" w:fill="FFFFFF"/>
            <w:vAlign w:val="center"/>
          </w:tcPr>
          <w:p w:rsidR="002F728C" w:rsidRPr="009C198F" w:rsidRDefault="00115BBF" w:rsidP="00914816">
            <w:pPr>
              <w:ind w:firstLine="0"/>
              <w:jc w:val="center"/>
              <w:rPr>
                <w:sz w:val="22"/>
                <w:szCs w:val="22"/>
              </w:rPr>
            </w:pPr>
            <w:r>
              <w:rPr>
                <w:sz w:val="22"/>
                <w:szCs w:val="22"/>
              </w:rPr>
              <w:t>6,3</w:t>
            </w:r>
          </w:p>
        </w:tc>
        <w:tc>
          <w:tcPr>
            <w:tcW w:w="437" w:type="pct"/>
            <w:shd w:val="clear" w:color="auto" w:fill="FFFFFF"/>
            <w:vAlign w:val="center"/>
          </w:tcPr>
          <w:p w:rsidR="002F728C" w:rsidRPr="009C198F" w:rsidRDefault="00115BBF" w:rsidP="00914816">
            <w:pPr>
              <w:ind w:firstLine="0"/>
              <w:jc w:val="center"/>
              <w:rPr>
                <w:sz w:val="22"/>
                <w:szCs w:val="22"/>
              </w:rPr>
            </w:pPr>
            <w:r>
              <w:rPr>
                <w:sz w:val="22"/>
                <w:szCs w:val="22"/>
              </w:rPr>
              <w:t>7,7</w:t>
            </w:r>
          </w:p>
        </w:tc>
        <w:tc>
          <w:tcPr>
            <w:tcW w:w="346" w:type="pct"/>
            <w:shd w:val="clear" w:color="auto" w:fill="FFFFFF"/>
            <w:vAlign w:val="center"/>
          </w:tcPr>
          <w:p w:rsidR="002F728C" w:rsidRPr="009C198F" w:rsidRDefault="00115BBF" w:rsidP="00914816">
            <w:pPr>
              <w:ind w:firstLine="0"/>
              <w:jc w:val="center"/>
              <w:rPr>
                <w:sz w:val="22"/>
                <w:szCs w:val="22"/>
              </w:rPr>
            </w:pPr>
            <w:r>
              <w:rPr>
                <w:sz w:val="22"/>
                <w:szCs w:val="22"/>
              </w:rPr>
              <w:t>7,4</w:t>
            </w:r>
          </w:p>
        </w:tc>
        <w:tc>
          <w:tcPr>
            <w:tcW w:w="439" w:type="pct"/>
            <w:shd w:val="clear" w:color="auto" w:fill="FFFFFF"/>
            <w:vAlign w:val="center"/>
          </w:tcPr>
          <w:p w:rsidR="002F728C" w:rsidRPr="009C198F" w:rsidRDefault="00115BBF" w:rsidP="00914816">
            <w:pPr>
              <w:ind w:firstLine="0"/>
              <w:jc w:val="center"/>
              <w:rPr>
                <w:sz w:val="22"/>
                <w:szCs w:val="22"/>
              </w:rPr>
            </w:pPr>
            <w:r>
              <w:rPr>
                <w:sz w:val="22"/>
                <w:szCs w:val="22"/>
              </w:rPr>
              <w:t>7,7</w:t>
            </w:r>
          </w:p>
        </w:tc>
        <w:tc>
          <w:tcPr>
            <w:tcW w:w="407" w:type="pct"/>
            <w:shd w:val="clear" w:color="auto" w:fill="FFFFFF"/>
            <w:vAlign w:val="center"/>
          </w:tcPr>
          <w:p w:rsidR="002F728C" w:rsidRPr="009C198F" w:rsidRDefault="00115BBF" w:rsidP="00914816">
            <w:pPr>
              <w:ind w:firstLine="0"/>
              <w:jc w:val="center"/>
              <w:rPr>
                <w:sz w:val="22"/>
                <w:szCs w:val="22"/>
              </w:rPr>
            </w:pPr>
            <w:r>
              <w:rPr>
                <w:sz w:val="22"/>
                <w:szCs w:val="22"/>
              </w:rPr>
              <w:t>6,5</w:t>
            </w:r>
          </w:p>
        </w:tc>
        <w:tc>
          <w:tcPr>
            <w:tcW w:w="334" w:type="pct"/>
            <w:shd w:val="clear" w:color="auto" w:fill="FFFFFF"/>
            <w:vAlign w:val="center"/>
          </w:tcPr>
          <w:p w:rsidR="002F728C" w:rsidRPr="009C198F" w:rsidRDefault="00115BBF" w:rsidP="00914816">
            <w:pPr>
              <w:ind w:firstLine="0"/>
              <w:jc w:val="center"/>
              <w:rPr>
                <w:sz w:val="22"/>
                <w:szCs w:val="22"/>
              </w:rPr>
            </w:pPr>
            <w:r>
              <w:rPr>
                <w:sz w:val="22"/>
                <w:szCs w:val="22"/>
              </w:rPr>
              <w:t>11,6</w:t>
            </w:r>
          </w:p>
        </w:tc>
      </w:tr>
      <w:tr w:rsidR="002F728C" w:rsidRPr="00897378" w:rsidTr="00F24A0E">
        <w:trPr>
          <w:trHeight w:val="624"/>
          <w:jc w:val="center"/>
        </w:trPr>
        <w:tc>
          <w:tcPr>
            <w:tcW w:w="1525" w:type="pct"/>
            <w:shd w:val="clear" w:color="auto" w:fill="FFFFFF"/>
            <w:vAlign w:val="bottom"/>
          </w:tcPr>
          <w:p w:rsidR="002F728C" w:rsidRPr="009C198F" w:rsidRDefault="002F728C" w:rsidP="00914816">
            <w:pPr>
              <w:ind w:firstLine="0"/>
              <w:rPr>
                <w:sz w:val="22"/>
                <w:szCs w:val="22"/>
              </w:rPr>
            </w:pPr>
            <w:r w:rsidRPr="009C198F">
              <w:rPr>
                <w:sz w:val="22"/>
                <w:szCs w:val="22"/>
              </w:rPr>
              <w:t>в % к предыдущему периоду (SA)</w:t>
            </w:r>
          </w:p>
          <w:p w:rsidR="002F728C" w:rsidRPr="009C198F" w:rsidRDefault="002F728C" w:rsidP="00914816">
            <w:pPr>
              <w:ind w:firstLine="0"/>
              <w:rPr>
                <w:sz w:val="22"/>
                <w:szCs w:val="22"/>
              </w:rPr>
            </w:pPr>
          </w:p>
        </w:tc>
        <w:tc>
          <w:tcPr>
            <w:tcW w:w="358" w:type="pct"/>
            <w:shd w:val="clear" w:color="auto" w:fill="FFFFFF"/>
            <w:vAlign w:val="center"/>
          </w:tcPr>
          <w:p w:rsidR="002F728C" w:rsidRPr="009C198F" w:rsidRDefault="00115BBF" w:rsidP="00914816">
            <w:pPr>
              <w:ind w:firstLine="0"/>
              <w:jc w:val="center"/>
              <w:rPr>
                <w:sz w:val="22"/>
                <w:szCs w:val="22"/>
              </w:rPr>
            </w:pPr>
            <w:r>
              <w:rPr>
                <w:sz w:val="22"/>
                <w:szCs w:val="22"/>
              </w:rPr>
              <w:t>-</w:t>
            </w:r>
          </w:p>
        </w:tc>
        <w:tc>
          <w:tcPr>
            <w:tcW w:w="380" w:type="pct"/>
            <w:shd w:val="clear" w:color="auto" w:fill="FFFFFF"/>
            <w:vAlign w:val="center"/>
          </w:tcPr>
          <w:p w:rsidR="002F728C" w:rsidRPr="009C198F" w:rsidRDefault="00115BBF" w:rsidP="00914816">
            <w:pPr>
              <w:ind w:firstLine="0"/>
              <w:jc w:val="center"/>
              <w:rPr>
                <w:sz w:val="22"/>
                <w:szCs w:val="22"/>
              </w:rPr>
            </w:pPr>
            <w:r>
              <w:rPr>
                <w:sz w:val="22"/>
                <w:szCs w:val="22"/>
              </w:rPr>
              <w:t>-</w:t>
            </w:r>
          </w:p>
        </w:tc>
        <w:tc>
          <w:tcPr>
            <w:tcW w:w="377" w:type="pct"/>
            <w:shd w:val="clear" w:color="auto" w:fill="FFFFFF"/>
            <w:vAlign w:val="center"/>
          </w:tcPr>
          <w:p w:rsidR="002F728C" w:rsidRPr="009C198F" w:rsidRDefault="00115BBF" w:rsidP="00914816">
            <w:pPr>
              <w:ind w:firstLine="0"/>
              <w:jc w:val="center"/>
              <w:rPr>
                <w:sz w:val="22"/>
                <w:szCs w:val="22"/>
              </w:rPr>
            </w:pPr>
            <w:r>
              <w:rPr>
                <w:sz w:val="22"/>
                <w:szCs w:val="22"/>
              </w:rPr>
              <w:t>-</w:t>
            </w:r>
          </w:p>
        </w:tc>
        <w:tc>
          <w:tcPr>
            <w:tcW w:w="396" w:type="pct"/>
            <w:shd w:val="clear" w:color="auto" w:fill="FFFFFF"/>
            <w:vAlign w:val="center"/>
          </w:tcPr>
          <w:p w:rsidR="002F728C" w:rsidRPr="009C198F" w:rsidRDefault="00115BBF" w:rsidP="00914816">
            <w:pPr>
              <w:ind w:firstLine="0"/>
              <w:jc w:val="center"/>
              <w:rPr>
                <w:sz w:val="22"/>
                <w:szCs w:val="22"/>
              </w:rPr>
            </w:pPr>
            <w:r>
              <w:rPr>
                <w:sz w:val="22"/>
                <w:szCs w:val="22"/>
              </w:rPr>
              <w:t>0,2</w:t>
            </w:r>
          </w:p>
        </w:tc>
        <w:tc>
          <w:tcPr>
            <w:tcW w:w="437" w:type="pct"/>
            <w:shd w:val="clear" w:color="auto" w:fill="FFFFFF"/>
            <w:vAlign w:val="center"/>
          </w:tcPr>
          <w:p w:rsidR="002F728C" w:rsidRPr="009C198F" w:rsidRDefault="00115BBF" w:rsidP="00914816">
            <w:pPr>
              <w:ind w:firstLine="0"/>
              <w:jc w:val="center"/>
              <w:rPr>
                <w:sz w:val="22"/>
                <w:szCs w:val="22"/>
              </w:rPr>
            </w:pPr>
            <w:r>
              <w:rPr>
                <w:sz w:val="22"/>
                <w:szCs w:val="22"/>
              </w:rPr>
              <w:t>1,2</w:t>
            </w:r>
          </w:p>
        </w:tc>
        <w:tc>
          <w:tcPr>
            <w:tcW w:w="346" w:type="pct"/>
            <w:shd w:val="clear" w:color="auto" w:fill="FFFFFF"/>
            <w:vAlign w:val="center"/>
          </w:tcPr>
          <w:p w:rsidR="002F728C" w:rsidRPr="009C198F" w:rsidRDefault="00115BBF" w:rsidP="00914816">
            <w:pPr>
              <w:ind w:firstLine="0"/>
              <w:jc w:val="center"/>
              <w:rPr>
                <w:sz w:val="22"/>
                <w:szCs w:val="22"/>
              </w:rPr>
            </w:pPr>
            <w:r>
              <w:rPr>
                <w:sz w:val="22"/>
                <w:szCs w:val="22"/>
              </w:rPr>
              <w:t>2,2</w:t>
            </w:r>
          </w:p>
        </w:tc>
        <w:tc>
          <w:tcPr>
            <w:tcW w:w="439" w:type="pct"/>
            <w:shd w:val="clear" w:color="auto" w:fill="FFFFFF"/>
            <w:vAlign w:val="center"/>
          </w:tcPr>
          <w:p w:rsidR="002F728C" w:rsidRPr="009C198F" w:rsidRDefault="00115BBF" w:rsidP="00914816">
            <w:pPr>
              <w:ind w:firstLine="0"/>
              <w:jc w:val="center"/>
              <w:rPr>
                <w:sz w:val="22"/>
                <w:szCs w:val="22"/>
              </w:rPr>
            </w:pPr>
            <w:r>
              <w:rPr>
                <w:sz w:val="22"/>
                <w:szCs w:val="22"/>
              </w:rPr>
              <w:t>2,3</w:t>
            </w:r>
          </w:p>
        </w:tc>
        <w:tc>
          <w:tcPr>
            <w:tcW w:w="407" w:type="pct"/>
            <w:shd w:val="clear" w:color="auto" w:fill="FFFFFF"/>
            <w:vAlign w:val="center"/>
          </w:tcPr>
          <w:p w:rsidR="002F728C" w:rsidRPr="009C198F" w:rsidRDefault="00115BBF" w:rsidP="00914816">
            <w:pPr>
              <w:ind w:firstLine="0"/>
              <w:jc w:val="center"/>
              <w:rPr>
                <w:sz w:val="22"/>
                <w:szCs w:val="22"/>
              </w:rPr>
            </w:pPr>
            <w:r>
              <w:rPr>
                <w:sz w:val="22"/>
                <w:szCs w:val="22"/>
              </w:rPr>
              <w:t>2,2</w:t>
            </w:r>
          </w:p>
        </w:tc>
        <w:tc>
          <w:tcPr>
            <w:tcW w:w="334" w:type="pct"/>
            <w:shd w:val="clear" w:color="auto" w:fill="FFFFFF"/>
            <w:vAlign w:val="center"/>
          </w:tcPr>
          <w:p w:rsidR="002F728C" w:rsidRPr="009C198F" w:rsidRDefault="00115BBF" w:rsidP="00914816">
            <w:pPr>
              <w:ind w:firstLine="0"/>
              <w:jc w:val="center"/>
              <w:rPr>
                <w:sz w:val="22"/>
                <w:szCs w:val="22"/>
              </w:rPr>
            </w:pPr>
            <w:r>
              <w:rPr>
                <w:sz w:val="22"/>
                <w:szCs w:val="22"/>
              </w:rPr>
              <w:t>-</w:t>
            </w:r>
          </w:p>
        </w:tc>
      </w:tr>
      <w:tr w:rsidR="002F728C" w:rsidRPr="00897378" w:rsidTr="00F24A0E">
        <w:trPr>
          <w:trHeight w:val="360"/>
          <w:jc w:val="center"/>
        </w:trPr>
        <w:tc>
          <w:tcPr>
            <w:tcW w:w="1525" w:type="pct"/>
            <w:shd w:val="clear" w:color="auto" w:fill="FFFFFF"/>
          </w:tcPr>
          <w:p w:rsidR="00115BBF" w:rsidRDefault="00115BBF" w:rsidP="00914816">
            <w:pPr>
              <w:ind w:firstLine="0"/>
              <w:rPr>
                <w:sz w:val="22"/>
                <w:szCs w:val="22"/>
              </w:rPr>
            </w:pPr>
            <w:r w:rsidRPr="00115BBF">
              <w:rPr>
                <w:sz w:val="22"/>
                <w:szCs w:val="22"/>
              </w:rPr>
              <w:t xml:space="preserve">Реальные располагаемые доходы </w:t>
            </w:r>
          </w:p>
          <w:p w:rsidR="002F728C" w:rsidRPr="009C198F" w:rsidRDefault="002F728C" w:rsidP="00914816">
            <w:pPr>
              <w:ind w:firstLine="0"/>
              <w:rPr>
                <w:sz w:val="22"/>
                <w:szCs w:val="22"/>
              </w:rPr>
            </w:pPr>
            <w:r w:rsidRPr="009C198F">
              <w:rPr>
                <w:sz w:val="22"/>
                <w:szCs w:val="22"/>
              </w:rPr>
              <w:t>в % к соотв. периоду предыдущего года</w:t>
            </w:r>
          </w:p>
        </w:tc>
        <w:tc>
          <w:tcPr>
            <w:tcW w:w="358" w:type="pct"/>
            <w:shd w:val="clear" w:color="auto" w:fill="FFFFFF"/>
            <w:vAlign w:val="center"/>
          </w:tcPr>
          <w:p w:rsidR="002F728C" w:rsidRPr="009C198F" w:rsidRDefault="00115BBF" w:rsidP="00914816">
            <w:pPr>
              <w:ind w:firstLine="0"/>
              <w:jc w:val="center"/>
              <w:rPr>
                <w:sz w:val="22"/>
                <w:szCs w:val="22"/>
              </w:rPr>
            </w:pPr>
            <w:r>
              <w:rPr>
                <w:sz w:val="22"/>
                <w:szCs w:val="22"/>
              </w:rPr>
              <w:t>1,5</w:t>
            </w:r>
          </w:p>
        </w:tc>
        <w:tc>
          <w:tcPr>
            <w:tcW w:w="380" w:type="pct"/>
            <w:shd w:val="clear" w:color="auto" w:fill="FFFFFF"/>
            <w:vAlign w:val="center"/>
          </w:tcPr>
          <w:p w:rsidR="002F728C" w:rsidRPr="009C198F" w:rsidRDefault="00115BBF" w:rsidP="00914816">
            <w:pPr>
              <w:ind w:firstLine="0"/>
              <w:jc w:val="center"/>
              <w:rPr>
                <w:sz w:val="22"/>
                <w:szCs w:val="22"/>
              </w:rPr>
            </w:pPr>
            <w:r>
              <w:rPr>
                <w:sz w:val="22"/>
                <w:szCs w:val="22"/>
              </w:rPr>
              <w:t>1,7</w:t>
            </w:r>
          </w:p>
        </w:tc>
        <w:tc>
          <w:tcPr>
            <w:tcW w:w="377" w:type="pct"/>
            <w:shd w:val="clear" w:color="auto" w:fill="FFFFFF"/>
            <w:vAlign w:val="center"/>
          </w:tcPr>
          <w:p w:rsidR="002F728C" w:rsidRPr="009C198F" w:rsidRDefault="00115BBF" w:rsidP="00914816">
            <w:pPr>
              <w:ind w:firstLine="0"/>
              <w:jc w:val="center"/>
              <w:rPr>
                <w:sz w:val="22"/>
                <w:szCs w:val="22"/>
              </w:rPr>
            </w:pPr>
            <w:r>
              <w:rPr>
                <w:sz w:val="22"/>
                <w:szCs w:val="22"/>
              </w:rPr>
              <w:t>-</w:t>
            </w:r>
          </w:p>
        </w:tc>
        <w:tc>
          <w:tcPr>
            <w:tcW w:w="396" w:type="pct"/>
            <w:shd w:val="clear" w:color="auto" w:fill="FFFFFF"/>
            <w:vAlign w:val="center"/>
          </w:tcPr>
          <w:p w:rsidR="002F728C" w:rsidRPr="009C198F" w:rsidRDefault="00115BBF" w:rsidP="00914816">
            <w:pPr>
              <w:ind w:firstLine="0"/>
              <w:jc w:val="center"/>
              <w:rPr>
                <w:sz w:val="22"/>
                <w:szCs w:val="22"/>
              </w:rPr>
            </w:pPr>
            <w:r>
              <w:rPr>
                <w:sz w:val="22"/>
                <w:szCs w:val="22"/>
              </w:rPr>
              <w:t>-</w:t>
            </w:r>
          </w:p>
        </w:tc>
        <w:tc>
          <w:tcPr>
            <w:tcW w:w="437" w:type="pct"/>
            <w:shd w:val="clear" w:color="auto" w:fill="FFFFFF"/>
            <w:vAlign w:val="center"/>
          </w:tcPr>
          <w:p w:rsidR="002F728C" w:rsidRPr="009C198F" w:rsidRDefault="00115BBF" w:rsidP="00914816">
            <w:pPr>
              <w:ind w:firstLine="0"/>
              <w:jc w:val="center"/>
              <w:rPr>
                <w:sz w:val="22"/>
                <w:szCs w:val="22"/>
              </w:rPr>
            </w:pPr>
            <w:r>
              <w:rPr>
                <w:sz w:val="22"/>
                <w:szCs w:val="22"/>
              </w:rPr>
              <w:t>-</w:t>
            </w:r>
          </w:p>
        </w:tc>
        <w:tc>
          <w:tcPr>
            <w:tcW w:w="346" w:type="pct"/>
            <w:shd w:val="clear" w:color="auto" w:fill="FFFFFF"/>
            <w:vAlign w:val="center"/>
          </w:tcPr>
          <w:p w:rsidR="002F728C" w:rsidRPr="009C198F" w:rsidRDefault="00115BBF" w:rsidP="00914816">
            <w:pPr>
              <w:ind w:firstLine="0"/>
              <w:jc w:val="center"/>
              <w:rPr>
                <w:sz w:val="22"/>
                <w:szCs w:val="22"/>
              </w:rPr>
            </w:pPr>
            <w:r>
              <w:rPr>
                <w:sz w:val="22"/>
                <w:szCs w:val="22"/>
              </w:rPr>
              <w:t>3,7</w:t>
            </w:r>
          </w:p>
        </w:tc>
        <w:tc>
          <w:tcPr>
            <w:tcW w:w="439" w:type="pct"/>
            <w:shd w:val="clear" w:color="auto" w:fill="FFFFFF"/>
            <w:vAlign w:val="center"/>
          </w:tcPr>
          <w:p w:rsidR="002F728C" w:rsidRPr="009C198F" w:rsidRDefault="00115BBF" w:rsidP="00914816">
            <w:pPr>
              <w:ind w:firstLine="0"/>
              <w:jc w:val="center"/>
              <w:rPr>
                <w:sz w:val="22"/>
                <w:szCs w:val="22"/>
              </w:rPr>
            </w:pPr>
            <w:r>
              <w:rPr>
                <w:sz w:val="22"/>
                <w:szCs w:val="22"/>
              </w:rPr>
              <w:t>1,5</w:t>
            </w:r>
          </w:p>
        </w:tc>
        <w:tc>
          <w:tcPr>
            <w:tcW w:w="407" w:type="pct"/>
            <w:shd w:val="clear" w:color="auto" w:fill="FFFFFF"/>
            <w:vAlign w:val="center"/>
          </w:tcPr>
          <w:p w:rsidR="002F728C" w:rsidRPr="009C198F" w:rsidRDefault="00115BBF" w:rsidP="00914816">
            <w:pPr>
              <w:ind w:firstLine="0"/>
              <w:jc w:val="center"/>
              <w:rPr>
                <w:sz w:val="22"/>
                <w:szCs w:val="22"/>
              </w:rPr>
            </w:pPr>
            <w:r>
              <w:rPr>
                <w:sz w:val="22"/>
                <w:szCs w:val="22"/>
              </w:rPr>
              <w:t>-0,8</w:t>
            </w:r>
          </w:p>
        </w:tc>
        <w:tc>
          <w:tcPr>
            <w:tcW w:w="334" w:type="pct"/>
            <w:shd w:val="clear" w:color="auto" w:fill="FFFFFF"/>
            <w:vAlign w:val="center"/>
          </w:tcPr>
          <w:p w:rsidR="002F728C" w:rsidRPr="009C198F" w:rsidRDefault="00115BBF" w:rsidP="00914816">
            <w:pPr>
              <w:ind w:firstLine="0"/>
              <w:jc w:val="center"/>
              <w:rPr>
                <w:sz w:val="22"/>
                <w:szCs w:val="22"/>
              </w:rPr>
            </w:pPr>
            <w:r>
              <w:rPr>
                <w:sz w:val="22"/>
                <w:szCs w:val="22"/>
              </w:rPr>
              <w:t>1,1</w:t>
            </w:r>
          </w:p>
        </w:tc>
      </w:tr>
      <w:tr w:rsidR="002F728C" w:rsidRPr="00897378" w:rsidTr="00F24A0E">
        <w:trPr>
          <w:trHeight w:val="264"/>
          <w:jc w:val="center"/>
        </w:trPr>
        <w:tc>
          <w:tcPr>
            <w:tcW w:w="1525" w:type="pct"/>
            <w:shd w:val="clear" w:color="auto" w:fill="FFFFFF"/>
            <w:vAlign w:val="center"/>
          </w:tcPr>
          <w:p w:rsidR="002F728C" w:rsidRPr="009C198F" w:rsidRDefault="002F728C" w:rsidP="00914816">
            <w:pPr>
              <w:ind w:firstLine="0"/>
              <w:rPr>
                <w:sz w:val="22"/>
                <w:szCs w:val="22"/>
              </w:rPr>
            </w:pPr>
            <w:r w:rsidRPr="009C198F">
              <w:rPr>
                <w:sz w:val="22"/>
                <w:szCs w:val="22"/>
              </w:rPr>
              <w:t>в % к предыдущему периоду (SA)</w:t>
            </w:r>
          </w:p>
        </w:tc>
        <w:tc>
          <w:tcPr>
            <w:tcW w:w="358" w:type="pct"/>
            <w:shd w:val="clear" w:color="auto" w:fill="FFFFFF"/>
            <w:vAlign w:val="center"/>
          </w:tcPr>
          <w:p w:rsidR="002F728C" w:rsidRPr="009C198F" w:rsidRDefault="00115BBF" w:rsidP="00914816">
            <w:pPr>
              <w:ind w:firstLine="0"/>
              <w:jc w:val="center"/>
              <w:rPr>
                <w:sz w:val="22"/>
                <w:szCs w:val="22"/>
              </w:rPr>
            </w:pPr>
            <w:r>
              <w:rPr>
                <w:sz w:val="22"/>
                <w:szCs w:val="22"/>
              </w:rPr>
              <w:t>-</w:t>
            </w:r>
          </w:p>
        </w:tc>
        <w:tc>
          <w:tcPr>
            <w:tcW w:w="380" w:type="pct"/>
            <w:shd w:val="clear" w:color="auto" w:fill="FFFFFF"/>
            <w:vAlign w:val="center"/>
          </w:tcPr>
          <w:p w:rsidR="002F728C" w:rsidRPr="009C198F" w:rsidRDefault="00115BBF" w:rsidP="00914816">
            <w:pPr>
              <w:ind w:firstLine="0"/>
              <w:jc w:val="center"/>
              <w:rPr>
                <w:sz w:val="22"/>
                <w:szCs w:val="22"/>
              </w:rPr>
            </w:pPr>
            <w:r>
              <w:rPr>
                <w:sz w:val="22"/>
                <w:szCs w:val="22"/>
              </w:rPr>
              <w:t>-0,9</w:t>
            </w:r>
          </w:p>
        </w:tc>
        <w:tc>
          <w:tcPr>
            <w:tcW w:w="377" w:type="pct"/>
            <w:shd w:val="clear" w:color="auto" w:fill="FFFFFF"/>
            <w:vAlign w:val="center"/>
          </w:tcPr>
          <w:p w:rsidR="002F728C" w:rsidRPr="009C198F" w:rsidRDefault="00115BBF" w:rsidP="00914816">
            <w:pPr>
              <w:ind w:firstLine="0"/>
              <w:jc w:val="center"/>
              <w:rPr>
                <w:sz w:val="22"/>
                <w:szCs w:val="22"/>
              </w:rPr>
            </w:pPr>
            <w:r>
              <w:rPr>
                <w:sz w:val="22"/>
                <w:szCs w:val="22"/>
              </w:rPr>
              <w:t>-</w:t>
            </w:r>
          </w:p>
        </w:tc>
        <w:tc>
          <w:tcPr>
            <w:tcW w:w="396" w:type="pct"/>
            <w:shd w:val="clear" w:color="auto" w:fill="FFFFFF"/>
            <w:vAlign w:val="center"/>
          </w:tcPr>
          <w:p w:rsidR="002F728C" w:rsidRPr="009C198F" w:rsidRDefault="00115BBF" w:rsidP="00914816">
            <w:pPr>
              <w:ind w:firstLine="0"/>
              <w:jc w:val="center"/>
              <w:rPr>
                <w:sz w:val="22"/>
                <w:szCs w:val="22"/>
              </w:rPr>
            </w:pPr>
            <w:r>
              <w:rPr>
                <w:sz w:val="22"/>
                <w:szCs w:val="22"/>
              </w:rPr>
              <w:t>-</w:t>
            </w:r>
          </w:p>
        </w:tc>
        <w:tc>
          <w:tcPr>
            <w:tcW w:w="437" w:type="pct"/>
            <w:shd w:val="clear" w:color="auto" w:fill="FFFFFF"/>
            <w:vAlign w:val="center"/>
          </w:tcPr>
          <w:p w:rsidR="002F728C" w:rsidRPr="009C198F" w:rsidRDefault="00115BBF" w:rsidP="00914816">
            <w:pPr>
              <w:ind w:firstLine="0"/>
              <w:jc w:val="center"/>
              <w:rPr>
                <w:sz w:val="22"/>
                <w:szCs w:val="22"/>
              </w:rPr>
            </w:pPr>
            <w:r>
              <w:rPr>
                <w:sz w:val="22"/>
                <w:szCs w:val="22"/>
              </w:rPr>
              <w:t>-</w:t>
            </w:r>
          </w:p>
        </w:tc>
        <w:tc>
          <w:tcPr>
            <w:tcW w:w="346" w:type="pct"/>
            <w:shd w:val="clear" w:color="auto" w:fill="FFFFFF"/>
            <w:vAlign w:val="center"/>
          </w:tcPr>
          <w:p w:rsidR="002F728C" w:rsidRPr="009C198F" w:rsidRDefault="00115BBF" w:rsidP="00914816">
            <w:pPr>
              <w:ind w:firstLine="0"/>
              <w:jc w:val="center"/>
              <w:rPr>
                <w:sz w:val="22"/>
                <w:szCs w:val="22"/>
              </w:rPr>
            </w:pPr>
            <w:r>
              <w:rPr>
                <w:sz w:val="22"/>
                <w:szCs w:val="22"/>
              </w:rPr>
              <w:t>-0,2</w:t>
            </w:r>
          </w:p>
        </w:tc>
        <w:tc>
          <w:tcPr>
            <w:tcW w:w="439" w:type="pct"/>
            <w:shd w:val="clear" w:color="auto" w:fill="FFFFFF"/>
            <w:vAlign w:val="center"/>
          </w:tcPr>
          <w:p w:rsidR="002F728C" w:rsidRPr="009C198F" w:rsidRDefault="00115BBF" w:rsidP="00914816">
            <w:pPr>
              <w:ind w:firstLine="0"/>
              <w:jc w:val="center"/>
              <w:rPr>
                <w:sz w:val="22"/>
                <w:szCs w:val="22"/>
              </w:rPr>
            </w:pPr>
            <w:r>
              <w:rPr>
                <w:sz w:val="22"/>
                <w:szCs w:val="22"/>
              </w:rPr>
              <w:t>0,1</w:t>
            </w:r>
          </w:p>
        </w:tc>
        <w:tc>
          <w:tcPr>
            <w:tcW w:w="407" w:type="pct"/>
            <w:shd w:val="clear" w:color="auto" w:fill="FFFFFF"/>
            <w:vAlign w:val="center"/>
          </w:tcPr>
          <w:p w:rsidR="002F728C" w:rsidRPr="009C198F" w:rsidRDefault="00115BBF" w:rsidP="00914816">
            <w:pPr>
              <w:ind w:firstLine="0"/>
              <w:jc w:val="center"/>
              <w:rPr>
                <w:sz w:val="22"/>
                <w:szCs w:val="22"/>
              </w:rPr>
            </w:pPr>
            <w:r>
              <w:rPr>
                <w:sz w:val="22"/>
                <w:szCs w:val="22"/>
              </w:rPr>
              <w:t>0,3</w:t>
            </w:r>
          </w:p>
        </w:tc>
        <w:tc>
          <w:tcPr>
            <w:tcW w:w="334" w:type="pct"/>
            <w:shd w:val="clear" w:color="auto" w:fill="FFFFFF"/>
            <w:vAlign w:val="center"/>
          </w:tcPr>
          <w:p w:rsidR="002F728C" w:rsidRPr="009C198F" w:rsidRDefault="00115BBF" w:rsidP="00914816">
            <w:pPr>
              <w:ind w:firstLine="0"/>
              <w:jc w:val="center"/>
              <w:rPr>
                <w:sz w:val="22"/>
                <w:szCs w:val="22"/>
              </w:rPr>
            </w:pPr>
            <w:r>
              <w:rPr>
                <w:sz w:val="22"/>
                <w:szCs w:val="22"/>
              </w:rPr>
              <w:t>-</w:t>
            </w:r>
          </w:p>
        </w:tc>
      </w:tr>
      <w:tr w:rsidR="002F728C" w:rsidRPr="00897378" w:rsidTr="00F24A0E">
        <w:trPr>
          <w:trHeight w:val="442"/>
          <w:jc w:val="center"/>
        </w:trPr>
        <w:tc>
          <w:tcPr>
            <w:tcW w:w="1525" w:type="pct"/>
            <w:shd w:val="clear" w:color="auto" w:fill="FFFFFF"/>
            <w:vAlign w:val="center"/>
          </w:tcPr>
          <w:p w:rsidR="00115BBF" w:rsidRDefault="00115BBF" w:rsidP="00914816">
            <w:pPr>
              <w:ind w:firstLine="0"/>
              <w:rPr>
                <w:sz w:val="22"/>
                <w:szCs w:val="22"/>
              </w:rPr>
            </w:pPr>
            <w:r>
              <w:rPr>
                <w:sz w:val="22"/>
                <w:szCs w:val="22"/>
              </w:rPr>
              <w:t>Реальные денежные доходы</w:t>
            </w:r>
          </w:p>
          <w:p w:rsidR="002F728C" w:rsidRPr="009C198F" w:rsidRDefault="002F728C" w:rsidP="00115BBF">
            <w:pPr>
              <w:ind w:firstLine="0"/>
              <w:rPr>
                <w:sz w:val="22"/>
                <w:szCs w:val="22"/>
              </w:rPr>
            </w:pPr>
            <w:r w:rsidRPr="009C198F">
              <w:rPr>
                <w:sz w:val="22"/>
                <w:szCs w:val="22"/>
              </w:rPr>
              <w:t xml:space="preserve">в % к соотв. периоду предыдущего года </w:t>
            </w:r>
          </w:p>
        </w:tc>
        <w:tc>
          <w:tcPr>
            <w:tcW w:w="358" w:type="pct"/>
            <w:shd w:val="clear" w:color="auto" w:fill="FFFFFF"/>
            <w:vAlign w:val="center"/>
          </w:tcPr>
          <w:p w:rsidR="002F728C" w:rsidRPr="009C198F" w:rsidRDefault="00115BBF" w:rsidP="00914816">
            <w:pPr>
              <w:ind w:firstLine="0"/>
              <w:jc w:val="center"/>
              <w:rPr>
                <w:sz w:val="22"/>
                <w:szCs w:val="22"/>
              </w:rPr>
            </w:pPr>
            <w:r>
              <w:rPr>
                <w:sz w:val="22"/>
                <w:szCs w:val="22"/>
              </w:rPr>
              <w:t>1,5</w:t>
            </w:r>
          </w:p>
        </w:tc>
        <w:tc>
          <w:tcPr>
            <w:tcW w:w="380" w:type="pct"/>
            <w:shd w:val="clear" w:color="auto" w:fill="FFFFFF"/>
            <w:vAlign w:val="center"/>
          </w:tcPr>
          <w:p w:rsidR="002F728C" w:rsidRPr="009C198F" w:rsidRDefault="00115BBF" w:rsidP="00914816">
            <w:pPr>
              <w:ind w:firstLine="0"/>
              <w:jc w:val="center"/>
              <w:rPr>
                <w:sz w:val="22"/>
                <w:szCs w:val="22"/>
              </w:rPr>
            </w:pPr>
            <w:r>
              <w:rPr>
                <w:sz w:val="22"/>
                <w:szCs w:val="22"/>
              </w:rPr>
              <w:t>1,7</w:t>
            </w:r>
          </w:p>
        </w:tc>
        <w:tc>
          <w:tcPr>
            <w:tcW w:w="377" w:type="pct"/>
            <w:shd w:val="clear" w:color="auto" w:fill="FFFFFF"/>
            <w:vAlign w:val="center"/>
          </w:tcPr>
          <w:p w:rsidR="002F728C" w:rsidRPr="009C198F" w:rsidRDefault="00115BBF" w:rsidP="00914816">
            <w:pPr>
              <w:ind w:firstLine="0"/>
              <w:jc w:val="center"/>
              <w:rPr>
                <w:sz w:val="22"/>
                <w:szCs w:val="22"/>
              </w:rPr>
            </w:pPr>
            <w:r>
              <w:rPr>
                <w:sz w:val="22"/>
                <w:szCs w:val="22"/>
              </w:rPr>
              <w:t>-</w:t>
            </w:r>
          </w:p>
        </w:tc>
        <w:tc>
          <w:tcPr>
            <w:tcW w:w="396" w:type="pct"/>
            <w:shd w:val="clear" w:color="auto" w:fill="FFFFFF"/>
            <w:vAlign w:val="center"/>
          </w:tcPr>
          <w:p w:rsidR="002F728C" w:rsidRPr="009C198F" w:rsidRDefault="00115BBF" w:rsidP="00914816">
            <w:pPr>
              <w:ind w:firstLine="0"/>
              <w:jc w:val="center"/>
              <w:rPr>
                <w:sz w:val="22"/>
                <w:szCs w:val="22"/>
              </w:rPr>
            </w:pPr>
            <w:r>
              <w:rPr>
                <w:sz w:val="22"/>
                <w:szCs w:val="22"/>
              </w:rPr>
              <w:t>-</w:t>
            </w:r>
          </w:p>
        </w:tc>
        <w:tc>
          <w:tcPr>
            <w:tcW w:w="437" w:type="pct"/>
            <w:shd w:val="clear" w:color="auto" w:fill="FFFFFF"/>
            <w:vAlign w:val="center"/>
          </w:tcPr>
          <w:p w:rsidR="002F728C" w:rsidRPr="009C198F" w:rsidRDefault="00115BBF" w:rsidP="00914816">
            <w:pPr>
              <w:ind w:firstLine="0"/>
              <w:jc w:val="center"/>
              <w:rPr>
                <w:sz w:val="22"/>
                <w:szCs w:val="22"/>
              </w:rPr>
            </w:pPr>
            <w:r>
              <w:rPr>
                <w:sz w:val="22"/>
                <w:szCs w:val="22"/>
              </w:rPr>
              <w:t>-</w:t>
            </w:r>
          </w:p>
        </w:tc>
        <w:tc>
          <w:tcPr>
            <w:tcW w:w="346" w:type="pct"/>
            <w:shd w:val="clear" w:color="auto" w:fill="FFFFFF"/>
            <w:vAlign w:val="center"/>
          </w:tcPr>
          <w:p w:rsidR="002F728C" w:rsidRPr="009C198F" w:rsidRDefault="00115BBF" w:rsidP="00914816">
            <w:pPr>
              <w:ind w:firstLine="0"/>
              <w:jc w:val="center"/>
              <w:rPr>
                <w:sz w:val="22"/>
                <w:szCs w:val="22"/>
              </w:rPr>
            </w:pPr>
            <w:r>
              <w:rPr>
                <w:sz w:val="22"/>
                <w:szCs w:val="22"/>
              </w:rPr>
              <w:t>3,7</w:t>
            </w:r>
          </w:p>
        </w:tc>
        <w:tc>
          <w:tcPr>
            <w:tcW w:w="439" w:type="pct"/>
            <w:shd w:val="clear" w:color="auto" w:fill="FFFFFF"/>
            <w:vAlign w:val="center"/>
          </w:tcPr>
          <w:p w:rsidR="002F728C" w:rsidRPr="009C198F" w:rsidRDefault="00115BBF" w:rsidP="00914816">
            <w:pPr>
              <w:ind w:firstLine="0"/>
              <w:jc w:val="center"/>
              <w:rPr>
                <w:sz w:val="22"/>
                <w:szCs w:val="22"/>
              </w:rPr>
            </w:pPr>
            <w:r>
              <w:rPr>
                <w:sz w:val="22"/>
                <w:szCs w:val="22"/>
              </w:rPr>
              <w:t>1,5</w:t>
            </w:r>
          </w:p>
        </w:tc>
        <w:tc>
          <w:tcPr>
            <w:tcW w:w="407" w:type="pct"/>
            <w:shd w:val="clear" w:color="auto" w:fill="FFFFFF"/>
            <w:vAlign w:val="center"/>
          </w:tcPr>
          <w:p w:rsidR="002F728C" w:rsidRPr="009C198F" w:rsidRDefault="00115BBF" w:rsidP="00914816">
            <w:pPr>
              <w:ind w:firstLine="0"/>
              <w:jc w:val="center"/>
              <w:rPr>
                <w:sz w:val="22"/>
                <w:szCs w:val="22"/>
              </w:rPr>
            </w:pPr>
            <w:r>
              <w:rPr>
                <w:sz w:val="22"/>
                <w:szCs w:val="22"/>
              </w:rPr>
              <w:t>-0,8</w:t>
            </w:r>
          </w:p>
        </w:tc>
        <w:tc>
          <w:tcPr>
            <w:tcW w:w="334" w:type="pct"/>
            <w:shd w:val="clear" w:color="auto" w:fill="FFFFFF"/>
            <w:vAlign w:val="center"/>
          </w:tcPr>
          <w:p w:rsidR="002F728C" w:rsidRPr="009C198F" w:rsidRDefault="00115BBF" w:rsidP="00914816">
            <w:pPr>
              <w:ind w:firstLine="0"/>
              <w:jc w:val="center"/>
              <w:rPr>
                <w:sz w:val="22"/>
                <w:szCs w:val="22"/>
              </w:rPr>
            </w:pPr>
            <w:r>
              <w:rPr>
                <w:sz w:val="22"/>
                <w:szCs w:val="22"/>
              </w:rPr>
              <w:t>1,1</w:t>
            </w:r>
          </w:p>
        </w:tc>
      </w:tr>
      <w:tr w:rsidR="002F728C" w:rsidRPr="00897378" w:rsidTr="00F24A0E">
        <w:trPr>
          <w:trHeight w:val="701"/>
          <w:jc w:val="center"/>
        </w:trPr>
        <w:tc>
          <w:tcPr>
            <w:tcW w:w="1525" w:type="pct"/>
            <w:shd w:val="clear" w:color="auto" w:fill="FFFFFF"/>
            <w:vAlign w:val="center"/>
          </w:tcPr>
          <w:p w:rsidR="002F728C" w:rsidRPr="009C198F" w:rsidRDefault="002F728C" w:rsidP="00914816">
            <w:pPr>
              <w:ind w:firstLine="0"/>
              <w:rPr>
                <w:sz w:val="22"/>
                <w:szCs w:val="22"/>
              </w:rPr>
            </w:pPr>
            <w:r w:rsidRPr="009C198F">
              <w:rPr>
                <w:sz w:val="22"/>
                <w:szCs w:val="22"/>
              </w:rPr>
              <w:t>Численность рабочей силы*</w:t>
            </w:r>
          </w:p>
          <w:p w:rsidR="002F728C" w:rsidRPr="009C198F" w:rsidRDefault="002F728C" w:rsidP="00914816">
            <w:pPr>
              <w:ind w:firstLine="0"/>
              <w:rPr>
                <w:sz w:val="22"/>
                <w:szCs w:val="22"/>
              </w:rPr>
            </w:pPr>
            <w:r w:rsidRPr="009C198F">
              <w:rPr>
                <w:sz w:val="22"/>
                <w:szCs w:val="22"/>
              </w:rPr>
              <w:t>в % к соотв. периоду предыдущего года</w:t>
            </w:r>
          </w:p>
        </w:tc>
        <w:tc>
          <w:tcPr>
            <w:tcW w:w="358" w:type="pct"/>
            <w:shd w:val="clear" w:color="auto" w:fill="FFFFFF"/>
            <w:vAlign w:val="center"/>
          </w:tcPr>
          <w:p w:rsidR="002F728C" w:rsidRPr="009C198F" w:rsidRDefault="00115BBF" w:rsidP="00914816">
            <w:pPr>
              <w:ind w:firstLine="0"/>
              <w:jc w:val="center"/>
              <w:rPr>
                <w:sz w:val="22"/>
                <w:szCs w:val="22"/>
              </w:rPr>
            </w:pPr>
            <w:r>
              <w:rPr>
                <w:sz w:val="22"/>
                <w:szCs w:val="22"/>
              </w:rPr>
              <w:t>1,5</w:t>
            </w:r>
          </w:p>
        </w:tc>
        <w:tc>
          <w:tcPr>
            <w:tcW w:w="380" w:type="pct"/>
            <w:shd w:val="clear" w:color="auto" w:fill="FFFFFF"/>
            <w:vAlign w:val="center"/>
          </w:tcPr>
          <w:p w:rsidR="002F728C" w:rsidRPr="009C198F" w:rsidRDefault="00115BBF" w:rsidP="00914816">
            <w:pPr>
              <w:ind w:firstLine="0"/>
              <w:jc w:val="center"/>
              <w:rPr>
                <w:sz w:val="22"/>
                <w:szCs w:val="22"/>
              </w:rPr>
            </w:pPr>
            <w:r>
              <w:rPr>
                <w:sz w:val="22"/>
                <w:szCs w:val="22"/>
              </w:rPr>
              <w:t>1,7</w:t>
            </w:r>
          </w:p>
        </w:tc>
        <w:tc>
          <w:tcPr>
            <w:tcW w:w="377" w:type="pct"/>
            <w:shd w:val="clear" w:color="auto" w:fill="FFFFFF"/>
            <w:vAlign w:val="center"/>
          </w:tcPr>
          <w:p w:rsidR="002F728C" w:rsidRPr="009C198F" w:rsidRDefault="00115BBF" w:rsidP="00914816">
            <w:pPr>
              <w:ind w:firstLine="0"/>
              <w:jc w:val="center"/>
              <w:rPr>
                <w:sz w:val="22"/>
                <w:szCs w:val="22"/>
              </w:rPr>
            </w:pPr>
            <w:r>
              <w:rPr>
                <w:sz w:val="22"/>
                <w:szCs w:val="22"/>
              </w:rPr>
              <w:t>-</w:t>
            </w:r>
          </w:p>
        </w:tc>
        <w:tc>
          <w:tcPr>
            <w:tcW w:w="396" w:type="pct"/>
            <w:shd w:val="clear" w:color="auto" w:fill="FFFFFF"/>
            <w:vAlign w:val="center"/>
          </w:tcPr>
          <w:p w:rsidR="002F728C" w:rsidRPr="009C198F" w:rsidRDefault="00115BBF" w:rsidP="00914816">
            <w:pPr>
              <w:ind w:firstLine="0"/>
              <w:jc w:val="center"/>
              <w:rPr>
                <w:sz w:val="22"/>
                <w:szCs w:val="22"/>
              </w:rPr>
            </w:pPr>
            <w:r>
              <w:rPr>
                <w:sz w:val="22"/>
                <w:szCs w:val="22"/>
              </w:rPr>
              <w:t>-</w:t>
            </w:r>
          </w:p>
        </w:tc>
        <w:tc>
          <w:tcPr>
            <w:tcW w:w="437" w:type="pct"/>
            <w:shd w:val="clear" w:color="auto" w:fill="FFFFFF"/>
            <w:vAlign w:val="center"/>
          </w:tcPr>
          <w:p w:rsidR="002F728C" w:rsidRPr="009C198F" w:rsidRDefault="00115BBF" w:rsidP="00914816">
            <w:pPr>
              <w:ind w:firstLine="0"/>
              <w:jc w:val="center"/>
              <w:rPr>
                <w:sz w:val="22"/>
                <w:szCs w:val="22"/>
              </w:rPr>
            </w:pPr>
            <w:r>
              <w:rPr>
                <w:sz w:val="22"/>
                <w:szCs w:val="22"/>
              </w:rPr>
              <w:t>-</w:t>
            </w:r>
          </w:p>
        </w:tc>
        <w:tc>
          <w:tcPr>
            <w:tcW w:w="346" w:type="pct"/>
            <w:shd w:val="clear" w:color="auto" w:fill="FFFFFF"/>
            <w:vAlign w:val="center"/>
          </w:tcPr>
          <w:p w:rsidR="002F728C" w:rsidRPr="009C198F" w:rsidRDefault="00115BBF" w:rsidP="00914816">
            <w:pPr>
              <w:ind w:firstLine="0"/>
              <w:jc w:val="center"/>
              <w:rPr>
                <w:sz w:val="22"/>
                <w:szCs w:val="22"/>
              </w:rPr>
            </w:pPr>
            <w:r>
              <w:rPr>
                <w:sz w:val="22"/>
                <w:szCs w:val="22"/>
              </w:rPr>
              <w:t>3,7</w:t>
            </w:r>
          </w:p>
        </w:tc>
        <w:tc>
          <w:tcPr>
            <w:tcW w:w="439" w:type="pct"/>
            <w:shd w:val="clear" w:color="auto" w:fill="FFFFFF"/>
            <w:vAlign w:val="center"/>
          </w:tcPr>
          <w:p w:rsidR="002F728C" w:rsidRPr="009C198F" w:rsidRDefault="00115BBF" w:rsidP="00914816">
            <w:pPr>
              <w:ind w:firstLine="0"/>
              <w:jc w:val="center"/>
              <w:rPr>
                <w:sz w:val="22"/>
                <w:szCs w:val="22"/>
              </w:rPr>
            </w:pPr>
            <w:r>
              <w:rPr>
                <w:sz w:val="22"/>
                <w:szCs w:val="22"/>
              </w:rPr>
              <w:t>1,5</w:t>
            </w:r>
          </w:p>
        </w:tc>
        <w:tc>
          <w:tcPr>
            <w:tcW w:w="407" w:type="pct"/>
            <w:shd w:val="clear" w:color="auto" w:fill="FFFFFF"/>
            <w:vAlign w:val="center"/>
          </w:tcPr>
          <w:p w:rsidR="002F728C" w:rsidRPr="009C198F" w:rsidRDefault="00115BBF" w:rsidP="00914816">
            <w:pPr>
              <w:ind w:firstLine="0"/>
              <w:jc w:val="center"/>
              <w:rPr>
                <w:sz w:val="22"/>
                <w:szCs w:val="22"/>
              </w:rPr>
            </w:pPr>
            <w:r>
              <w:rPr>
                <w:sz w:val="22"/>
                <w:szCs w:val="22"/>
              </w:rPr>
              <w:t>-0,8</w:t>
            </w:r>
          </w:p>
        </w:tc>
        <w:tc>
          <w:tcPr>
            <w:tcW w:w="334" w:type="pct"/>
            <w:shd w:val="clear" w:color="auto" w:fill="FFFFFF"/>
            <w:vAlign w:val="center"/>
          </w:tcPr>
          <w:p w:rsidR="002F728C" w:rsidRPr="009C198F" w:rsidRDefault="00115BBF" w:rsidP="00914816">
            <w:pPr>
              <w:ind w:firstLine="0"/>
              <w:jc w:val="center"/>
              <w:rPr>
                <w:sz w:val="22"/>
                <w:szCs w:val="22"/>
              </w:rPr>
            </w:pPr>
            <w:r>
              <w:rPr>
                <w:sz w:val="22"/>
                <w:szCs w:val="22"/>
              </w:rPr>
              <w:t>1,1</w:t>
            </w:r>
          </w:p>
        </w:tc>
      </w:tr>
      <w:tr w:rsidR="002F728C" w:rsidRPr="00897378" w:rsidTr="00F24A0E">
        <w:trPr>
          <w:trHeight w:val="475"/>
          <w:jc w:val="center"/>
        </w:trPr>
        <w:tc>
          <w:tcPr>
            <w:tcW w:w="1525" w:type="pct"/>
            <w:shd w:val="clear" w:color="auto" w:fill="FFFFFF"/>
          </w:tcPr>
          <w:p w:rsidR="002F728C" w:rsidRPr="009C198F" w:rsidRDefault="002F728C" w:rsidP="00115BBF">
            <w:pPr>
              <w:ind w:firstLine="0"/>
              <w:rPr>
                <w:sz w:val="22"/>
                <w:szCs w:val="22"/>
              </w:rPr>
            </w:pPr>
            <w:r w:rsidRPr="009C198F">
              <w:rPr>
                <w:sz w:val="22"/>
                <w:szCs w:val="22"/>
              </w:rPr>
              <w:t xml:space="preserve">млн. чел. (SA) </w:t>
            </w:r>
          </w:p>
        </w:tc>
        <w:tc>
          <w:tcPr>
            <w:tcW w:w="358" w:type="pct"/>
            <w:shd w:val="clear" w:color="auto" w:fill="FFFFFF"/>
            <w:vAlign w:val="center"/>
          </w:tcPr>
          <w:p w:rsidR="002F728C" w:rsidRPr="009C198F" w:rsidRDefault="00115BBF" w:rsidP="00914816">
            <w:pPr>
              <w:ind w:firstLine="0"/>
              <w:jc w:val="center"/>
              <w:rPr>
                <w:sz w:val="22"/>
                <w:szCs w:val="22"/>
              </w:rPr>
            </w:pPr>
            <w:r>
              <w:rPr>
                <w:sz w:val="22"/>
                <w:szCs w:val="22"/>
              </w:rPr>
              <w:t>-</w:t>
            </w:r>
          </w:p>
        </w:tc>
        <w:tc>
          <w:tcPr>
            <w:tcW w:w="380" w:type="pct"/>
            <w:shd w:val="clear" w:color="auto" w:fill="FFFFFF"/>
            <w:vAlign w:val="center"/>
          </w:tcPr>
          <w:p w:rsidR="002F728C" w:rsidRPr="009C198F" w:rsidRDefault="00115BBF" w:rsidP="00914816">
            <w:pPr>
              <w:ind w:firstLine="0"/>
              <w:jc w:val="center"/>
              <w:rPr>
                <w:sz w:val="22"/>
                <w:szCs w:val="22"/>
              </w:rPr>
            </w:pPr>
            <w:r>
              <w:rPr>
                <w:sz w:val="22"/>
                <w:szCs w:val="22"/>
              </w:rPr>
              <w:t>75,5</w:t>
            </w:r>
          </w:p>
        </w:tc>
        <w:tc>
          <w:tcPr>
            <w:tcW w:w="377" w:type="pct"/>
            <w:shd w:val="clear" w:color="auto" w:fill="FFFFFF"/>
            <w:vAlign w:val="center"/>
          </w:tcPr>
          <w:p w:rsidR="002F728C" w:rsidRPr="009C198F" w:rsidRDefault="00115BBF" w:rsidP="00914816">
            <w:pPr>
              <w:ind w:firstLine="0"/>
              <w:jc w:val="center"/>
              <w:rPr>
                <w:sz w:val="22"/>
                <w:szCs w:val="22"/>
              </w:rPr>
            </w:pPr>
            <w:r>
              <w:rPr>
                <w:sz w:val="22"/>
                <w:szCs w:val="22"/>
              </w:rPr>
              <w:t>75,4</w:t>
            </w:r>
          </w:p>
        </w:tc>
        <w:tc>
          <w:tcPr>
            <w:tcW w:w="396" w:type="pct"/>
            <w:shd w:val="clear" w:color="auto" w:fill="FFFFFF"/>
            <w:vAlign w:val="center"/>
          </w:tcPr>
          <w:p w:rsidR="002F728C" w:rsidRPr="009C198F" w:rsidRDefault="00115BBF" w:rsidP="00914816">
            <w:pPr>
              <w:ind w:firstLine="0"/>
              <w:jc w:val="center"/>
              <w:rPr>
                <w:sz w:val="22"/>
                <w:szCs w:val="22"/>
              </w:rPr>
            </w:pPr>
            <w:r>
              <w:rPr>
                <w:sz w:val="22"/>
                <w:szCs w:val="22"/>
              </w:rPr>
              <w:t>75,7</w:t>
            </w:r>
          </w:p>
        </w:tc>
        <w:tc>
          <w:tcPr>
            <w:tcW w:w="437" w:type="pct"/>
            <w:shd w:val="clear" w:color="auto" w:fill="FFFFFF"/>
            <w:vAlign w:val="center"/>
          </w:tcPr>
          <w:p w:rsidR="002F728C" w:rsidRPr="009C198F" w:rsidRDefault="00115BBF" w:rsidP="00914816">
            <w:pPr>
              <w:ind w:firstLine="0"/>
              <w:jc w:val="center"/>
              <w:rPr>
                <w:sz w:val="22"/>
                <w:szCs w:val="22"/>
              </w:rPr>
            </w:pPr>
            <w:r>
              <w:rPr>
                <w:sz w:val="22"/>
                <w:szCs w:val="22"/>
              </w:rPr>
              <w:t>75,4</w:t>
            </w:r>
          </w:p>
        </w:tc>
        <w:tc>
          <w:tcPr>
            <w:tcW w:w="346" w:type="pct"/>
            <w:shd w:val="clear" w:color="auto" w:fill="FFFFFF"/>
            <w:vAlign w:val="center"/>
          </w:tcPr>
          <w:p w:rsidR="002F728C" w:rsidRPr="009C198F" w:rsidRDefault="00115BBF" w:rsidP="00914816">
            <w:pPr>
              <w:ind w:firstLine="0"/>
              <w:jc w:val="center"/>
              <w:rPr>
                <w:sz w:val="22"/>
                <w:szCs w:val="22"/>
              </w:rPr>
            </w:pPr>
            <w:r>
              <w:rPr>
                <w:sz w:val="22"/>
                <w:szCs w:val="22"/>
              </w:rPr>
              <w:t>75,3</w:t>
            </w:r>
          </w:p>
        </w:tc>
        <w:tc>
          <w:tcPr>
            <w:tcW w:w="439" w:type="pct"/>
            <w:shd w:val="clear" w:color="auto" w:fill="FFFFFF"/>
            <w:vAlign w:val="center"/>
          </w:tcPr>
          <w:p w:rsidR="002F728C" w:rsidRPr="009C198F" w:rsidRDefault="00115BBF" w:rsidP="00914816">
            <w:pPr>
              <w:ind w:firstLine="0"/>
              <w:jc w:val="center"/>
              <w:rPr>
                <w:sz w:val="22"/>
                <w:szCs w:val="22"/>
              </w:rPr>
            </w:pPr>
            <w:r>
              <w:rPr>
                <w:sz w:val="22"/>
                <w:szCs w:val="22"/>
              </w:rPr>
              <w:t>75,3</w:t>
            </w:r>
          </w:p>
        </w:tc>
        <w:tc>
          <w:tcPr>
            <w:tcW w:w="407" w:type="pct"/>
            <w:shd w:val="clear" w:color="auto" w:fill="FFFFFF"/>
            <w:vAlign w:val="center"/>
          </w:tcPr>
          <w:p w:rsidR="002F728C" w:rsidRPr="009C198F" w:rsidRDefault="00115BBF" w:rsidP="00914816">
            <w:pPr>
              <w:ind w:firstLine="0"/>
              <w:jc w:val="center"/>
              <w:rPr>
                <w:sz w:val="22"/>
                <w:szCs w:val="22"/>
              </w:rPr>
            </w:pPr>
            <w:r>
              <w:rPr>
                <w:sz w:val="22"/>
                <w:szCs w:val="22"/>
              </w:rPr>
              <w:t>75,5</w:t>
            </w:r>
          </w:p>
        </w:tc>
        <w:tc>
          <w:tcPr>
            <w:tcW w:w="334" w:type="pct"/>
            <w:shd w:val="clear" w:color="auto" w:fill="FFFFFF"/>
            <w:vAlign w:val="center"/>
          </w:tcPr>
          <w:p w:rsidR="002F728C" w:rsidRPr="009C198F" w:rsidRDefault="00115BBF" w:rsidP="00914816">
            <w:pPr>
              <w:ind w:firstLine="0"/>
              <w:jc w:val="center"/>
              <w:rPr>
                <w:sz w:val="22"/>
                <w:szCs w:val="22"/>
              </w:rPr>
            </w:pPr>
            <w:r>
              <w:rPr>
                <w:sz w:val="22"/>
                <w:szCs w:val="22"/>
              </w:rPr>
              <w:t>-</w:t>
            </w:r>
          </w:p>
        </w:tc>
      </w:tr>
      <w:tr w:rsidR="002F728C" w:rsidRPr="00897378" w:rsidTr="00F24A0E">
        <w:trPr>
          <w:trHeight w:val="408"/>
          <w:jc w:val="center"/>
        </w:trPr>
        <w:tc>
          <w:tcPr>
            <w:tcW w:w="1525" w:type="pct"/>
            <w:shd w:val="clear" w:color="auto" w:fill="FFFFFF"/>
            <w:vAlign w:val="bottom"/>
          </w:tcPr>
          <w:p w:rsidR="00115BBF" w:rsidRDefault="00115BBF" w:rsidP="00914816">
            <w:pPr>
              <w:ind w:firstLine="0"/>
              <w:rPr>
                <w:sz w:val="22"/>
                <w:szCs w:val="22"/>
              </w:rPr>
            </w:pPr>
            <w:r w:rsidRPr="00115BBF">
              <w:rPr>
                <w:sz w:val="22"/>
                <w:szCs w:val="22"/>
              </w:rPr>
              <w:t>Численность занятых*</w:t>
            </w:r>
          </w:p>
          <w:p w:rsidR="002F728C" w:rsidRPr="009C198F" w:rsidRDefault="002F728C" w:rsidP="00914816">
            <w:pPr>
              <w:ind w:firstLine="0"/>
              <w:rPr>
                <w:sz w:val="22"/>
                <w:szCs w:val="22"/>
              </w:rPr>
            </w:pPr>
            <w:r w:rsidRPr="009C198F">
              <w:rPr>
                <w:sz w:val="22"/>
                <w:szCs w:val="22"/>
              </w:rPr>
              <w:t>в % к соотв. периоду предыдущего года</w:t>
            </w:r>
          </w:p>
        </w:tc>
        <w:tc>
          <w:tcPr>
            <w:tcW w:w="358" w:type="pct"/>
            <w:shd w:val="clear" w:color="auto" w:fill="FFFFFF"/>
            <w:vAlign w:val="center"/>
          </w:tcPr>
          <w:p w:rsidR="002F728C" w:rsidRPr="009C198F" w:rsidRDefault="00115BBF" w:rsidP="00914816">
            <w:pPr>
              <w:ind w:firstLine="0"/>
              <w:jc w:val="center"/>
              <w:rPr>
                <w:sz w:val="22"/>
                <w:szCs w:val="22"/>
              </w:rPr>
            </w:pPr>
            <w:r>
              <w:rPr>
                <w:sz w:val="22"/>
                <w:szCs w:val="22"/>
              </w:rPr>
              <w:t>-0,8</w:t>
            </w:r>
          </w:p>
        </w:tc>
        <w:tc>
          <w:tcPr>
            <w:tcW w:w="380" w:type="pct"/>
            <w:shd w:val="clear" w:color="auto" w:fill="FFFFFF"/>
            <w:vAlign w:val="center"/>
          </w:tcPr>
          <w:p w:rsidR="002F728C" w:rsidRPr="009C198F" w:rsidRDefault="00115BBF" w:rsidP="00914816">
            <w:pPr>
              <w:ind w:firstLine="0"/>
              <w:jc w:val="center"/>
              <w:rPr>
                <w:sz w:val="22"/>
                <w:szCs w:val="22"/>
              </w:rPr>
            </w:pPr>
            <w:r>
              <w:rPr>
                <w:sz w:val="22"/>
                <w:szCs w:val="22"/>
              </w:rPr>
              <w:t>-0,2</w:t>
            </w:r>
          </w:p>
        </w:tc>
        <w:tc>
          <w:tcPr>
            <w:tcW w:w="377" w:type="pct"/>
            <w:shd w:val="clear" w:color="auto" w:fill="FFFFFF"/>
            <w:vAlign w:val="center"/>
          </w:tcPr>
          <w:p w:rsidR="002F728C" w:rsidRPr="009C198F" w:rsidRDefault="00115BBF" w:rsidP="00914816">
            <w:pPr>
              <w:ind w:firstLine="0"/>
              <w:jc w:val="center"/>
              <w:rPr>
                <w:sz w:val="22"/>
                <w:szCs w:val="22"/>
              </w:rPr>
            </w:pPr>
            <w:r>
              <w:rPr>
                <w:sz w:val="22"/>
                <w:szCs w:val="22"/>
              </w:rPr>
              <w:t>-0,3</w:t>
            </w:r>
          </w:p>
        </w:tc>
        <w:tc>
          <w:tcPr>
            <w:tcW w:w="396" w:type="pct"/>
            <w:shd w:val="clear" w:color="auto" w:fill="FFFFFF"/>
            <w:vAlign w:val="center"/>
          </w:tcPr>
          <w:p w:rsidR="002F728C" w:rsidRPr="009C198F" w:rsidRDefault="00115BBF" w:rsidP="00914816">
            <w:pPr>
              <w:ind w:firstLine="0"/>
              <w:jc w:val="center"/>
              <w:rPr>
                <w:sz w:val="22"/>
                <w:szCs w:val="22"/>
              </w:rPr>
            </w:pPr>
            <w:r>
              <w:rPr>
                <w:sz w:val="22"/>
                <w:szCs w:val="22"/>
              </w:rPr>
              <w:t>0,1</w:t>
            </w:r>
          </w:p>
        </w:tc>
        <w:tc>
          <w:tcPr>
            <w:tcW w:w="437" w:type="pct"/>
            <w:shd w:val="clear" w:color="auto" w:fill="FFFFFF"/>
            <w:vAlign w:val="center"/>
          </w:tcPr>
          <w:p w:rsidR="002F728C" w:rsidRPr="009C198F" w:rsidRDefault="00115BBF" w:rsidP="00914816">
            <w:pPr>
              <w:ind w:firstLine="0"/>
              <w:jc w:val="center"/>
              <w:rPr>
                <w:sz w:val="22"/>
                <w:szCs w:val="22"/>
              </w:rPr>
            </w:pPr>
            <w:r>
              <w:rPr>
                <w:sz w:val="22"/>
                <w:szCs w:val="22"/>
              </w:rPr>
              <w:t>-0,6</w:t>
            </w:r>
          </w:p>
        </w:tc>
        <w:tc>
          <w:tcPr>
            <w:tcW w:w="346" w:type="pct"/>
            <w:shd w:val="clear" w:color="auto" w:fill="FFFFFF"/>
            <w:vAlign w:val="center"/>
          </w:tcPr>
          <w:p w:rsidR="002F728C" w:rsidRPr="009C198F" w:rsidRDefault="00115BBF" w:rsidP="00914816">
            <w:pPr>
              <w:ind w:firstLine="0"/>
              <w:jc w:val="center"/>
              <w:rPr>
                <w:sz w:val="22"/>
                <w:szCs w:val="22"/>
              </w:rPr>
            </w:pPr>
            <w:r>
              <w:rPr>
                <w:sz w:val="22"/>
                <w:szCs w:val="22"/>
              </w:rPr>
              <w:t>-1,0</w:t>
            </w:r>
          </w:p>
        </w:tc>
        <w:tc>
          <w:tcPr>
            <w:tcW w:w="439" w:type="pct"/>
            <w:shd w:val="clear" w:color="auto" w:fill="FFFFFF"/>
            <w:vAlign w:val="center"/>
          </w:tcPr>
          <w:p w:rsidR="002F728C" w:rsidRPr="009C198F" w:rsidRDefault="00115BBF" w:rsidP="00914816">
            <w:pPr>
              <w:ind w:firstLine="0"/>
              <w:jc w:val="center"/>
              <w:rPr>
                <w:sz w:val="22"/>
                <w:szCs w:val="22"/>
              </w:rPr>
            </w:pPr>
            <w:r>
              <w:rPr>
                <w:sz w:val="22"/>
                <w:szCs w:val="22"/>
              </w:rPr>
              <w:t>-1,1</w:t>
            </w:r>
          </w:p>
        </w:tc>
        <w:tc>
          <w:tcPr>
            <w:tcW w:w="407" w:type="pct"/>
            <w:shd w:val="clear" w:color="auto" w:fill="FFFFFF"/>
            <w:vAlign w:val="center"/>
          </w:tcPr>
          <w:p w:rsidR="002F728C" w:rsidRPr="009C198F" w:rsidRDefault="00115BBF" w:rsidP="00914816">
            <w:pPr>
              <w:ind w:firstLine="0"/>
              <w:jc w:val="center"/>
              <w:rPr>
                <w:sz w:val="22"/>
                <w:szCs w:val="22"/>
              </w:rPr>
            </w:pPr>
            <w:r>
              <w:rPr>
                <w:sz w:val="22"/>
                <w:szCs w:val="22"/>
              </w:rPr>
              <w:t>-0,9</w:t>
            </w:r>
          </w:p>
        </w:tc>
        <w:tc>
          <w:tcPr>
            <w:tcW w:w="334" w:type="pct"/>
            <w:shd w:val="clear" w:color="auto" w:fill="FFFFFF"/>
            <w:vAlign w:val="center"/>
          </w:tcPr>
          <w:p w:rsidR="002F728C" w:rsidRPr="009C198F" w:rsidRDefault="00115BBF" w:rsidP="00914816">
            <w:pPr>
              <w:ind w:firstLine="0"/>
              <w:jc w:val="center"/>
              <w:rPr>
                <w:sz w:val="22"/>
                <w:szCs w:val="22"/>
              </w:rPr>
            </w:pPr>
            <w:r>
              <w:rPr>
                <w:sz w:val="22"/>
                <w:szCs w:val="22"/>
              </w:rPr>
              <w:t>0,3</w:t>
            </w:r>
          </w:p>
        </w:tc>
      </w:tr>
      <w:tr w:rsidR="002F728C" w:rsidRPr="00897378" w:rsidTr="00F24A0E">
        <w:trPr>
          <w:trHeight w:val="480"/>
          <w:jc w:val="center"/>
        </w:trPr>
        <w:tc>
          <w:tcPr>
            <w:tcW w:w="1525" w:type="pct"/>
            <w:shd w:val="clear" w:color="auto" w:fill="FFFFFF"/>
          </w:tcPr>
          <w:p w:rsidR="002F728C" w:rsidRPr="009C198F" w:rsidRDefault="002F728C" w:rsidP="00914816">
            <w:pPr>
              <w:ind w:firstLine="0"/>
              <w:rPr>
                <w:sz w:val="22"/>
                <w:szCs w:val="22"/>
              </w:rPr>
            </w:pPr>
            <w:r w:rsidRPr="009C198F">
              <w:rPr>
                <w:sz w:val="22"/>
                <w:szCs w:val="22"/>
              </w:rPr>
              <w:t>млн. чел. (SA)</w:t>
            </w:r>
          </w:p>
          <w:p w:rsidR="002F728C" w:rsidRPr="009C198F" w:rsidRDefault="002F728C" w:rsidP="00914816">
            <w:pPr>
              <w:ind w:firstLine="0"/>
              <w:rPr>
                <w:sz w:val="22"/>
                <w:szCs w:val="22"/>
              </w:rPr>
            </w:pPr>
          </w:p>
        </w:tc>
        <w:tc>
          <w:tcPr>
            <w:tcW w:w="358" w:type="pct"/>
            <w:shd w:val="clear" w:color="auto" w:fill="FFFFFF"/>
            <w:vAlign w:val="center"/>
          </w:tcPr>
          <w:p w:rsidR="002F728C" w:rsidRPr="009C198F" w:rsidRDefault="00115BBF" w:rsidP="00914816">
            <w:pPr>
              <w:ind w:firstLine="0"/>
              <w:jc w:val="center"/>
              <w:rPr>
                <w:sz w:val="22"/>
                <w:szCs w:val="22"/>
              </w:rPr>
            </w:pPr>
            <w:r>
              <w:rPr>
                <w:sz w:val="22"/>
                <w:szCs w:val="22"/>
              </w:rPr>
              <w:t>-</w:t>
            </w:r>
          </w:p>
        </w:tc>
        <w:tc>
          <w:tcPr>
            <w:tcW w:w="380" w:type="pct"/>
            <w:shd w:val="clear" w:color="auto" w:fill="FFFFFF"/>
            <w:vAlign w:val="center"/>
          </w:tcPr>
          <w:p w:rsidR="002F728C" w:rsidRPr="009C198F" w:rsidRDefault="00115BBF" w:rsidP="00914816">
            <w:pPr>
              <w:ind w:firstLine="0"/>
              <w:jc w:val="center"/>
              <w:rPr>
                <w:sz w:val="22"/>
                <w:szCs w:val="22"/>
              </w:rPr>
            </w:pPr>
            <w:r>
              <w:rPr>
                <w:sz w:val="22"/>
                <w:szCs w:val="22"/>
              </w:rPr>
              <w:t>72,1</w:t>
            </w:r>
          </w:p>
        </w:tc>
        <w:tc>
          <w:tcPr>
            <w:tcW w:w="377" w:type="pct"/>
            <w:shd w:val="clear" w:color="auto" w:fill="FFFFFF"/>
            <w:vAlign w:val="center"/>
          </w:tcPr>
          <w:p w:rsidR="002F728C" w:rsidRPr="009C198F" w:rsidRDefault="00115BBF" w:rsidP="00914816">
            <w:pPr>
              <w:ind w:firstLine="0"/>
              <w:jc w:val="center"/>
              <w:rPr>
                <w:sz w:val="22"/>
                <w:szCs w:val="22"/>
              </w:rPr>
            </w:pPr>
            <w:r>
              <w:rPr>
                <w:sz w:val="22"/>
                <w:szCs w:val="22"/>
              </w:rPr>
              <w:t>72,0</w:t>
            </w:r>
          </w:p>
        </w:tc>
        <w:tc>
          <w:tcPr>
            <w:tcW w:w="396" w:type="pct"/>
            <w:shd w:val="clear" w:color="auto" w:fill="FFFFFF"/>
            <w:vAlign w:val="center"/>
          </w:tcPr>
          <w:p w:rsidR="002F728C" w:rsidRPr="009C198F" w:rsidRDefault="00115BBF" w:rsidP="00914816">
            <w:pPr>
              <w:ind w:firstLine="0"/>
              <w:jc w:val="center"/>
              <w:rPr>
                <w:sz w:val="22"/>
                <w:szCs w:val="22"/>
              </w:rPr>
            </w:pPr>
            <w:r>
              <w:rPr>
                <w:sz w:val="22"/>
                <w:szCs w:val="22"/>
              </w:rPr>
              <w:t>72,2</w:t>
            </w:r>
          </w:p>
        </w:tc>
        <w:tc>
          <w:tcPr>
            <w:tcW w:w="437" w:type="pct"/>
            <w:shd w:val="clear" w:color="auto" w:fill="FFFFFF"/>
            <w:vAlign w:val="center"/>
          </w:tcPr>
          <w:p w:rsidR="002F728C" w:rsidRPr="009C198F" w:rsidRDefault="00115BBF" w:rsidP="00914816">
            <w:pPr>
              <w:ind w:firstLine="0"/>
              <w:jc w:val="center"/>
              <w:rPr>
                <w:sz w:val="22"/>
                <w:szCs w:val="22"/>
              </w:rPr>
            </w:pPr>
            <w:r>
              <w:rPr>
                <w:sz w:val="22"/>
                <w:szCs w:val="22"/>
              </w:rPr>
              <w:t>71,9</w:t>
            </w:r>
          </w:p>
        </w:tc>
        <w:tc>
          <w:tcPr>
            <w:tcW w:w="346" w:type="pct"/>
            <w:shd w:val="clear" w:color="auto" w:fill="FFFFFF"/>
            <w:vAlign w:val="center"/>
          </w:tcPr>
          <w:p w:rsidR="002F728C" w:rsidRPr="009C198F" w:rsidRDefault="00115BBF" w:rsidP="00914816">
            <w:pPr>
              <w:ind w:firstLine="0"/>
              <w:jc w:val="center"/>
              <w:rPr>
                <w:sz w:val="22"/>
                <w:szCs w:val="22"/>
              </w:rPr>
            </w:pPr>
            <w:r>
              <w:rPr>
                <w:sz w:val="22"/>
                <w:szCs w:val="22"/>
              </w:rPr>
              <w:t>71,8</w:t>
            </w:r>
          </w:p>
        </w:tc>
        <w:tc>
          <w:tcPr>
            <w:tcW w:w="439" w:type="pct"/>
            <w:shd w:val="clear" w:color="auto" w:fill="FFFFFF"/>
            <w:vAlign w:val="center"/>
          </w:tcPr>
          <w:p w:rsidR="002F728C" w:rsidRPr="009C198F" w:rsidRDefault="00115BBF" w:rsidP="00914816">
            <w:pPr>
              <w:ind w:firstLine="0"/>
              <w:jc w:val="center"/>
              <w:rPr>
                <w:sz w:val="22"/>
                <w:szCs w:val="22"/>
              </w:rPr>
            </w:pPr>
            <w:r>
              <w:rPr>
                <w:sz w:val="22"/>
                <w:szCs w:val="22"/>
              </w:rPr>
              <w:t>71,9</w:t>
            </w:r>
          </w:p>
        </w:tc>
        <w:tc>
          <w:tcPr>
            <w:tcW w:w="407" w:type="pct"/>
            <w:shd w:val="clear" w:color="auto" w:fill="FFFFFF"/>
            <w:vAlign w:val="center"/>
          </w:tcPr>
          <w:p w:rsidR="002F728C" w:rsidRPr="009C198F" w:rsidRDefault="00115BBF" w:rsidP="00914816">
            <w:pPr>
              <w:ind w:firstLine="0"/>
              <w:jc w:val="center"/>
              <w:rPr>
                <w:sz w:val="22"/>
                <w:szCs w:val="22"/>
              </w:rPr>
            </w:pPr>
            <w:r>
              <w:rPr>
                <w:sz w:val="22"/>
                <w:szCs w:val="22"/>
              </w:rPr>
              <w:t>72,0</w:t>
            </w:r>
          </w:p>
        </w:tc>
        <w:tc>
          <w:tcPr>
            <w:tcW w:w="334" w:type="pct"/>
            <w:shd w:val="clear" w:color="auto" w:fill="FFFFFF"/>
            <w:vAlign w:val="center"/>
          </w:tcPr>
          <w:p w:rsidR="002F728C" w:rsidRPr="009C198F" w:rsidRDefault="00115BBF" w:rsidP="00914816">
            <w:pPr>
              <w:ind w:firstLine="0"/>
              <w:jc w:val="center"/>
              <w:rPr>
                <w:sz w:val="22"/>
                <w:szCs w:val="22"/>
              </w:rPr>
            </w:pPr>
            <w:r>
              <w:rPr>
                <w:sz w:val="22"/>
                <w:szCs w:val="22"/>
              </w:rPr>
              <w:t>-</w:t>
            </w:r>
          </w:p>
        </w:tc>
      </w:tr>
      <w:tr w:rsidR="002F728C" w:rsidRPr="00897378" w:rsidTr="00F24A0E">
        <w:trPr>
          <w:trHeight w:val="398"/>
          <w:jc w:val="center"/>
        </w:trPr>
        <w:tc>
          <w:tcPr>
            <w:tcW w:w="1525" w:type="pct"/>
            <w:shd w:val="clear" w:color="auto" w:fill="FFFFFF"/>
          </w:tcPr>
          <w:p w:rsidR="00115BBF" w:rsidRDefault="00115BBF" w:rsidP="00914816">
            <w:pPr>
              <w:ind w:firstLine="0"/>
              <w:rPr>
                <w:sz w:val="22"/>
                <w:szCs w:val="22"/>
              </w:rPr>
            </w:pPr>
            <w:r w:rsidRPr="00115BBF">
              <w:rPr>
                <w:sz w:val="22"/>
                <w:szCs w:val="22"/>
              </w:rPr>
              <w:t>Численность безработных*</w:t>
            </w:r>
          </w:p>
          <w:p w:rsidR="002F728C" w:rsidRPr="009C198F" w:rsidRDefault="002F728C" w:rsidP="00914816">
            <w:pPr>
              <w:ind w:firstLine="0"/>
              <w:rPr>
                <w:sz w:val="22"/>
                <w:szCs w:val="22"/>
              </w:rPr>
            </w:pPr>
            <w:r w:rsidRPr="009C198F">
              <w:rPr>
                <w:sz w:val="22"/>
                <w:szCs w:val="22"/>
              </w:rPr>
              <w:t>в % к соотв. периоду предыдущего года</w:t>
            </w:r>
          </w:p>
        </w:tc>
        <w:tc>
          <w:tcPr>
            <w:tcW w:w="358" w:type="pct"/>
            <w:shd w:val="clear" w:color="auto" w:fill="FFFFFF"/>
            <w:vAlign w:val="center"/>
          </w:tcPr>
          <w:p w:rsidR="002F728C" w:rsidRPr="009C198F" w:rsidRDefault="00115BBF" w:rsidP="00914816">
            <w:pPr>
              <w:ind w:firstLine="0"/>
              <w:jc w:val="center"/>
              <w:rPr>
                <w:sz w:val="22"/>
                <w:szCs w:val="22"/>
              </w:rPr>
            </w:pPr>
            <w:r>
              <w:rPr>
                <w:sz w:val="22"/>
                <w:szCs w:val="22"/>
              </w:rPr>
              <w:t>-5,3</w:t>
            </w:r>
          </w:p>
        </w:tc>
        <w:tc>
          <w:tcPr>
            <w:tcW w:w="380" w:type="pct"/>
            <w:shd w:val="clear" w:color="auto" w:fill="FFFFFF"/>
            <w:vAlign w:val="center"/>
          </w:tcPr>
          <w:p w:rsidR="002F728C" w:rsidRPr="009C198F" w:rsidRDefault="00115BBF" w:rsidP="00914816">
            <w:pPr>
              <w:ind w:firstLine="0"/>
              <w:jc w:val="center"/>
              <w:rPr>
                <w:sz w:val="22"/>
                <w:szCs w:val="22"/>
              </w:rPr>
            </w:pPr>
            <w:r>
              <w:rPr>
                <w:sz w:val="22"/>
                <w:szCs w:val="22"/>
              </w:rPr>
              <w:t>-4,6</w:t>
            </w:r>
          </w:p>
        </w:tc>
        <w:tc>
          <w:tcPr>
            <w:tcW w:w="377" w:type="pct"/>
            <w:shd w:val="clear" w:color="auto" w:fill="FFFFFF"/>
            <w:vAlign w:val="center"/>
          </w:tcPr>
          <w:p w:rsidR="002F728C" w:rsidRPr="009C198F" w:rsidRDefault="00115BBF" w:rsidP="00914816">
            <w:pPr>
              <w:ind w:firstLine="0"/>
              <w:jc w:val="center"/>
              <w:rPr>
                <w:sz w:val="22"/>
                <w:szCs w:val="22"/>
              </w:rPr>
            </w:pPr>
            <w:r>
              <w:rPr>
                <w:sz w:val="22"/>
                <w:szCs w:val="22"/>
              </w:rPr>
              <w:t>-6,1</w:t>
            </w:r>
          </w:p>
        </w:tc>
        <w:tc>
          <w:tcPr>
            <w:tcW w:w="396" w:type="pct"/>
            <w:shd w:val="clear" w:color="auto" w:fill="FFFFFF"/>
            <w:vAlign w:val="center"/>
          </w:tcPr>
          <w:p w:rsidR="002F728C" w:rsidRPr="009C198F" w:rsidRDefault="00115BBF" w:rsidP="00914816">
            <w:pPr>
              <w:ind w:firstLine="0"/>
              <w:jc w:val="center"/>
              <w:rPr>
                <w:sz w:val="22"/>
                <w:szCs w:val="22"/>
              </w:rPr>
            </w:pPr>
            <w:r>
              <w:rPr>
                <w:sz w:val="22"/>
                <w:szCs w:val="22"/>
              </w:rPr>
              <w:t>-4,0</w:t>
            </w:r>
          </w:p>
        </w:tc>
        <w:tc>
          <w:tcPr>
            <w:tcW w:w="437" w:type="pct"/>
            <w:shd w:val="clear" w:color="auto" w:fill="FFFFFF"/>
            <w:vAlign w:val="center"/>
          </w:tcPr>
          <w:p w:rsidR="002F728C" w:rsidRPr="009C198F" w:rsidRDefault="00115BBF" w:rsidP="00914816">
            <w:pPr>
              <w:ind w:firstLine="0"/>
              <w:jc w:val="center"/>
              <w:rPr>
                <w:sz w:val="22"/>
                <w:szCs w:val="22"/>
              </w:rPr>
            </w:pPr>
            <w:r>
              <w:rPr>
                <w:sz w:val="22"/>
                <w:szCs w:val="22"/>
              </w:rPr>
              <w:t>-3,7</w:t>
            </w:r>
          </w:p>
        </w:tc>
        <w:tc>
          <w:tcPr>
            <w:tcW w:w="346" w:type="pct"/>
            <w:shd w:val="clear" w:color="auto" w:fill="FFFFFF"/>
            <w:vAlign w:val="center"/>
          </w:tcPr>
          <w:p w:rsidR="002F728C" w:rsidRPr="009C198F" w:rsidRDefault="00115BBF" w:rsidP="00914816">
            <w:pPr>
              <w:ind w:firstLine="0"/>
              <w:jc w:val="center"/>
              <w:rPr>
                <w:sz w:val="22"/>
                <w:szCs w:val="22"/>
              </w:rPr>
            </w:pPr>
            <w:r>
              <w:rPr>
                <w:sz w:val="22"/>
                <w:szCs w:val="22"/>
              </w:rPr>
              <w:t>-5,2</w:t>
            </w:r>
          </w:p>
        </w:tc>
        <w:tc>
          <w:tcPr>
            <w:tcW w:w="439" w:type="pct"/>
            <w:shd w:val="clear" w:color="auto" w:fill="FFFFFF"/>
            <w:vAlign w:val="center"/>
          </w:tcPr>
          <w:p w:rsidR="002F728C" w:rsidRPr="009C198F" w:rsidRDefault="00115BBF" w:rsidP="00914816">
            <w:pPr>
              <w:ind w:firstLine="0"/>
              <w:jc w:val="center"/>
              <w:rPr>
                <w:sz w:val="22"/>
                <w:szCs w:val="22"/>
              </w:rPr>
            </w:pPr>
            <w:r>
              <w:rPr>
                <w:sz w:val="22"/>
                <w:szCs w:val="22"/>
              </w:rPr>
              <w:t>-5,3</w:t>
            </w:r>
          </w:p>
        </w:tc>
        <w:tc>
          <w:tcPr>
            <w:tcW w:w="407" w:type="pct"/>
            <w:shd w:val="clear" w:color="auto" w:fill="FFFFFF"/>
            <w:vAlign w:val="center"/>
          </w:tcPr>
          <w:p w:rsidR="002F728C" w:rsidRPr="009C198F" w:rsidRDefault="00115BBF" w:rsidP="00914816">
            <w:pPr>
              <w:ind w:firstLine="0"/>
              <w:jc w:val="center"/>
              <w:rPr>
                <w:sz w:val="22"/>
                <w:szCs w:val="22"/>
              </w:rPr>
            </w:pPr>
            <w:r>
              <w:rPr>
                <w:sz w:val="22"/>
                <w:szCs w:val="22"/>
              </w:rPr>
              <w:t>-6,0</w:t>
            </w:r>
          </w:p>
        </w:tc>
        <w:tc>
          <w:tcPr>
            <w:tcW w:w="334" w:type="pct"/>
            <w:shd w:val="clear" w:color="auto" w:fill="FFFFFF"/>
            <w:vAlign w:val="center"/>
          </w:tcPr>
          <w:p w:rsidR="002F728C" w:rsidRPr="009C198F" w:rsidRDefault="00115BBF" w:rsidP="00914816">
            <w:pPr>
              <w:ind w:firstLine="0"/>
              <w:jc w:val="center"/>
              <w:rPr>
                <w:sz w:val="22"/>
                <w:szCs w:val="22"/>
              </w:rPr>
            </w:pPr>
            <w:r>
              <w:rPr>
                <w:sz w:val="22"/>
                <w:szCs w:val="22"/>
              </w:rPr>
              <w:t>-7,8</w:t>
            </w:r>
          </w:p>
        </w:tc>
      </w:tr>
      <w:tr w:rsidR="002F728C" w:rsidRPr="00897378" w:rsidTr="00F24A0E">
        <w:trPr>
          <w:trHeight w:val="485"/>
          <w:jc w:val="center"/>
        </w:trPr>
        <w:tc>
          <w:tcPr>
            <w:tcW w:w="1525" w:type="pct"/>
            <w:shd w:val="clear" w:color="auto" w:fill="FFFFFF"/>
          </w:tcPr>
          <w:p w:rsidR="002F728C" w:rsidRPr="009C198F" w:rsidRDefault="002F728C" w:rsidP="002D017E">
            <w:pPr>
              <w:ind w:firstLine="0"/>
              <w:rPr>
                <w:sz w:val="22"/>
                <w:szCs w:val="22"/>
              </w:rPr>
            </w:pPr>
            <w:r w:rsidRPr="009C198F">
              <w:rPr>
                <w:sz w:val="22"/>
                <w:szCs w:val="22"/>
              </w:rPr>
              <w:t xml:space="preserve">млн. чел. (SA) </w:t>
            </w:r>
          </w:p>
        </w:tc>
        <w:tc>
          <w:tcPr>
            <w:tcW w:w="358" w:type="pct"/>
            <w:shd w:val="clear" w:color="auto" w:fill="FFFFFF"/>
            <w:vAlign w:val="center"/>
          </w:tcPr>
          <w:p w:rsidR="002F728C" w:rsidRPr="009C198F" w:rsidRDefault="00115BBF" w:rsidP="00914816">
            <w:pPr>
              <w:ind w:firstLine="0"/>
              <w:jc w:val="center"/>
              <w:rPr>
                <w:sz w:val="22"/>
                <w:szCs w:val="22"/>
              </w:rPr>
            </w:pPr>
            <w:r>
              <w:rPr>
                <w:sz w:val="22"/>
                <w:szCs w:val="22"/>
              </w:rPr>
              <w:t>-</w:t>
            </w:r>
          </w:p>
        </w:tc>
        <w:tc>
          <w:tcPr>
            <w:tcW w:w="380" w:type="pct"/>
            <w:shd w:val="clear" w:color="auto" w:fill="FFFFFF"/>
            <w:vAlign w:val="center"/>
          </w:tcPr>
          <w:p w:rsidR="002F728C" w:rsidRPr="009C198F" w:rsidRDefault="00115BBF" w:rsidP="00914816">
            <w:pPr>
              <w:ind w:firstLine="0"/>
              <w:jc w:val="center"/>
              <w:rPr>
                <w:sz w:val="22"/>
                <w:szCs w:val="22"/>
              </w:rPr>
            </w:pPr>
            <w:r>
              <w:rPr>
                <w:sz w:val="22"/>
                <w:szCs w:val="22"/>
              </w:rPr>
              <w:t>3,4</w:t>
            </w:r>
          </w:p>
        </w:tc>
        <w:tc>
          <w:tcPr>
            <w:tcW w:w="377" w:type="pct"/>
            <w:shd w:val="clear" w:color="auto" w:fill="FFFFFF"/>
            <w:vAlign w:val="center"/>
          </w:tcPr>
          <w:p w:rsidR="002F728C" w:rsidRPr="009C198F" w:rsidRDefault="00115BBF" w:rsidP="00914816">
            <w:pPr>
              <w:ind w:firstLine="0"/>
              <w:jc w:val="center"/>
              <w:rPr>
                <w:sz w:val="22"/>
                <w:szCs w:val="22"/>
              </w:rPr>
            </w:pPr>
            <w:r>
              <w:rPr>
                <w:sz w:val="22"/>
                <w:szCs w:val="22"/>
              </w:rPr>
              <w:t>3,4</w:t>
            </w:r>
          </w:p>
        </w:tc>
        <w:tc>
          <w:tcPr>
            <w:tcW w:w="396" w:type="pct"/>
            <w:shd w:val="clear" w:color="auto" w:fill="FFFFFF"/>
            <w:vAlign w:val="center"/>
          </w:tcPr>
          <w:p w:rsidR="002F728C" w:rsidRPr="009C198F" w:rsidRDefault="00115BBF" w:rsidP="00914816">
            <w:pPr>
              <w:ind w:firstLine="0"/>
              <w:jc w:val="center"/>
              <w:rPr>
                <w:sz w:val="22"/>
                <w:szCs w:val="22"/>
              </w:rPr>
            </w:pPr>
            <w:r>
              <w:rPr>
                <w:sz w:val="22"/>
                <w:szCs w:val="22"/>
              </w:rPr>
              <w:t>3,4</w:t>
            </w:r>
          </w:p>
        </w:tc>
        <w:tc>
          <w:tcPr>
            <w:tcW w:w="437" w:type="pct"/>
            <w:shd w:val="clear" w:color="auto" w:fill="FFFFFF"/>
            <w:vAlign w:val="center"/>
          </w:tcPr>
          <w:p w:rsidR="002F728C" w:rsidRPr="009C198F" w:rsidRDefault="00115BBF" w:rsidP="00914816">
            <w:pPr>
              <w:ind w:firstLine="0"/>
              <w:jc w:val="center"/>
              <w:rPr>
                <w:sz w:val="22"/>
                <w:szCs w:val="22"/>
              </w:rPr>
            </w:pPr>
            <w:r>
              <w:rPr>
                <w:sz w:val="22"/>
                <w:szCs w:val="22"/>
              </w:rPr>
              <w:t>3,5</w:t>
            </w:r>
          </w:p>
        </w:tc>
        <w:tc>
          <w:tcPr>
            <w:tcW w:w="346" w:type="pct"/>
            <w:shd w:val="clear" w:color="auto" w:fill="FFFFFF"/>
            <w:vAlign w:val="center"/>
          </w:tcPr>
          <w:p w:rsidR="002F728C" w:rsidRPr="009C198F" w:rsidRDefault="00115BBF" w:rsidP="00914816">
            <w:pPr>
              <w:ind w:firstLine="0"/>
              <w:jc w:val="center"/>
              <w:rPr>
                <w:sz w:val="22"/>
                <w:szCs w:val="22"/>
              </w:rPr>
            </w:pPr>
            <w:r>
              <w:rPr>
                <w:sz w:val="22"/>
                <w:szCs w:val="22"/>
              </w:rPr>
              <w:t>3,4</w:t>
            </w:r>
          </w:p>
        </w:tc>
        <w:tc>
          <w:tcPr>
            <w:tcW w:w="439" w:type="pct"/>
            <w:shd w:val="clear" w:color="auto" w:fill="FFFFFF"/>
            <w:vAlign w:val="center"/>
          </w:tcPr>
          <w:p w:rsidR="002F728C" w:rsidRPr="009C198F" w:rsidRDefault="002D017E" w:rsidP="00914816">
            <w:pPr>
              <w:ind w:firstLine="0"/>
              <w:jc w:val="center"/>
              <w:rPr>
                <w:sz w:val="22"/>
                <w:szCs w:val="22"/>
              </w:rPr>
            </w:pPr>
            <w:r>
              <w:rPr>
                <w:sz w:val="22"/>
                <w:szCs w:val="22"/>
              </w:rPr>
              <w:t>3,5</w:t>
            </w:r>
          </w:p>
        </w:tc>
        <w:tc>
          <w:tcPr>
            <w:tcW w:w="407" w:type="pct"/>
            <w:shd w:val="clear" w:color="auto" w:fill="FFFFFF"/>
            <w:vAlign w:val="center"/>
          </w:tcPr>
          <w:p w:rsidR="002F728C" w:rsidRPr="009C198F" w:rsidRDefault="002D017E" w:rsidP="00914816">
            <w:pPr>
              <w:ind w:firstLine="0"/>
              <w:jc w:val="center"/>
              <w:rPr>
                <w:sz w:val="22"/>
                <w:szCs w:val="22"/>
              </w:rPr>
            </w:pPr>
            <w:r>
              <w:rPr>
                <w:sz w:val="22"/>
                <w:szCs w:val="22"/>
              </w:rPr>
              <w:t>3,5</w:t>
            </w:r>
          </w:p>
        </w:tc>
        <w:tc>
          <w:tcPr>
            <w:tcW w:w="334" w:type="pct"/>
            <w:shd w:val="clear" w:color="auto" w:fill="FFFFFF"/>
            <w:vAlign w:val="center"/>
          </w:tcPr>
          <w:p w:rsidR="002F728C" w:rsidRPr="009C198F" w:rsidRDefault="002D017E" w:rsidP="00914816">
            <w:pPr>
              <w:ind w:firstLine="0"/>
              <w:jc w:val="center"/>
              <w:rPr>
                <w:sz w:val="22"/>
                <w:szCs w:val="22"/>
              </w:rPr>
            </w:pPr>
            <w:r>
              <w:rPr>
                <w:sz w:val="22"/>
                <w:szCs w:val="22"/>
              </w:rPr>
              <w:t>-</w:t>
            </w:r>
          </w:p>
        </w:tc>
      </w:tr>
      <w:tr w:rsidR="002F728C" w:rsidRPr="00897378" w:rsidTr="00F24A0E">
        <w:trPr>
          <w:trHeight w:val="398"/>
          <w:jc w:val="center"/>
        </w:trPr>
        <w:tc>
          <w:tcPr>
            <w:tcW w:w="1525" w:type="pct"/>
            <w:shd w:val="clear" w:color="auto" w:fill="FFFFFF"/>
          </w:tcPr>
          <w:p w:rsidR="002D017E" w:rsidRDefault="002D017E" w:rsidP="00914816">
            <w:pPr>
              <w:ind w:firstLine="0"/>
              <w:rPr>
                <w:sz w:val="22"/>
                <w:szCs w:val="22"/>
              </w:rPr>
            </w:pPr>
            <w:r w:rsidRPr="002D017E">
              <w:rPr>
                <w:sz w:val="22"/>
                <w:szCs w:val="22"/>
              </w:rPr>
              <w:t>Уровень занятости*</w:t>
            </w:r>
          </w:p>
          <w:p w:rsidR="002F728C" w:rsidRPr="009C198F" w:rsidRDefault="002F728C" w:rsidP="00914816">
            <w:pPr>
              <w:ind w:firstLine="0"/>
              <w:rPr>
                <w:sz w:val="22"/>
                <w:szCs w:val="22"/>
              </w:rPr>
            </w:pPr>
            <w:r w:rsidRPr="009C198F">
              <w:rPr>
                <w:sz w:val="22"/>
                <w:szCs w:val="22"/>
              </w:rPr>
              <w:t>в % к населению в возрасте 15 лет и старше (SA)</w:t>
            </w:r>
          </w:p>
        </w:tc>
        <w:tc>
          <w:tcPr>
            <w:tcW w:w="358" w:type="pct"/>
            <w:shd w:val="clear" w:color="auto" w:fill="FFFFFF"/>
            <w:vAlign w:val="center"/>
          </w:tcPr>
          <w:p w:rsidR="002F728C" w:rsidRPr="009C198F" w:rsidRDefault="002D017E" w:rsidP="00914816">
            <w:pPr>
              <w:ind w:firstLine="0"/>
              <w:jc w:val="center"/>
              <w:rPr>
                <w:sz w:val="22"/>
                <w:szCs w:val="22"/>
              </w:rPr>
            </w:pPr>
            <w:r>
              <w:rPr>
                <w:sz w:val="22"/>
                <w:szCs w:val="22"/>
              </w:rPr>
              <w:t>-</w:t>
            </w:r>
          </w:p>
        </w:tc>
        <w:tc>
          <w:tcPr>
            <w:tcW w:w="380" w:type="pct"/>
            <w:shd w:val="clear" w:color="auto" w:fill="FFFFFF"/>
            <w:vAlign w:val="center"/>
          </w:tcPr>
          <w:p w:rsidR="002F728C" w:rsidRPr="009C198F" w:rsidRDefault="002D017E" w:rsidP="00914816">
            <w:pPr>
              <w:ind w:firstLine="0"/>
              <w:jc w:val="center"/>
              <w:rPr>
                <w:sz w:val="22"/>
                <w:szCs w:val="22"/>
              </w:rPr>
            </w:pPr>
            <w:r>
              <w:rPr>
                <w:sz w:val="22"/>
                <w:szCs w:val="22"/>
              </w:rPr>
              <w:t>59,6</w:t>
            </w:r>
          </w:p>
        </w:tc>
        <w:tc>
          <w:tcPr>
            <w:tcW w:w="377" w:type="pct"/>
            <w:shd w:val="clear" w:color="auto" w:fill="FFFFFF"/>
            <w:vAlign w:val="center"/>
          </w:tcPr>
          <w:p w:rsidR="002F728C" w:rsidRPr="009C198F" w:rsidRDefault="002D017E" w:rsidP="00914816">
            <w:pPr>
              <w:ind w:firstLine="0"/>
              <w:jc w:val="center"/>
              <w:rPr>
                <w:sz w:val="22"/>
                <w:szCs w:val="22"/>
              </w:rPr>
            </w:pPr>
            <w:r>
              <w:rPr>
                <w:sz w:val="22"/>
                <w:szCs w:val="22"/>
              </w:rPr>
              <w:t>59,6</w:t>
            </w:r>
          </w:p>
        </w:tc>
        <w:tc>
          <w:tcPr>
            <w:tcW w:w="396" w:type="pct"/>
            <w:shd w:val="clear" w:color="auto" w:fill="FFFFFF"/>
            <w:vAlign w:val="center"/>
          </w:tcPr>
          <w:p w:rsidR="002F728C" w:rsidRPr="009C198F" w:rsidRDefault="002D017E" w:rsidP="00914816">
            <w:pPr>
              <w:ind w:firstLine="0"/>
              <w:jc w:val="center"/>
              <w:rPr>
                <w:sz w:val="22"/>
                <w:szCs w:val="22"/>
              </w:rPr>
            </w:pPr>
            <w:r>
              <w:rPr>
                <w:sz w:val="22"/>
                <w:szCs w:val="22"/>
              </w:rPr>
              <w:t>59,7</w:t>
            </w:r>
          </w:p>
        </w:tc>
        <w:tc>
          <w:tcPr>
            <w:tcW w:w="437" w:type="pct"/>
            <w:shd w:val="clear" w:color="auto" w:fill="FFFFFF"/>
            <w:vAlign w:val="center"/>
          </w:tcPr>
          <w:p w:rsidR="002F728C" w:rsidRPr="009C198F" w:rsidRDefault="002D017E" w:rsidP="00914816">
            <w:pPr>
              <w:ind w:firstLine="0"/>
              <w:jc w:val="center"/>
              <w:rPr>
                <w:sz w:val="22"/>
                <w:szCs w:val="22"/>
              </w:rPr>
            </w:pPr>
            <w:r>
              <w:rPr>
                <w:sz w:val="22"/>
                <w:szCs w:val="22"/>
              </w:rPr>
              <w:t>59,4</w:t>
            </w:r>
          </w:p>
        </w:tc>
        <w:tc>
          <w:tcPr>
            <w:tcW w:w="346" w:type="pct"/>
            <w:shd w:val="clear" w:color="auto" w:fill="FFFFFF"/>
            <w:vAlign w:val="center"/>
          </w:tcPr>
          <w:p w:rsidR="002F728C" w:rsidRPr="009C198F" w:rsidRDefault="002D017E" w:rsidP="00914816">
            <w:pPr>
              <w:ind w:firstLine="0"/>
              <w:jc w:val="center"/>
              <w:rPr>
                <w:sz w:val="22"/>
                <w:szCs w:val="22"/>
              </w:rPr>
            </w:pPr>
            <w:r>
              <w:rPr>
                <w:sz w:val="22"/>
                <w:szCs w:val="22"/>
              </w:rPr>
              <w:t>59,3</w:t>
            </w:r>
          </w:p>
        </w:tc>
        <w:tc>
          <w:tcPr>
            <w:tcW w:w="439" w:type="pct"/>
            <w:shd w:val="clear" w:color="auto" w:fill="FFFFFF"/>
            <w:vAlign w:val="center"/>
          </w:tcPr>
          <w:p w:rsidR="002F728C" w:rsidRPr="009C198F" w:rsidRDefault="002D017E" w:rsidP="00914816">
            <w:pPr>
              <w:ind w:firstLine="0"/>
              <w:jc w:val="center"/>
              <w:rPr>
                <w:sz w:val="22"/>
                <w:szCs w:val="22"/>
              </w:rPr>
            </w:pPr>
            <w:r>
              <w:rPr>
                <w:sz w:val="22"/>
                <w:szCs w:val="22"/>
              </w:rPr>
              <w:t>59,3</w:t>
            </w:r>
          </w:p>
        </w:tc>
        <w:tc>
          <w:tcPr>
            <w:tcW w:w="407" w:type="pct"/>
            <w:shd w:val="clear" w:color="auto" w:fill="FFFFFF"/>
            <w:vAlign w:val="center"/>
          </w:tcPr>
          <w:p w:rsidR="002F728C" w:rsidRPr="009C198F" w:rsidRDefault="002D017E" w:rsidP="00914816">
            <w:pPr>
              <w:ind w:firstLine="0"/>
              <w:jc w:val="center"/>
              <w:rPr>
                <w:sz w:val="22"/>
                <w:szCs w:val="22"/>
              </w:rPr>
            </w:pPr>
            <w:r>
              <w:rPr>
                <w:sz w:val="22"/>
                <w:szCs w:val="22"/>
              </w:rPr>
              <w:t>59,4</w:t>
            </w:r>
          </w:p>
        </w:tc>
        <w:tc>
          <w:tcPr>
            <w:tcW w:w="334" w:type="pct"/>
            <w:shd w:val="clear" w:color="auto" w:fill="FFFFFF"/>
            <w:vAlign w:val="center"/>
          </w:tcPr>
          <w:p w:rsidR="002F728C" w:rsidRPr="009C198F" w:rsidRDefault="002D017E" w:rsidP="00914816">
            <w:pPr>
              <w:ind w:firstLine="0"/>
              <w:jc w:val="center"/>
              <w:rPr>
                <w:sz w:val="22"/>
                <w:szCs w:val="22"/>
              </w:rPr>
            </w:pPr>
            <w:r>
              <w:rPr>
                <w:sz w:val="22"/>
                <w:szCs w:val="22"/>
              </w:rPr>
              <w:t>-</w:t>
            </w:r>
          </w:p>
        </w:tc>
      </w:tr>
      <w:tr w:rsidR="002F728C" w:rsidRPr="00897378" w:rsidTr="00F24A0E">
        <w:trPr>
          <w:trHeight w:val="442"/>
          <w:jc w:val="center"/>
        </w:trPr>
        <w:tc>
          <w:tcPr>
            <w:tcW w:w="1525" w:type="pct"/>
            <w:shd w:val="clear" w:color="auto" w:fill="FFFFFF"/>
            <w:vAlign w:val="bottom"/>
          </w:tcPr>
          <w:p w:rsidR="002F728C" w:rsidRPr="009C198F" w:rsidRDefault="002F728C" w:rsidP="00914816">
            <w:pPr>
              <w:ind w:firstLine="0"/>
              <w:rPr>
                <w:sz w:val="22"/>
                <w:szCs w:val="22"/>
              </w:rPr>
            </w:pPr>
            <w:r w:rsidRPr="009C198F">
              <w:rPr>
                <w:sz w:val="22"/>
                <w:szCs w:val="22"/>
              </w:rPr>
              <w:t>Уровень безработицы**</w:t>
            </w:r>
          </w:p>
          <w:p w:rsidR="002F728C" w:rsidRPr="009C198F" w:rsidRDefault="002F728C" w:rsidP="00914816">
            <w:pPr>
              <w:ind w:firstLine="0"/>
              <w:rPr>
                <w:sz w:val="22"/>
                <w:szCs w:val="22"/>
              </w:rPr>
            </w:pPr>
            <w:r w:rsidRPr="009C198F">
              <w:rPr>
                <w:sz w:val="22"/>
                <w:szCs w:val="22"/>
              </w:rPr>
              <w:t>в % к рабочей силе /SA</w:t>
            </w:r>
          </w:p>
        </w:tc>
        <w:tc>
          <w:tcPr>
            <w:tcW w:w="358" w:type="pct"/>
            <w:shd w:val="clear" w:color="auto" w:fill="FFFFFF"/>
            <w:vAlign w:val="center"/>
          </w:tcPr>
          <w:p w:rsidR="002F728C" w:rsidRPr="009C198F" w:rsidRDefault="002D017E" w:rsidP="00914816">
            <w:pPr>
              <w:ind w:firstLine="0"/>
              <w:jc w:val="center"/>
              <w:rPr>
                <w:sz w:val="22"/>
                <w:szCs w:val="22"/>
              </w:rPr>
            </w:pPr>
            <w:r>
              <w:rPr>
                <w:sz w:val="22"/>
                <w:szCs w:val="22"/>
              </w:rPr>
              <w:t>4,6/-</w:t>
            </w:r>
          </w:p>
        </w:tc>
        <w:tc>
          <w:tcPr>
            <w:tcW w:w="380" w:type="pct"/>
            <w:shd w:val="clear" w:color="auto" w:fill="FFFFFF"/>
            <w:vAlign w:val="center"/>
          </w:tcPr>
          <w:p w:rsidR="002F728C" w:rsidRPr="009C198F" w:rsidRDefault="002D017E" w:rsidP="00914816">
            <w:pPr>
              <w:ind w:firstLine="0"/>
              <w:jc w:val="center"/>
              <w:rPr>
                <w:sz w:val="22"/>
                <w:szCs w:val="22"/>
              </w:rPr>
            </w:pPr>
            <w:r>
              <w:rPr>
                <w:sz w:val="22"/>
                <w:szCs w:val="22"/>
              </w:rPr>
              <w:t>4,6/4,5</w:t>
            </w:r>
          </w:p>
        </w:tc>
        <w:tc>
          <w:tcPr>
            <w:tcW w:w="377" w:type="pct"/>
            <w:shd w:val="clear" w:color="auto" w:fill="FFFFFF"/>
            <w:vAlign w:val="center"/>
          </w:tcPr>
          <w:p w:rsidR="002F728C" w:rsidRPr="009C198F" w:rsidRDefault="002D017E" w:rsidP="00914816">
            <w:pPr>
              <w:ind w:firstLine="0"/>
              <w:jc w:val="center"/>
              <w:rPr>
                <w:sz w:val="22"/>
                <w:szCs w:val="22"/>
              </w:rPr>
            </w:pPr>
            <w:r>
              <w:rPr>
                <w:sz w:val="22"/>
                <w:szCs w:val="22"/>
              </w:rPr>
              <w:t>4,6/4,5</w:t>
            </w:r>
          </w:p>
        </w:tc>
        <w:tc>
          <w:tcPr>
            <w:tcW w:w="396" w:type="pct"/>
            <w:shd w:val="clear" w:color="auto" w:fill="FFFFFF"/>
            <w:vAlign w:val="center"/>
          </w:tcPr>
          <w:p w:rsidR="002F728C" w:rsidRPr="009C198F" w:rsidRDefault="002D017E" w:rsidP="00914816">
            <w:pPr>
              <w:ind w:firstLine="0"/>
              <w:jc w:val="center"/>
              <w:rPr>
                <w:sz w:val="22"/>
                <w:szCs w:val="22"/>
              </w:rPr>
            </w:pPr>
            <w:r>
              <w:rPr>
                <w:sz w:val="22"/>
                <w:szCs w:val="22"/>
              </w:rPr>
              <w:t>4,6/4,5</w:t>
            </w:r>
          </w:p>
        </w:tc>
        <w:tc>
          <w:tcPr>
            <w:tcW w:w="437" w:type="pct"/>
            <w:shd w:val="clear" w:color="auto" w:fill="FFFFFF"/>
            <w:vAlign w:val="center"/>
          </w:tcPr>
          <w:p w:rsidR="002F728C" w:rsidRPr="009C198F" w:rsidRDefault="002D017E" w:rsidP="00914816">
            <w:pPr>
              <w:ind w:firstLine="0"/>
              <w:jc w:val="center"/>
              <w:rPr>
                <w:sz w:val="22"/>
                <w:szCs w:val="22"/>
              </w:rPr>
            </w:pPr>
            <w:r>
              <w:rPr>
                <w:sz w:val="22"/>
                <w:szCs w:val="22"/>
              </w:rPr>
              <w:t>4,6/4,6</w:t>
            </w:r>
          </w:p>
        </w:tc>
        <w:tc>
          <w:tcPr>
            <w:tcW w:w="346" w:type="pct"/>
            <w:shd w:val="clear" w:color="auto" w:fill="FFFFFF"/>
            <w:vAlign w:val="center"/>
          </w:tcPr>
          <w:p w:rsidR="002F728C" w:rsidRPr="009C198F" w:rsidRDefault="002D017E" w:rsidP="00914816">
            <w:pPr>
              <w:ind w:firstLine="0"/>
              <w:jc w:val="center"/>
              <w:rPr>
                <w:sz w:val="22"/>
                <w:szCs w:val="22"/>
              </w:rPr>
            </w:pPr>
            <w:r>
              <w:rPr>
                <w:sz w:val="22"/>
                <w:szCs w:val="22"/>
              </w:rPr>
              <w:t>4,4/4,6</w:t>
            </w:r>
          </w:p>
        </w:tc>
        <w:tc>
          <w:tcPr>
            <w:tcW w:w="439" w:type="pct"/>
            <w:shd w:val="clear" w:color="auto" w:fill="FFFFFF"/>
            <w:vAlign w:val="center"/>
          </w:tcPr>
          <w:p w:rsidR="002F728C" w:rsidRPr="009C198F" w:rsidRDefault="002D017E" w:rsidP="00914816">
            <w:pPr>
              <w:ind w:firstLine="0"/>
              <w:jc w:val="center"/>
              <w:rPr>
                <w:sz w:val="22"/>
                <w:szCs w:val="22"/>
              </w:rPr>
            </w:pPr>
            <w:r>
              <w:rPr>
                <w:sz w:val="22"/>
                <w:szCs w:val="22"/>
              </w:rPr>
              <w:t>4,6/4,6</w:t>
            </w:r>
          </w:p>
        </w:tc>
        <w:tc>
          <w:tcPr>
            <w:tcW w:w="407" w:type="pct"/>
            <w:shd w:val="clear" w:color="auto" w:fill="FFFFFF"/>
            <w:vAlign w:val="center"/>
          </w:tcPr>
          <w:p w:rsidR="002F728C" w:rsidRPr="009C198F" w:rsidRDefault="002D017E" w:rsidP="00914816">
            <w:pPr>
              <w:ind w:firstLine="0"/>
              <w:jc w:val="center"/>
              <w:rPr>
                <w:sz w:val="22"/>
                <w:szCs w:val="22"/>
              </w:rPr>
            </w:pPr>
            <w:r>
              <w:rPr>
                <w:sz w:val="22"/>
                <w:szCs w:val="22"/>
              </w:rPr>
              <w:t>4,8/4,6</w:t>
            </w:r>
          </w:p>
        </w:tc>
        <w:tc>
          <w:tcPr>
            <w:tcW w:w="334" w:type="pct"/>
            <w:shd w:val="clear" w:color="auto" w:fill="FFFFFF"/>
            <w:vAlign w:val="center"/>
          </w:tcPr>
          <w:p w:rsidR="002F728C" w:rsidRPr="009C198F" w:rsidRDefault="002D017E" w:rsidP="00914816">
            <w:pPr>
              <w:ind w:firstLine="0"/>
              <w:jc w:val="center"/>
              <w:rPr>
                <w:sz w:val="22"/>
                <w:szCs w:val="22"/>
              </w:rPr>
            </w:pPr>
            <w:r>
              <w:rPr>
                <w:sz w:val="22"/>
                <w:szCs w:val="22"/>
              </w:rPr>
              <w:t>4,8/-</w:t>
            </w:r>
          </w:p>
        </w:tc>
      </w:tr>
    </w:tbl>
    <w:p w:rsidR="002D017E" w:rsidRPr="002D017E" w:rsidRDefault="002D017E" w:rsidP="002D017E">
      <w:pPr>
        <w:tabs>
          <w:tab w:val="left" w:pos="3281"/>
        </w:tabs>
        <w:ind w:firstLine="0"/>
        <w:jc w:val="both"/>
        <w:rPr>
          <w:sz w:val="20"/>
          <w:szCs w:val="20"/>
        </w:rPr>
      </w:pPr>
      <w:r w:rsidRPr="002D017E">
        <w:rPr>
          <w:sz w:val="20"/>
          <w:szCs w:val="20"/>
        </w:rPr>
        <w:t>* Данные за 2017 г. представлены по возрастной группе «15–72 года», за 2018 год – по возрастной группе «15 лет и старше».</w:t>
      </w:r>
    </w:p>
    <w:p w:rsidR="002D017E" w:rsidRPr="002D017E" w:rsidRDefault="002D017E" w:rsidP="002D017E">
      <w:pPr>
        <w:tabs>
          <w:tab w:val="left" w:pos="3281"/>
        </w:tabs>
        <w:ind w:firstLine="0"/>
        <w:jc w:val="both"/>
        <w:rPr>
          <w:sz w:val="20"/>
          <w:szCs w:val="20"/>
        </w:rPr>
      </w:pPr>
      <w:r w:rsidRPr="002D017E">
        <w:rPr>
          <w:sz w:val="20"/>
          <w:szCs w:val="20"/>
        </w:rPr>
        <w:t>** Данные за 2017–2019 гг. представлены по возрастной группе «15 лет и старше».</w:t>
      </w:r>
    </w:p>
    <w:p w:rsidR="00452252" w:rsidRDefault="002D017E" w:rsidP="002D017E">
      <w:pPr>
        <w:tabs>
          <w:tab w:val="left" w:pos="3281"/>
        </w:tabs>
        <w:ind w:firstLine="0"/>
        <w:jc w:val="both"/>
        <w:rPr>
          <w:sz w:val="20"/>
          <w:szCs w:val="20"/>
        </w:rPr>
      </w:pPr>
      <w:r w:rsidRPr="002D017E">
        <w:rPr>
          <w:sz w:val="20"/>
          <w:szCs w:val="20"/>
        </w:rPr>
        <w:t>Источник: Росстат, расчеты Минэкономразвития России.</w:t>
      </w:r>
    </w:p>
    <w:p w:rsidR="00F24A0E" w:rsidRDefault="00F24A0E" w:rsidP="002D017E">
      <w:pPr>
        <w:rPr>
          <w:b/>
          <w:sz w:val="24"/>
        </w:rPr>
      </w:pPr>
    </w:p>
    <w:p w:rsidR="002D017E" w:rsidRDefault="002D017E" w:rsidP="002D017E">
      <w:pPr>
        <w:rPr>
          <w:b/>
          <w:sz w:val="24"/>
        </w:rPr>
      </w:pPr>
      <w:r>
        <w:rPr>
          <w:b/>
          <w:sz w:val="24"/>
        </w:rPr>
        <w:t>Доходы населения</w:t>
      </w:r>
    </w:p>
    <w:p w:rsidR="002D017E" w:rsidRPr="004C7D8D" w:rsidRDefault="002D017E" w:rsidP="0014397B">
      <w:pPr>
        <w:jc w:val="both"/>
        <w:rPr>
          <w:sz w:val="24"/>
        </w:rPr>
      </w:pPr>
      <w:r w:rsidRPr="004C7D8D">
        <w:rPr>
          <w:sz w:val="24"/>
        </w:rPr>
        <w:t>Согласно оценке Росстата, динамика денежных доходов в реальном выражении в 4кв19 сохранилась в положительной области, хотя и замедлилась по сравнению с 3кв19 (рост на 1,7 % г/г после 3,7 % г/г соответственно). Рост реальных располагаемых доходов в 4кв19 составил 1,1 % г/г (3,1 % г/г в 3кв19). С учетом снижения в 1кв19 рост реальных доходов в целом по итогам 2019 г. составил 1,5 % (1,1 % годом ранее), реальных располагаемых доходов – 0,8 % (после 0,1 % в 2018 году). Результаты 2019 г. являются самыми высокими с начала формирования Росстатом данных по новой методике баланса денежных доходов и расходов. Наибольший вклад в рост реальных располагаемых денежных доходов в 2019 г. внесла оплата труда (1,7 п.п.). Также положительный вклад внесли социальные выплаты и доходы от предпринимательской деятельности. Вклад доходов от собственности и прочих доходов оказался отрицательным (-0,16 п.п. и -0,19 п.п. соответственно). Негативный вклад обязательных платежей в динамику располагаемых доходов составил -0,9 п.п. (после -1,3 п.п. годом ранее). При этом негативный вклад процентных платежей по кредитам возрос, по оценке Минэкономразвития России, до 0,5 п.п. после 0,3 п.п. годом ранее. Сокращение негативного вклада обязательных платежей за исключением процентных платежей связано с замедлением роста налогов на труд на фоне замедления темпов роста доходов от трудовой деятельности в номинальном выражении.</w:t>
      </w:r>
    </w:p>
    <w:p w:rsidR="006A24EF" w:rsidRDefault="006A24EF" w:rsidP="00914816">
      <w:pPr>
        <w:ind w:firstLine="0"/>
        <w:jc w:val="both"/>
      </w:pPr>
    </w:p>
    <w:tbl>
      <w:tblPr>
        <w:tblStyle w:val="affff7"/>
        <w:tblW w:w="0" w:type="auto"/>
        <w:tblLook w:val="04A0" w:firstRow="1" w:lastRow="0" w:firstColumn="1" w:lastColumn="0" w:noHBand="0" w:noVBand="1"/>
      </w:tblPr>
      <w:tblGrid>
        <w:gridCol w:w="4912"/>
        <w:gridCol w:w="5172"/>
      </w:tblGrid>
      <w:tr w:rsidR="006A24EF" w:rsidTr="006A24EF">
        <w:tc>
          <w:tcPr>
            <w:tcW w:w="4912" w:type="dxa"/>
          </w:tcPr>
          <w:p w:rsidR="006A24EF" w:rsidRDefault="002D017E" w:rsidP="00914816">
            <w:pPr>
              <w:ind w:firstLine="0"/>
              <w:jc w:val="center"/>
            </w:pPr>
            <w:r>
              <w:rPr>
                <w:noProof/>
              </w:rPr>
              <w:drawing>
                <wp:inline distT="0" distB="0" distL="0" distR="0">
                  <wp:extent cx="2849523" cy="2885440"/>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731" t="35576" r="48049" b="14025"/>
                          <a:stretch/>
                        </pic:blipFill>
                        <pic:spPr bwMode="auto">
                          <a:xfrm>
                            <a:off x="0" y="0"/>
                            <a:ext cx="2858191" cy="2894217"/>
                          </a:xfrm>
                          <a:prstGeom prst="rect">
                            <a:avLst/>
                          </a:prstGeom>
                          <a:ln>
                            <a:noFill/>
                          </a:ln>
                          <a:extLst>
                            <a:ext uri="{53640926-AAD7-44D8-BBD7-CCE9431645EC}">
                              <a14:shadowObscured xmlns:a14="http://schemas.microsoft.com/office/drawing/2010/main"/>
                            </a:ext>
                          </a:extLst>
                        </pic:spPr>
                      </pic:pic>
                    </a:graphicData>
                  </a:graphic>
                </wp:inline>
              </w:drawing>
            </w:r>
          </w:p>
        </w:tc>
        <w:tc>
          <w:tcPr>
            <w:tcW w:w="4912" w:type="dxa"/>
          </w:tcPr>
          <w:p w:rsidR="006A24EF" w:rsidRDefault="002D017E" w:rsidP="00914816">
            <w:pPr>
              <w:ind w:firstLine="0"/>
              <w:jc w:val="center"/>
            </w:pPr>
            <w:r>
              <w:rPr>
                <w:noProof/>
              </w:rPr>
              <w:drawing>
                <wp:inline distT="0" distB="0" distL="0" distR="0">
                  <wp:extent cx="3147060" cy="324719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2592" t="35576" r="19188" b="12657"/>
                          <a:stretch/>
                        </pic:blipFill>
                        <pic:spPr bwMode="auto">
                          <a:xfrm>
                            <a:off x="0" y="0"/>
                            <a:ext cx="3162748" cy="3263381"/>
                          </a:xfrm>
                          <a:prstGeom prst="rect">
                            <a:avLst/>
                          </a:prstGeom>
                          <a:ln>
                            <a:noFill/>
                          </a:ln>
                          <a:extLst>
                            <a:ext uri="{53640926-AAD7-44D8-BBD7-CCE9431645EC}">
                              <a14:shadowObscured xmlns:a14="http://schemas.microsoft.com/office/drawing/2010/main"/>
                            </a:ext>
                          </a:extLst>
                        </pic:spPr>
                      </pic:pic>
                    </a:graphicData>
                  </a:graphic>
                </wp:inline>
              </w:drawing>
            </w:r>
          </w:p>
        </w:tc>
      </w:tr>
      <w:tr w:rsidR="006A24EF" w:rsidTr="006A24EF">
        <w:tc>
          <w:tcPr>
            <w:tcW w:w="4912" w:type="dxa"/>
          </w:tcPr>
          <w:p w:rsidR="006A24EF" w:rsidRPr="00FC6020" w:rsidRDefault="00FC6020" w:rsidP="005670FF">
            <w:pPr>
              <w:pStyle w:val="a7"/>
              <w:spacing w:before="0" w:after="0"/>
              <w:ind w:firstLine="0"/>
              <w:jc w:val="center"/>
              <w:rPr>
                <w:sz w:val="24"/>
                <w:szCs w:val="24"/>
              </w:rPr>
            </w:pPr>
            <w:r w:rsidRPr="00FC6020">
              <w:rPr>
                <w:sz w:val="24"/>
                <w:szCs w:val="24"/>
              </w:rPr>
              <w:t xml:space="preserve">Рисунок </w:t>
            </w:r>
            <w:r w:rsidR="005670FF">
              <w:rPr>
                <w:sz w:val="24"/>
                <w:szCs w:val="24"/>
              </w:rPr>
              <w:t>5</w:t>
            </w:r>
          </w:p>
        </w:tc>
        <w:tc>
          <w:tcPr>
            <w:tcW w:w="4912" w:type="dxa"/>
          </w:tcPr>
          <w:p w:rsidR="006A24EF" w:rsidRPr="00C136F4" w:rsidRDefault="00FC6020" w:rsidP="005670FF">
            <w:pPr>
              <w:pStyle w:val="a7"/>
              <w:spacing w:before="0" w:after="0"/>
              <w:ind w:firstLine="0"/>
              <w:jc w:val="center"/>
              <w:rPr>
                <w:sz w:val="24"/>
                <w:szCs w:val="24"/>
              </w:rPr>
            </w:pPr>
            <w:r w:rsidRPr="00FC6020">
              <w:rPr>
                <w:sz w:val="24"/>
                <w:szCs w:val="24"/>
              </w:rPr>
              <w:t xml:space="preserve">Рисунок </w:t>
            </w:r>
            <w:r w:rsidR="005670FF">
              <w:rPr>
                <w:sz w:val="24"/>
                <w:szCs w:val="24"/>
              </w:rPr>
              <w:t>6</w:t>
            </w:r>
          </w:p>
        </w:tc>
      </w:tr>
    </w:tbl>
    <w:p w:rsidR="00F24A0E" w:rsidRDefault="00F24A0E" w:rsidP="00914816">
      <w:bookmarkStart w:id="65" w:name="bookmark13"/>
    </w:p>
    <w:p w:rsidR="005C49E3" w:rsidRPr="00806B6E" w:rsidRDefault="005C49E3" w:rsidP="00F24A0E">
      <w:pPr>
        <w:ind w:firstLine="567"/>
        <w:rPr>
          <w:b/>
          <w:sz w:val="24"/>
        </w:rPr>
      </w:pPr>
      <w:r w:rsidRPr="00C136F4">
        <w:rPr>
          <w:b/>
          <w:sz w:val="24"/>
        </w:rPr>
        <w:t>Банковский сектор</w:t>
      </w:r>
      <w:bookmarkEnd w:id="65"/>
    </w:p>
    <w:p w:rsidR="00AE53E0" w:rsidRDefault="00AE53E0" w:rsidP="00AE53E0">
      <w:pPr>
        <w:ind w:firstLine="567"/>
        <w:jc w:val="both"/>
      </w:pPr>
      <w:r w:rsidRPr="00AE53E0">
        <w:rPr>
          <w:rFonts w:eastAsia="Arial"/>
          <w:bCs/>
          <w:sz w:val="24"/>
          <w:lang w:eastAsia="zh-CN"/>
        </w:rPr>
        <w:t>Данные за ноябрь демонстрируют, что совокупное кредитное предложение остаётся низким (4,8% ВВП за скользящие 12 месяцев). Рост показателя полностью связан с операциями расширенного государственного сектора.</w:t>
      </w:r>
    </w:p>
    <w:p w:rsidR="00AE53E0" w:rsidRDefault="00AE53E0" w:rsidP="00AE53E0">
      <w:pPr>
        <w:ind w:firstLine="567"/>
        <w:jc w:val="both"/>
      </w:pPr>
      <w:r w:rsidRPr="00AE53E0">
        <w:rPr>
          <w:rFonts w:eastAsia="Arial"/>
          <w:bCs/>
          <w:sz w:val="24"/>
          <w:lang w:eastAsia="zh-CN"/>
        </w:rPr>
        <w:t>Первое, из базы почти полностью вышел эффект приостановки покупок валюты Банком России в конце 2018 года. Приостановка покупок в сентябре-декабре 2018 года (а также половинный объем покупок в августе 2018 года и январе 2019 года по сравнению с объемом, предполагаемым бюджетным правилом) внесли отрицательный вклад в совокупное кредитное предложение в размере 2,0 % ВВП. В целом за 2019 год, по оценкам Минэкономразвития России, объем эмиссионного финансирования со стороны Банка России покупок валюты и золота на внутреннем рынке составит 0,9 % ВВП.</w:t>
      </w:r>
    </w:p>
    <w:p w:rsidR="00AE53E0" w:rsidRDefault="00AE53E0" w:rsidP="00AE53E0">
      <w:pPr>
        <w:ind w:firstLine="567"/>
        <w:jc w:val="both"/>
      </w:pPr>
      <w:r w:rsidRPr="00AE53E0">
        <w:rPr>
          <w:rFonts w:eastAsia="Arial"/>
          <w:bCs/>
          <w:sz w:val="24"/>
          <w:lang w:eastAsia="zh-CN"/>
        </w:rPr>
        <w:t>Второе, бюджетный сектор продолжил наращивать расходы, компенсируя низкие темпы первого полугодия. В текущем году объем расходов федерального бюджета продемонстрирует высокие темпы роста в первом полугодии, однако уже во втором при сохранении запланированного уровня дефицита указанные темпы роста будут находиться около нуля.</w:t>
      </w:r>
    </w:p>
    <w:p w:rsidR="00AE53E0" w:rsidRDefault="00AE53E0" w:rsidP="00AE53E0">
      <w:pPr>
        <w:ind w:firstLine="567"/>
        <w:jc w:val="both"/>
      </w:pPr>
      <w:r w:rsidRPr="00AE53E0">
        <w:rPr>
          <w:rFonts w:eastAsia="Arial"/>
          <w:bCs/>
          <w:sz w:val="24"/>
          <w:lang w:eastAsia="zh-CN"/>
        </w:rPr>
        <w:t>Банковский кредит частному сектору остается ниже 4,0 % ВВП (3,7 % по итогам ноября). Реакция банковского рынка на снижение номинальной ставки Банком России продолжает носить сдержанный характер, что может быть в том числе объяснено ростом уровня реальных ставок относительно начала 2019 года. Темпы роста всех видов кредита нефинансовому сектору демонстрируют либо стагнацию, либо снижение. В целом продолжающееся структурное замедление потребительского кредитования не компенсируется ростом других видов кредита.</w:t>
      </w:r>
    </w:p>
    <w:p w:rsidR="00AE53E0" w:rsidRDefault="00AE53E0" w:rsidP="00AE53E0">
      <w:pPr>
        <w:ind w:firstLine="567"/>
        <w:jc w:val="both"/>
      </w:pPr>
      <w:r w:rsidRPr="00AE53E0">
        <w:rPr>
          <w:rFonts w:eastAsia="Arial"/>
          <w:bCs/>
          <w:sz w:val="24"/>
          <w:lang w:eastAsia="zh-CN"/>
        </w:rPr>
        <w:t>По оценке Минэкономразвития России, сохранение текущего уровня ставок по банковским кредитным продуктам и реализация текущих бюджетных параметров предопределят сохранение низкого уровня совокупного спроса, продолжение тренда на укрепление рубля и устойчивое закрепление инфляции ниже 3,0 % в первом полугодии 2020 года. Слабый уровень спроса находит подтверждение в том числе в динамике индексов PMI, а также отрицательной динамике импорта в рублевом выражении (за исключением разовых операций по пополнению запасов фармацевтической продукции в 4-м квартале прошлого года).</w:t>
      </w:r>
    </w:p>
    <w:p w:rsidR="00AE53E0" w:rsidRPr="00AE53E0" w:rsidRDefault="00AE53E0" w:rsidP="00AE53E0">
      <w:pPr>
        <w:ind w:firstLine="567"/>
        <w:jc w:val="both"/>
        <w:rPr>
          <w:rFonts w:eastAsia="Arial"/>
          <w:bCs/>
          <w:sz w:val="24"/>
          <w:lang w:eastAsia="zh-CN"/>
        </w:rPr>
      </w:pPr>
      <w:r w:rsidRPr="00AE53E0">
        <w:rPr>
          <w:rFonts w:eastAsia="Arial"/>
          <w:bCs/>
          <w:sz w:val="24"/>
          <w:lang w:eastAsia="zh-CN"/>
        </w:rPr>
        <w:t>Прирост кредитного портфеля за скользящие 12 месяцев в ноябре возрос до 4,8 % ВВП (после 4,1 % ВВП в октябре). При этом расширение совокупного кредитного предложения было обусловлено операциями расширенного государственного сектора (включая операции Банка России). Кредит частному нефинансовому сектору составил 3,7 % ВВП после 3,8 % ВВП месяцем ранее. Темпы роста к соответствующему периоду предыдущего года несколько снизились до 8,5 % г/г в ноябре после 8,8 % г/г месяцем ранее, что свидетельствует о крайне сдержанной реакции кредитования на динамику процентных ставок.</w:t>
      </w:r>
    </w:p>
    <w:p w:rsidR="00AE53E0" w:rsidRPr="00AE53E0" w:rsidRDefault="00AE53E0" w:rsidP="00AE53E0">
      <w:pPr>
        <w:ind w:firstLine="567"/>
        <w:jc w:val="both"/>
        <w:rPr>
          <w:rFonts w:eastAsia="Arial"/>
          <w:bCs/>
          <w:sz w:val="24"/>
          <w:lang w:eastAsia="zh-CN"/>
        </w:rPr>
      </w:pPr>
      <w:r w:rsidRPr="00AE53E0">
        <w:rPr>
          <w:rFonts w:eastAsia="Arial"/>
          <w:bCs/>
          <w:sz w:val="24"/>
          <w:lang w:eastAsia="zh-CN"/>
        </w:rPr>
        <w:t>В терминах приростов к соответствующему периоду предыдущего года все три компоненты частного кредита нефинансовому сектору показали либо замедление темпов роста, либо стагнацию. Темп роста корпоративного кредитного портфеля (с учетом корпоративных облигаций) сохранился на уровне предыдущего месяца – 4,1 % г/г.</w:t>
      </w:r>
    </w:p>
    <w:p w:rsidR="00AE53E0" w:rsidRPr="00AE53E0" w:rsidRDefault="00AE53E0" w:rsidP="00AE53E0">
      <w:pPr>
        <w:ind w:firstLine="567"/>
        <w:jc w:val="both"/>
        <w:rPr>
          <w:rFonts w:eastAsia="Arial"/>
          <w:bCs/>
          <w:sz w:val="24"/>
          <w:lang w:eastAsia="zh-CN"/>
        </w:rPr>
      </w:pPr>
      <w:r w:rsidRPr="00AE53E0">
        <w:rPr>
          <w:rFonts w:eastAsia="Arial"/>
          <w:bCs/>
          <w:sz w:val="24"/>
          <w:lang w:eastAsia="zh-CN"/>
        </w:rPr>
        <w:t>Продолжилось замедление кредитования физических лиц. Темп роста потребительского кредитования снизился в ноябре до 20,4 % г/г после 21,6 % г/г месяцем ранее (аннуализированный темп роста за месяц опустился до 13,6 % м/м SAAR с 15,1 % м/м SAAR месяцем ранее). В целом наблюдаемая динамика соответствует ожиданиям Минэкономразвития России.</w:t>
      </w:r>
    </w:p>
    <w:p w:rsidR="00380389" w:rsidRPr="00B61CCA" w:rsidRDefault="00AE53E0" w:rsidP="00AE53E0">
      <w:pPr>
        <w:ind w:firstLine="567"/>
        <w:jc w:val="both"/>
      </w:pPr>
      <w:r w:rsidRPr="00AE53E0">
        <w:rPr>
          <w:rFonts w:eastAsia="Arial"/>
          <w:bCs/>
          <w:sz w:val="24"/>
          <w:lang w:eastAsia="zh-CN"/>
        </w:rPr>
        <w:t>Темп роста ипотечного кредитования также продолжил замедляться, снизившись с 17,1 % г/г до 16,3 % г/г вопреки ожиданиям. Аннуализированный темп роста в ноябре несколько ускорился до 13,6 % м/м SAAR c 9,4 % м/м SAAR. В то же время последовательное снижение ежемесячных объемов выдач ипотечных кредитов, продолжающееся с июля 2019 года, свидетельствует о том, что динамика ипотечного кредитования в ближайшие месяцы останется слабой, несмотря на снижение процентных ставок.</w:t>
      </w:r>
    </w:p>
    <w:tbl>
      <w:tblPr>
        <w:tblStyle w:val="affff7"/>
        <w:tblW w:w="0" w:type="auto"/>
        <w:jc w:val="center"/>
        <w:tblLook w:val="04A0" w:firstRow="1" w:lastRow="0" w:firstColumn="1" w:lastColumn="0" w:noHBand="0" w:noVBand="1"/>
      </w:tblPr>
      <w:tblGrid>
        <w:gridCol w:w="4776"/>
        <w:gridCol w:w="4849"/>
      </w:tblGrid>
      <w:tr w:rsidR="00380389" w:rsidTr="00F24A0E">
        <w:trPr>
          <w:jc w:val="center"/>
        </w:trPr>
        <w:tc>
          <w:tcPr>
            <w:tcW w:w="4714" w:type="dxa"/>
          </w:tcPr>
          <w:p w:rsidR="00380389" w:rsidRDefault="00AE53E0" w:rsidP="00914816">
            <w:pPr>
              <w:ind w:firstLine="0"/>
              <w:jc w:val="center"/>
            </w:pPr>
            <w:r w:rsidRPr="00AE53E0">
              <w:rPr>
                <w:rFonts w:ascii="Calibri" w:eastAsia="Calibri" w:hAnsi="Calibri"/>
                <w:noProof/>
                <w:sz w:val="22"/>
              </w:rPr>
              <w:drawing>
                <wp:inline distT="0" distB="0" distL="0" distR="0">
                  <wp:extent cx="2894275" cy="3063283"/>
                  <wp:effectExtent l="0" t="0" r="190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4457" t="23810" r="48863" b="7134"/>
                          <a:stretch/>
                        </pic:blipFill>
                        <pic:spPr bwMode="auto">
                          <a:xfrm>
                            <a:off x="0" y="0"/>
                            <a:ext cx="2894722" cy="3063756"/>
                          </a:xfrm>
                          <a:prstGeom prst="rect">
                            <a:avLst/>
                          </a:prstGeom>
                          <a:ln>
                            <a:noFill/>
                          </a:ln>
                          <a:extLst>
                            <a:ext uri="{53640926-AAD7-44D8-BBD7-CCE9431645EC}">
                              <a14:shadowObscured xmlns:a14="http://schemas.microsoft.com/office/drawing/2010/main"/>
                            </a:ext>
                          </a:extLst>
                        </pic:spPr>
                      </pic:pic>
                    </a:graphicData>
                  </a:graphic>
                </wp:inline>
              </w:drawing>
            </w:r>
          </w:p>
        </w:tc>
        <w:tc>
          <w:tcPr>
            <w:tcW w:w="4715" w:type="dxa"/>
          </w:tcPr>
          <w:p w:rsidR="00380389" w:rsidRDefault="00AE53E0" w:rsidP="00914816">
            <w:pPr>
              <w:ind w:firstLine="0"/>
              <w:jc w:val="center"/>
            </w:pPr>
            <w:r w:rsidRPr="00AE53E0">
              <w:rPr>
                <w:rFonts w:ascii="Calibri" w:eastAsia="Calibri" w:hAnsi="Calibri"/>
                <w:noProof/>
                <w:sz w:val="22"/>
              </w:rPr>
              <w:drawing>
                <wp:inline distT="0" distB="0" distL="0" distR="0">
                  <wp:extent cx="2941983" cy="322954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1935" t="23816" r="12451" b="6644"/>
                          <a:stretch/>
                        </pic:blipFill>
                        <pic:spPr bwMode="auto">
                          <a:xfrm>
                            <a:off x="0" y="0"/>
                            <a:ext cx="2942748" cy="3230385"/>
                          </a:xfrm>
                          <a:prstGeom prst="rect">
                            <a:avLst/>
                          </a:prstGeom>
                          <a:ln>
                            <a:noFill/>
                          </a:ln>
                          <a:extLst>
                            <a:ext uri="{53640926-AAD7-44D8-BBD7-CCE9431645EC}">
                              <a14:shadowObscured xmlns:a14="http://schemas.microsoft.com/office/drawing/2010/main"/>
                            </a:ext>
                          </a:extLst>
                        </pic:spPr>
                      </pic:pic>
                    </a:graphicData>
                  </a:graphic>
                </wp:inline>
              </w:drawing>
            </w:r>
          </w:p>
        </w:tc>
      </w:tr>
      <w:tr w:rsidR="00380389" w:rsidTr="00F24A0E">
        <w:trPr>
          <w:jc w:val="center"/>
        </w:trPr>
        <w:tc>
          <w:tcPr>
            <w:tcW w:w="4714" w:type="dxa"/>
          </w:tcPr>
          <w:p w:rsidR="00380389" w:rsidRPr="002C3BCE" w:rsidRDefault="002C3BCE" w:rsidP="000F687C">
            <w:pPr>
              <w:pStyle w:val="a7"/>
              <w:spacing w:before="0" w:after="0"/>
              <w:ind w:firstLine="23"/>
              <w:jc w:val="center"/>
              <w:rPr>
                <w:sz w:val="24"/>
                <w:szCs w:val="24"/>
              </w:rPr>
            </w:pPr>
            <w:r w:rsidRPr="002C3BCE">
              <w:rPr>
                <w:sz w:val="24"/>
                <w:szCs w:val="24"/>
              </w:rPr>
              <w:t xml:space="preserve">Рисунок </w:t>
            </w:r>
            <w:r w:rsidR="000F687C">
              <w:rPr>
                <w:sz w:val="24"/>
                <w:szCs w:val="24"/>
              </w:rPr>
              <w:t>7</w:t>
            </w:r>
          </w:p>
        </w:tc>
        <w:tc>
          <w:tcPr>
            <w:tcW w:w="4715" w:type="dxa"/>
          </w:tcPr>
          <w:p w:rsidR="00380389" w:rsidRPr="002C3BCE" w:rsidRDefault="002C3BCE" w:rsidP="000F687C">
            <w:pPr>
              <w:pStyle w:val="a7"/>
              <w:spacing w:before="0" w:after="0"/>
              <w:ind w:firstLine="23"/>
              <w:jc w:val="center"/>
              <w:rPr>
                <w:sz w:val="24"/>
                <w:szCs w:val="24"/>
              </w:rPr>
            </w:pPr>
            <w:r w:rsidRPr="002C3BCE">
              <w:rPr>
                <w:sz w:val="24"/>
                <w:szCs w:val="24"/>
              </w:rPr>
              <w:t xml:space="preserve">Рисунок </w:t>
            </w:r>
            <w:r w:rsidR="000F687C">
              <w:rPr>
                <w:sz w:val="24"/>
                <w:szCs w:val="24"/>
              </w:rPr>
              <w:t>8</w:t>
            </w:r>
          </w:p>
        </w:tc>
      </w:tr>
    </w:tbl>
    <w:p w:rsidR="005C49E3" w:rsidRPr="00B61CCA" w:rsidRDefault="005C49E3" w:rsidP="00914816">
      <w:pPr>
        <w:ind w:firstLine="0"/>
        <w:jc w:val="both"/>
      </w:pPr>
    </w:p>
    <w:p w:rsidR="00AE53E0" w:rsidRDefault="00AE53E0" w:rsidP="00AE53E0">
      <w:pPr>
        <w:pStyle w:val="2a"/>
        <w:ind w:firstLine="567"/>
        <w:contextualSpacing/>
      </w:pPr>
      <w:r>
        <w:t>Расширение совокупного кредитного предложения (до 4,8 % ВВП в ноябре с 4,1 % ВВП в октябре) связано с динамикой операций государственного сектора.</w:t>
      </w:r>
    </w:p>
    <w:p w:rsidR="00AE53E0" w:rsidRDefault="00AE53E0" w:rsidP="00AE53E0">
      <w:pPr>
        <w:pStyle w:val="2a"/>
        <w:ind w:firstLine="567"/>
        <w:contextualSpacing/>
      </w:pPr>
      <w:r>
        <w:t>Во-первых, по мере выхода из 12-месячной базы расчета периода приостановки покупок иностранной валюты в рамках бюджетного правила в 4кв18, вклад операций Банка России по покупке иностранной валюты (сверх бюджетного правила) и монетарного золота в ноябре составил +0,5 % ВВП после нулевого вклада месяцем ранее.</w:t>
      </w:r>
    </w:p>
    <w:p w:rsidR="00AE53E0" w:rsidRDefault="00AE53E0" w:rsidP="00AE53E0">
      <w:pPr>
        <w:pStyle w:val="2a"/>
        <w:ind w:firstLine="567"/>
        <w:contextualSpacing/>
      </w:pPr>
      <w:r>
        <w:t>Во-вторых, продолжилось некоторое сокращение профицитов бюджетов субъектов – до 0,2 % ВВП в ноябре с 0,3 % ВВП в октябре (и 0,5 % ВВП в сентябре).</w:t>
      </w:r>
    </w:p>
    <w:p w:rsidR="005C49E3" w:rsidRDefault="005C49E3" w:rsidP="00914816">
      <w:pPr>
        <w:jc w:val="both"/>
        <w:rPr>
          <w:sz w:val="24"/>
        </w:rPr>
      </w:pPr>
    </w:p>
    <w:tbl>
      <w:tblPr>
        <w:tblStyle w:val="affff7"/>
        <w:tblW w:w="0" w:type="auto"/>
        <w:tblLook w:val="04A0" w:firstRow="1" w:lastRow="0" w:firstColumn="1" w:lastColumn="0" w:noHBand="0" w:noVBand="1"/>
      </w:tblPr>
      <w:tblGrid>
        <w:gridCol w:w="4714"/>
        <w:gridCol w:w="4715"/>
      </w:tblGrid>
      <w:tr w:rsidR="00380389" w:rsidTr="00380389">
        <w:tc>
          <w:tcPr>
            <w:tcW w:w="4714" w:type="dxa"/>
          </w:tcPr>
          <w:p w:rsidR="00380389" w:rsidRDefault="00AE53E0" w:rsidP="00914816">
            <w:pPr>
              <w:ind w:firstLine="0"/>
              <w:jc w:val="center"/>
              <w:rPr>
                <w:sz w:val="24"/>
              </w:rPr>
            </w:pPr>
            <w:r w:rsidRPr="00AE53E0">
              <w:rPr>
                <w:rFonts w:ascii="Calibri" w:eastAsia="Calibri" w:hAnsi="Calibri"/>
                <w:noProof/>
                <w:sz w:val="22"/>
              </w:rPr>
              <w:drawing>
                <wp:inline distT="0" distB="0" distL="0" distR="0">
                  <wp:extent cx="2816564" cy="2600697"/>
                  <wp:effectExtent l="0" t="0" r="317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4456" t="25952" r="48868" b="13810"/>
                          <a:stretch/>
                        </pic:blipFill>
                        <pic:spPr bwMode="auto">
                          <a:xfrm>
                            <a:off x="0" y="0"/>
                            <a:ext cx="2820293" cy="2604140"/>
                          </a:xfrm>
                          <a:prstGeom prst="rect">
                            <a:avLst/>
                          </a:prstGeom>
                          <a:ln>
                            <a:noFill/>
                          </a:ln>
                          <a:extLst>
                            <a:ext uri="{53640926-AAD7-44D8-BBD7-CCE9431645EC}">
                              <a14:shadowObscured xmlns:a14="http://schemas.microsoft.com/office/drawing/2010/main"/>
                            </a:ext>
                          </a:extLst>
                        </pic:spPr>
                      </pic:pic>
                    </a:graphicData>
                  </a:graphic>
                </wp:inline>
              </w:drawing>
            </w:r>
          </w:p>
        </w:tc>
        <w:tc>
          <w:tcPr>
            <w:tcW w:w="4715" w:type="dxa"/>
          </w:tcPr>
          <w:p w:rsidR="00380389" w:rsidRDefault="00AE53E0" w:rsidP="00914816">
            <w:pPr>
              <w:ind w:firstLine="0"/>
              <w:jc w:val="center"/>
              <w:rPr>
                <w:sz w:val="24"/>
              </w:rPr>
            </w:pPr>
            <w:r w:rsidRPr="00AE53E0">
              <w:rPr>
                <w:rFonts w:ascii="Calibri" w:eastAsia="Calibri" w:hAnsi="Calibri"/>
                <w:noProof/>
                <w:sz w:val="22"/>
              </w:rPr>
              <w:drawing>
                <wp:inline distT="0" distB="0" distL="0" distR="0">
                  <wp:extent cx="2612571" cy="25049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1802" t="25244" r="12451" b="13789"/>
                          <a:stretch/>
                        </pic:blipFill>
                        <pic:spPr bwMode="auto">
                          <a:xfrm>
                            <a:off x="0" y="0"/>
                            <a:ext cx="2615099" cy="2507358"/>
                          </a:xfrm>
                          <a:prstGeom prst="rect">
                            <a:avLst/>
                          </a:prstGeom>
                          <a:ln>
                            <a:noFill/>
                          </a:ln>
                          <a:extLst>
                            <a:ext uri="{53640926-AAD7-44D8-BBD7-CCE9431645EC}">
                              <a14:shadowObscured xmlns:a14="http://schemas.microsoft.com/office/drawing/2010/main"/>
                            </a:ext>
                          </a:extLst>
                        </pic:spPr>
                      </pic:pic>
                    </a:graphicData>
                  </a:graphic>
                </wp:inline>
              </w:drawing>
            </w:r>
          </w:p>
        </w:tc>
      </w:tr>
      <w:tr w:rsidR="00380389" w:rsidTr="00380389">
        <w:tc>
          <w:tcPr>
            <w:tcW w:w="4714" w:type="dxa"/>
          </w:tcPr>
          <w:p w:rsidR="00380389" w:rsidRPr="002C3BCE" w:rsidRDefault="002C3BCE" w:rsidP="000F687C">
            <w:pPr>
              <w:pStyle w:val="a7"/>
              <w:spacing w:before="0" w:after="0"/>
              <w:ind w:firstLine="0"/>
              <w:jc w:val="center"/>
              <w:rPr>
                <w:sz w:val="24"/>
                <w:szCs w:val="24"/>
              </w:rPr>
            </w:pPr>
            <w:r w:rsidRPr="002C3BCE">
              <w:rPr>
                <w:sz w:val="24"/>
                <w:szCs w:val="24"/>
              </w:rPr>
              <w:t xml:space="preserve">Рисунок </w:t>
            </w:r>
            <w:r w:rsidR="000F687C">
              <w:rPr>
                <w:sz w:val="24"/>
                <w:szCs w:val="24"/>
              </w:rPr>
              <w:t>9</w:t>
            </w:r>
          </w:p>
        </w:tc>
        <w:tc>
          <w:tcPr>
            <w:tcW w:w="4715" w:type="dxa"/>
          </w:tcPr>
          <w:p w:rsidR="00380389" w:rsidRPr="002C3BCE" w:rsidRDefault="002C3BCE" w:rsidP="000F687C">
            <w:pPr>
              <w:pStyle w:val="a7"/>
              <w:spacing w:before="0" w:after="0"/>
              <w:ind w:firstLine="0"/>
              <w:jc w:val="center"/>
              <w:rPr>
                <w:sz w:val="24"/>
                <w:szCs w:val="24"/>
              </w:rPr>
            </w:pPr>
            <w:r w:rsidRPr="002C3BCE">
              <w:rPr>
                <w:sz w:val="24"/>
                <w:szCs w:val="24"/>
              </w:rPr>
              <w:t xml:space="preserve">Рисунок </w:t>
            </w:r>
            <w:r w:rsidR="000F687C">
              <w:rPr>
                <w:sz w:val="24"/>
                <w:szCs w:val="24"/>
              </w:rPr>
              <w:t>10</w:t>
            </w:r>
          </w:p>
        </w:tc>
      </w:tr>
    </w:tbl>
    <w:p w:rsidR="00380389" w:rsidRDefault="00380389" w:rsidP="00914816">
      <w:pPr>
        <w:jc w:val="both"/>
        <w:rPr>
          <w:sz w:val="24"/>
        </w:rPr>
      </w:pPr>
    </w:p>
    <w:p w:rsidR="00C26B96" w:rsidRDefault="00AE53E0" w:rsidP="00AE53E0">
      <w:pPr>
        <w:jc w:val="both"/>
        <w:rPr>
          <w:rFonts w:ascii="Arial" w:eastAsia="Arial Unicode MS" w:hAnsi="Arial" w:cs="Arial"/>
          <w:color w:val="000000"/>
          <w:kern w:val="0"/>
          <w:sz w:val="20"/>
          <w:szCs w:val="20"/>
          <w:lang w:eastAsia="zh-CN" w:bidi="ar-SA"/>
        </w:rPr>
      </w:pPr>
      <w:r w:rsidRPr="00AE53E0">
        <w:rPr>
          <w:sz w:val="24"/>
        </w:rPr>
        <w:t>В-третьих, продолжает оказывать положительное влияние «догоняющий рост» расходовфедерального бюджета (темп роста за январь-ноябрь составил 7,0 % г/г после 6,3 % г/г за январь-октябрь). Базовый дефицит федерального бюджета (дефицит за исключением дополнительныхнефтегазовых доходов) за месяц в ноябре расширился до 3,4 % ВВП при минимальном значении в0,1 % ВВП, которое наблюдалось в июле прошлого года.</w:t>
      </w:r>
    </w:p>
    <w:p w:rsidR="005C49E3" w:rsidRDefault="00C26B96" w:rsidP="00C26B96">
      <w:pPr>
        <w:jc w:val="both"/>
        <w:rPr>
          <w:sz w:val="24"/>
        </w:rPr>
      </w:pPr>
      <w:r w:rsidRPr="00C26B96">
        <w:rPr>
          <w:sz w:val="24"/>
        </w:rPr>
        <w:t>В целом за 2019 год совокупное кредитное предложение может расшириться до 5,1 % ВВП – в первую очередь за счет «непокрытых» операций Банка России, что с точки зрения влияния на инфляцию оказывает наименьший по масштабам эффект.</w:t>
      </w:r>
    </w:p>
    <w:p w:rsidR="00C26B96" w:rsidRPr="00C26B96" w:rsidRDefault="00C26B96" w:rsidP="00C26B96">
      <w:pPr>
        <w:jc w:val="both"/>
        <w:rPr>
          <w:sz w:val="24"/>
        </w:rPr>
      </w:pPr>
    </w:p>
    <w:tbl>
      <w:tblPr>
        <w:tblStyle w:val="affff7"/>
        <w:tblW w:w="0" w:type="auto"/>
        <w:tblLook w:val="04A0" w:firstRow="1" w:lastRow="0" w:firstColumn="1" w:lastColumn="0" w:noHBand="0" w:noVBand="1"/>
      </w:tblPr>
      <w:tblGrid>
        <w:gridCol w:w="5050"/>
        <w:gridCol w:w="4999"/>
      </w:tblGrid>
      <w:tr w:rsidR="006A24EF" w:rsidTr="006A24EF">
        <w:tc>
          <w:tcPr>
            <w:tcW w:w="4714" w:type="dxa"/>
          </w:tcPr>
          <w:p w:rsidR="006A24EF" w:rsidRDefault="00C26B96" w:rsidP="00914816">
            <w:pPr>
              <w:pStyle w:val="2a"/>
              <w:shd w:val="clear" w:color="auto" w:fill="auto"/>
              <w:spacing w:before="0" w:line="240" w:lineRule="auto"/>
              <w:contextualSpacing/>
            </w:pPr>
            <w:r w:rsidRPr="00C26B96">
              <w:rPr>
                <w:rFonts w:ascii="Calibri" w:eastAsia="Calibri" w:hAnsi="Calibri"/>
                <w:noProof/>
                <w:sz w:val="22"/>
                <w:lang w:eastAsia="ru-RU"/>
              </w:rPr>
              <w:drawing>
                <wp:inline distT="0" distB="0" distL="0" distR="0">
                  <wp:extent cx="3070071" cy="242256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4456" t="27857" r="48734" b="20476"/>
                          <a:stretch/>
                        </pic:blipFill>
                        <pic:spPr bwMode="auto">
                          <a:xfrm>
                            <a:off x="0" y="0"/>
                            <a:ext cx="3073920" cy="2425603"/>
                          </a:xfrm>
                          <a:prstGeom prst="rect">
                            <a:avLst/>
                          </a:prstGeom>
                          <a:ln>
                            <a:noFill/>
                          </a:ln>
                          <a:extLst>
                            <a:ext uri="{53640926-AAD7-44D8-BBD7-CCE9431645EC}">
                              <a14:shadowObscured xmlns:a14="http://schemas.microsoft.com/office/drawing/2010/main"/>
                            </a:ext>
                          </a:extLst>
                        </pic:spPr>
                      </pic:pic>
                    </a:graphicData>
                  </a:graphic>
                </wp:inline>
              </w:drawing>
            </w:r>
          </w:p>
        </w:tc>
        <w:tc>
          <w:tcPr>
            <w:tcW w:w="4715" w:type="dxa"/>
          </w:tcPr>
          <w:p w:rsidR="006A24EF" w:rsidRDefault="00C26B96" w:rsidP="00914816">
            <w:pPr>
              <w:pStyle w:val="2a"/>
              <w:shd w:val="clear" w:color="auto" w:fill="auto"/>
              <w:spacing w:before="0" w:line="240" w:lineRule="auto"/>
              <w:contextualSpacing/>
            </w:pPr>
            <w:r w:rsidRPr="00C26B96">
              <w:rPr>
                <w:rFonts w:ascii="Calibri" w:eastAsia="Calibri" w:hAnsi="Calibri"/>
                <w:noProof/>
                <w:sz w:val="22"/>
                <w:lang w:eastAsia="ru-RU"/>
              </w:rPr>
              <w:drawing>
                <wp:inline distT="0" distB="0" distL="0" distR="0">
                  <wp:extent cx="3037399" cy="2508154"/>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2203" t="28095" r="12451" b="19987"/>
                          <a:stretch/>
                        </pic:blipFill>
                        <pic:spPr bwMode="auto">
                          <a:xfrm>
                            <a:off x="0" y="0"/>
                            <a:ext cx="3038193" cy="2508810"/>
                          </a:xfrm>
                          <a:prstGeom prst="rect">
                            <a:avLst/>
                          </a:prstGeom>
                          <a:ln>
                            <a:noFill/>
                          </a:ln>
                          <a:extLst>
                            <a:ext uri="{53640926-AAD7-44D8-BBD7-CCE9431645EC}">
                              <a14:shadowObscured xmlns:a14="http://schemas.microsoft.com/office/drawing/2010/main"/>
                            </a:ext>
                          </a:extLst>
                        </pic:spPr>
                      </pic:pic>
                    </a:graphicData>
                  </a:graphic>
                </wp:inline>
              </w:drawing>
            </w:r>
          </w:p>
        </w:tc>
      </w:tr>
      <w:tr w:rsidR="006A24EF" w:rsidTr="006A24EF">
        <w:tc>
          <w:tcPr>
            <w:tcW w:w="4714" w:type="dxa"/>
          </w:tcPr>
          <w:p w:rsidR="006A24EF" w:rsidRPr="002C3BCE" w:rsidRDefault="002C3BCE" w:rsidP="000F687C">
            <w:pPr>
              <w:pStyle w:val="a7"/>
              <w:spacing w:before="0" w:after="0"/>
              <w:ind w:firstLine="23"/>
              <w:jc w:val="center"/>
              <w:rPr>
                <w:sz w:val="24"/>
                <w:szCs w:val="24"/>
              </w:rPr>
            </w:pPr>
            <w:r w:rsidRPr="002C3BCE">
              <w:rPr>
                <w:sz w:val="24"/>
                <w:szCs w:val="24"/>
              </w:rPr>
              <w:t xml:space="preserve">Рисунок </w:t>
            </w:r>
            <w:r w:rsidR="000F687C">
              <w:rPr>
                <w:sz w:val="24"/>
                <w:szCs w:val="24"/>
              </w:rPr>
              <w:t>11</w:t>
            </w:r>
          </w:p>
        </w:tc>
        <w:tc>
          <w:tcPr>
            <w:tcW w:w="4715" w:type="dxa"/>
          </w:tcPr>
          <w:p w:rsidR="006A24EF" w:rsidRPr="002C3BCE" w:rsidRDefault="002C3BCE" w:rsidP="000F687C">
            <w:pPr>
              <w:pStyle w:val="a7"/>
              <w:spacing w:before="0" w:after="0"/>
              <w:ind w:firstLine="23"/>
              <w:jc w:val="center"/>
              <w:rPr>
                <w:sz w:val="24"/>
                <w:szCs w:val="24"/>
              </w:rPr>
            </w:pPr>
            <w:r w:rsidRPr="002C3BCE">
              <w:rPr>
                <w:sz w:val="24"/>
                <w:szCs w:val="24"/>
              </w:rPr>
              <w:t xml:space="preserve">Рисунок </w:t>
            </w:r>
            <w:r w:rsidR="000F687C">
              <w:rPr>
                <w:sz w:val="24"/>
                <w:szCs w:val="24"/>
              </w:rPr>
              <w:t>12</w:t>
            </w:r>
          </w:p>
        </w:tc>
      </w:tr>
    </w:tbl>
    <w:p w:rsidR="00557B6C" w:rsidRDefault="00557B6C" w:rsidP="00914816">
      <w:pPr>
        <w:pStyle w:val="2a"/>
        <w:shd w:val="clear" w:color="auto" w:fill="auto"/>
        <w:spacing w:before="0" w:line="240" w:lineRule="auto"/>
        <w:ind w:firstLine="709"/>
        <w:contextualSpacing/>
      </w:pPr>
    </w:p>
    <w:p w:rsidR="005C49E3" w:rsidRDefault="005C49E3" w:rsidP="00D70787">
      <w:pPr>
        <w:pStyle w:val="2a"/>
        <w:shd w:val="clear" w:color="auto" w:fill="auto"/>
        <w:spacing w:line="240" w:lineRule="auto"/>
        <w:contextualSpacing/>
      </w:pPr>
    </w:p>
    <w:tbl>
      <w:tblPr>
        <w:tblStyle w:val="affff7"/>
        <w:tblW w:w="0" w:type="auto"/>
        <w:tblLook w:val="04A0" w:firstRow="1" w:lastRow="0" w:firstColumn="1" w:lastColumn="0" w:noHBand="0" w:noVBand="1"/>
      </w:tblPr>
      <w:tblGrid>
        <w:gridCol w:w="5013"/>
        <w:gridCol w:w="5014"/>
      </w:tblGrid>
      <w:tr w:rsidR="006A24EF" w:rsidTr="00D70787">
        <w:trPr>
          <w:trHeight w:val="4196"/>
        </w:trPr>
        <w:tc>
          <w:tcPr>
            <w:tcW w:w="5013" w:type="dxa"/>
          </w:tcPr>
          <w:p w:rsidR="006A24EF" w:rsidRDefault="00D70787" w:rsidP="00914816">
            <w:pPr>
              <w:pStyle w:val="2a"/>
              <w:shd w:val="clear" w:color="auto" w:fill="auto"/>
              <w:spacing w:before="0" w:line="240" w:lineRule="auto"/>
              <w:contextualSpacing/>
              <w:jc w:val="center"/>
            </w:pPr>
            <w:r w:rsidRPr="00D70787">
              <w:rPr>
                <w:rFonts w:ascii="Calibri" w:eastAsia="Calibri" w:hAnsi="Calibri"/>
                <w:noProof/>
                <w:sz w:val="22"/>
                <w:lang w:eastAsia="ru-RU"/>
              </w:rPr>
              <w:drawing>
                <wp:inline distT="0" distB="0" distL="0" distR="0">
                  <wp:extent cx="2710999" cy="2186609"/>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4456" t="29762" r="48868" b="17619"/>
                          <a:stretch/>
                        </pic:blipFill>
                        <pic:spPr bwMode="auto">
                          <a:xfrm>
                            <a:off x="0" y="0"/>
                            <a:ext cx="2711050" cy="2186650"/>
                          </a:xfrm>
                          <a:prstGeom prst="rect">
                            <a:avLst/>
                          </a:prstGeom>
                          <a:ln>
                            <a:noFill/>
                          </a:ln>
                          <a:extLst>
                            <a:ext uri="{53640926-AAD7-44D8-BBD7-CCE9431645EC}">
                              <a14:shadowObscured xmlns:a14="http://schemas.microsoft.com/office/drawing/2010/main"/>
                            </a:ext>
                          </a:extLst>
                        </pic:spPr>
                      </pic:pic>
                    </a:graphicData>
                  </a:graphic>
                </wp:inline>
              </w:drawing>
            </w:r>
          </w:p>
        </w:tc>
        <w:tc>
          <w:tcPr>
            <w:tcW w:w="5014" w:type="dxa"/>
          </w:tcPr>
          <w:p w:rsidR="006A24EF" w:rsidRDefault="00D70787" w:rsidP="00914816">
            <w:pPr>
              <w:pStyle w:val="2a"/>
              <w:shd w:val="clear" w:color="auto" w:fill="auto"/>
              <w:spacing w:before="0" w:line="240" w:lineRule="auto"/>
              <w:contextualSpacing/>
              <w:jc w:val="center"/>
            </w:pPr>
            <w:r w:rsidRPr="00D70787">
              <w:rPr>
                <w:rFonts w:ascii="Calibri" w:eastAsia="Calibri" w:hAnsi="Calibri"/>
                <w:noProof/>
                <w:sz w:val="22"/>
                <w:lang w:eastAsia="ru-RU"/>
              </w:rPr>
              <w:drawing>
                <wp:inline distT="0" distB="0" distL="0" distR="0">
                  <wp:extent cx="2695316" cy="230587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2069" t="29531" r="12719" b="16885"/>
                          <a:stretch/>
                        </pic:blipFill>
                        <pic:spPr bwMode="auto">
                          <a:xfrm>
                            <a:off x="0" y="0"/>
                            <a:ext cx="2696018" cy="2306480"/>
                          </a:xfrm>
                          <a:prstGeom prst="rect">
                            <a:avLst/>
                          </a:prstGeom>
                          <a:ln>
                            <a:noFill/>
                          </a:ln>
                          <a:extLst>
                            <a:ext uri="{53640926-AAD7-44D8-BBD7-CCE9431645EC}">
                              <a14:shadowObscured xmlns:a14="http://schemas.microsoft.com/office/drawing/2010/main"/>
                            </a:ext>
                          </a:extLst>
                        </pic:spPr>
                      </pic:pic>
                    </a:graphicData>
                  </a:graphic>
                </wp:inline>
              </w:drawing>
            </w:r>
          </w:p>
        </w:tc>
      </w:tr>
      <w:tr w:rsidR="006A24EF" w:rsidTr="00D70787">
        <w:trPr>
          <w:trHeight w:val="327"/>
        </w:trPr>
        <w:tc>
          <w:tcPr>
            <w:tcW w:w="5013" w:type="dxa"/>
          </w:tcPr>
          <w:p w:rsidR="006A24EF" w:rsidRPr="002C3BCE" w:rsidRDefault="002C3BCE" w:rsidP="000F687C">
            <w:pPr>
              <w:pStyle w:val="a7"/>
              <w:spacing w:before="0" w:after="0"/>
              <w:ind w:firstLine="23"/>
              <w:jc w:val="center"/>
              <w:rPr>
                <w:sz w:val="24"/>
                <w:szCs w:val="24"/>
              </w:rPr>
            </w:pPr>
            <w:r w:rsidRPr="002C3BCE">
              <w:rPr>
                <w:sz w:val="24"/>
                <w:szCs w:val="24"/>
              </w:rPr>
              <w:t xml:space="preserve">Рисунок </w:t>
            </w:r>
            <w:r w:rsidR="000F687C">
              <w:rPr>
                <w:sz w:val="24"/>
                <w:szCs w:val="24"/>
              </w:rPr>
              <w:t>13</w:t>
            </w:r>
          </w:p>
        </w:tc>
        <w:tc>
          <w:tcPr>
            <w:tcW w:w="5014" w:type="dxa"/>
          </w:tcPr>
          <w:p w:rsidR="006A24EF" w:rsidRPr="002C3BCE" w:rsidRDefault="002C3BCE" w:rsidP="000F687C">
            <w:pPr>
              <w:pStyle w:val="a7"/>
              <w:spacing w:before="0" w:after="0"/>
              <w:ind w:firstLine="23"/>
              <w:jc w:val="center"/>
              <w:rPr>
                <w:sz w:val="24"/>
                <w:szCs w:val="24"/>
              </w:rPr>
            </w:pPr>
            <w:r w:rsidRPr="002C3BCE">
              <w:rPr>
                <w:sz w:val="24"/>
                <w:szCs w:val="24"/>
              </w:rPr>
              <w:t xml:space="preserve">Рисунок </w:t>
            </w:r>
            <w:r w:rsidR="000F687C">
              <w:rPr>
                <w:sz w:val="24"/>
                <w:szCs w:val="24"/>
              </w:rPr>
              <w:t>14</w:t>
            </w:r>
          </w:p>
        </w:tc>
      </w:tr>
    </w:tbl>
    <w:p w:rsidR="005C49E3" w:rsidRPr="00B61CCA" w:rsidRDefault="005C49E3" w:rsidP="00914816">
      <w:pPr>
        <w:ind w:firstLine="0"/>
        <w:jc w:val="both"/>
      </w:pPr>
    </w:p>
    <w:p w:rsidR="005C49E3" w:rsidRPr="0039450A" w:rsidRDefault="00F96EA2" w:rsidP="00914816">
      <w:pPr>
        <w:pStyle w:val="a7"/>
        <w:rPr>
          <w:sz w:val="24"/>
          <w:szCs w:val="24"/>
        </w:rPr>
      </w:pPr>
      <w:r w:rsidRPr="0039450A">
        <w:rPr>
          <w:sz w:val="24"/>
          <w:szCs w:val="24"/>
        </w:rPr>
        <w:t xml:space="preserve">Таблица </w:t>
      </w:r>
      <w:r w:rsidR="008E1539" w:rsidRPr="0039450A">
        <w:rPr>
          <w:sz w:val="24"/>
          <w:szCs w:val="24"/>
        </w:rPr>
        <w:fldChar w:fldCharType="begin"/>
      </w:r>
      <w:r w:rsidRPr="0039450A">
        <w:rPr>
          <w:sz w:val="24"/>
          <w:szCs w:val="24"/>
        </w:rPr>
        <w:instrText xml:space="preserve"> SEQ Таблица \* ARABIC </w:instrText>
      </w:r>
      <w:r w:rsidR="008E1539" w:rsidRPr="0039450A">
        <w:rPr>
          <w:sz w:val="24"/>
          <w:szCs w:val="24"/>
        </w:rPr>
        <w:fldChar w:fldCharType="separate"/>
      </w:r>
      <w:r w:rsidR="002B4F50">
        <w:rPr>
          <w:noProof/>
          <w:sz w:val="24"/>
          <w:szCs w:val="24"/>
        </w:rPr>
        <w:t>6</w:t>
      </w:r>
      <w:r w:rsidR="008E1539" w:rsidRPr="0039450A">
        <w:rPr>
          <w:sz w:val="24"/>
          <w:szCs w:val="24"/>
        </w:rPr>
        <w:fldChar w:fldCharType="end"/>
      </w:r>
      <w:r w:rsidRPr="0039450A">
        <w:rPr>
          <w:sz w:val="24"/>
          <w:szCs w:val="24"/>
        </w:rPr>
        <w:t>. Показатели банковского сектора</w:t>
      </w:r>
    </w:p>
    <w:tbl>
      <w:tblPr>
        <w:tblOverlap w:val="neve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544"/>
        <w:gridCol w:w="709"/>
        <w:gridCol w:w="850"/>
        <w:gridCol w:w="709"/>
        <w:gridCol w:w="709"/>
        <w:gridCol w:w="709"/>
        <w:gridCol w:w="708"/>
        <w:gridCol w:w="709"/>
        <w:gridCol w:w="709"/>
      </w:tblGrid>
      <w:tr w:rsidR="00D70787" w:rsidRPr="003C0812" w:rsidTr="00D70787">
        <w:trPr>
          <w:trHeight w:val="235"/>
        </w:trPr>
        <w:tc>
          <w:tcPr>
            <w:tcW w:w="3544" w:type="dxa"/>
            <w:shd w:val="clear" w:color="auto" w:fill="FFFFFF"/>
          </w:tcPr>
          <w:p w:rsidR="00D70787" w:rsidRPr="003C0812" w:rsidRDefault="00D70787" w:rsidP="00914816">
            <w:pPr>
              <w:ind w:firstLine="0"/>
              <w:rPr>
                <w:sz w:val="22"/>
                <w:szCs w:val="22"/>
              </w:rPr>
            </w:pPr>
          </w:p>
        </w:tc>
        <w:tc>
          <w:tcPr>
            <w:tcW w:w="709" w:type="dxa"/>
            <w:shd w:val="clear" w:color="auto" w:fill="FFFFFF"/>
            <w:vAlign w:val="bottom"/>
          </w:tcPr>
          <w:p w:rsidR="00D70787" w:rsidRPr="003C0812" w:rsidRDefault="00D70787" w:rsidP="00914816">
            <w:pPr>
              <w:ind w:firstLine="0"/>
              <w:jc w:val="center"/>
              <w:rPr>
                <w:sz w:val="22"/>
                <w:szCs w:val="22"/>
              </w:rPr>
            </w:pPr>
            <w:r>
              <w:rPr>
                <w:sz w:val="22"/>
                <w:szCs w:val="22"/>
              </w:rPr>
              <w:t>дек.19</w:t>
            </w:r>
          </w:p>
        </w:tc>
        <w:tc>
          <w:tcPr>
            <w:tcW w:w="850" w:type="dxa"/>
            <w:shd w:val="clear" w:color="auto" w:fill="FFFFFF"/>
            <w:vAlign w:val="bottom"/>
          </w:tcPr>
          <w:p w:rsidR="00D70787" w:rsidRPr="003C0812" w:rsidRDefault="00D70787" w:rsidP="00914816">
            <w:pPr>
              <w:ind w:firstLine="0"/>
              <w:jc w:val="center"/>
              <w:rPr>
                <w:sz w:val="22"/>
                <w:szCs w:val="22"/>
              </w:rPr>
            </w:pPr>
            <w:r>
              <w:rPr>
                <w:sz w:val="22"/>
                <w:szCs w:val="22"/>
              </w:rPr>
              <w:t>ноя.19</w:t>
            </w:r>
          </w:p>
        </w:tc>
        <w:tc>
          <w:tcPr>
            <w:tcW w:w="709" w:type="dxa"/>
            <w:shd w:val="clear" w:color="auto" w:fill="FFFFFF"/>
            <w:vAlign w:val="bottom"/>
          </w:tcPr>
          <w:p w:rsidR="00D70787" w:rsidRPr="003C0812" w:rsidRDefault="00D70787" w:rsidP="00914816">
            <w:pPr>
              <w:ind w:firstLine="0"/>
              <w:jc w:val="center"/>
              <w:rPr>
                <w:sz w:val="22"/>
                <w:szCs w:val="22"/>
              </w:rPr>
            </w:pPr>
            <w:r>
              <w:rPr>
                <w:sz w:val="22"/>
                <w:szCs w:val="22"/>
              </w:rPr>
              <w:t>окт.19</w:t>
            </w:r>
          </w:p>
        </w:tc>
        <w:tc>
          <w:tcPr>
            <w:tcW w:w="709" w:type="dxa"/>
            <w:shd w:val="clear" w:color="auto" w:fill="FFFFFF"/>
            <w:vAlign w:val="bottom"/>
          </w:tcPr>
          <w:p w:rsidR="00D70787" w:rsidRPr="003C0812" w:rsidRDefault="00D70787" w:rsidP="00914816">
            <w:pPr>
              <w:ind w:firstLine="0"/>
              <w:jc w:val="center"/>
              <w:rPr>
                <w:sz w:val="22"/>
                <w:szCs w:val="22"/>
              </w:rPr>
            </w:pPr>
            <w:r>
              <w:rPr>
                <w:sz w:val="22"/>
                <w:szCs w:val="22"/>
              </w:rPr>
              <w:t>9 м.19</w:t>
            </w:r>
          </w:p>
        </w:tc>
        <w:tc>
          <w:tcPr>
            <w:tcW w:w="709" w:type="dxa"/>
            <w:shd w:val="clear" w:color="auto" w:fill="FFFFFF"/>
            <w:vAlign w:val="bottom"/>
          </w:tcPr>
          <w:p w:rsidR="00D70787" w:rsidRPr="003C0812" w:rsidRDefault="00D70787" w:rsidP="00914816">
            <w:pPr>
              <w:ind w:firstLine="0"/>
              <w:jc w:val="center"/>
              <w:rPr>
                <w:sz w:val="22"/>
                <w:szCs w:val="22"/>
              </w:rPr>
            </w:pPr>
            <w:r>
              <w:rPr>
                <w:sz w:val="22"/>
                <w:szCs w:val="22"/>
              </w:rPr>
              <w:t>3 кв.19</w:t>
            </w:r>
          </w:p>
        </w:tc>
        <w:tc>
          <w:tcPr>
            <w:tcW w:w="708" w:type="dxa"/>
            <w:shd w:val="clear" w:color="auto" w:fill="FFFFFF"/>
            <w:vAlign w:val="bottom"/>
          </w:tcPr>
          <w:p w:rsidR="00D70787" w:rsidRPr="003C0812" w:rsidRDefault="00D70787" w:rsidP="00D70787">
            <w:pPr>
              <w:ind w:firstLine="0"/>
              <w:jc w:val="center"/>
              <w:rPr>
                <w:sz w:val="22"/>
                <w:szCs w:val="22"/>
              </w:rPr>
            </w:pPr>
            <w:r>
              <w:rPr>
                <w:sz w:val="22"/>
                <w:szCs w:val="22"/>
              </w:rPr>
              <w:t>2 кв.</w:t>
            </w:r>
            <w:r w:rsidRPr="003C0812">
              <w:rPr>
                <w:sz w:val="22"/>
                <w:szCs w:val="22"/>
              </w:rPr>
              <w:t>1</w:t>
            </w:r>
            <w:r>
              <w:rPr>
                <w:sz w:val="22"/>
                <w:szCs w:val="22"/>
              </w:rPr>
              <w:t>9</w:t>
            </w:r>
          </w:p>
        </w:tc>
        <w:tc>
          <w:tcPr>
            <w:tcW w:w="709" w:type="dxa"/>
            <w:shd w:val="clear" w:color="auto" w:fill="FFFFFF"/>
            <w:vAlign w:val="bottom"/>
          </w:tcPr>
          <w:p w:rsidR="00D70787" w:rsidRPr="003C0812" w:rsidRDefault="00D70787" w:rsidP="00D70787">
            <w:pPr>
              <w:ind w:firstLine="0"/>
              <w:jc w:val="center"/>
              <w:rPr>
                <w:sz w:val="22"/>
                <w:szCs w:val="22"/>
              </w:rPr>
            </w:pPr>
            <w:r>
              <w:rPr>
                <w:sz w:val="22"/>
                <w:szCs w:val="22"/>
              </w:rPr>
              <w:t>1 кв.19</w:t>
            </w:r>
          </w:p>
        </w:tc>
        <w:tc>
          <w:tcPr>
            <w:tcW w:w="709" w:type="dxa"/>
            <w:shd w:val="clear" w:color="auto" w:fill="FFFFFF"/>
            <w:vAlign w:val="bottom"/>
          </w:tcPr>
          <w:p w:rsidR="00D70787" w:rsidRPr="003C0812" w:rsidRDefault="00D70787" w:rsidP="00914816">
            <w:pPr>
              <w:ind w:firstLine="0"/>
              <w:jc w:val="center"/>
              <w:rPr>
                <w:sz w:val="22"/>
                <w:szCs w:val="22"/>
              </w:rPr>
            </w:pPr>
            <w:r>
              <w:rPr>
                <w:sz w:val="22"/>
                <w:szCs w:val="22"/>
              </w:rPr>
              <w:t>2018</w:t>
            </w:r>
          </w:p>
        </w:tc>
      </w:tr>
      <w:tr w:rsidR="00D70787" w:rsidRPr="003C0812" w:rsidTr="00D70787">
        <w:trPr>
          <w:trHeight w:val="288"/>
        </w:trPr>
        <w:tc>
          <w:tcPr>
            <w:tcW w:w="3544" w:type="dxa"/>
            <w:shd w:val="clear" w:color="auto" w:fill="FFFFFF"/>
            <w:vAlign w:val="bottom"/>
          </w:tcPr>
          <w:p w:rsidR="00D70787" w:rsidRPr="003C0812" w:rsidRDefault="00D70787" w:rsidP="00914816">
            <w:pPr>
              <w:ind w:firstLine="0"/>
              <w:rPr>
                <w:sz w:val="22"/>
                <w:szCs w:val="22"/>
              </w:rPr>
            </w:pPr>
            <w:r w:rsidRPr="003C0812">
              <w:rPr>
                <w:sz w:val="22"/>
                <w:szCs w:val="22"/>
              </w:rPr>
              <w:t>Ключевая ставка (на конец периода)</w:t>
            </w:r>
          </w:p>
        </w:tc>
        <w:tc>
          <w:tcPr>
            <w:tcW w:w="709" w:type="dxa"/>
            <w:shd w:val="clear" w:color="auto" w:fill="FFFFFF"/>
            <w:vAlign w:val="bottom"/>
          </w:tcPr>
          <w:p w:rsidR="00D70787" w:rsidRPr="003C0812" w:rsidRDefault="00D70787" w:rsidP="00914816">
            <w:pPr>
              <w:ind w:firstLine="0"/>
              <w:jc w:val="center"/>
              <w:rPr>
                <w:sz w:val="22"/>
                <w:szCs w:val="22"/>
              </w:rPr>
            </w:pPr>
            <w:r>
              <w:rPr>
                <w:sz w:val="22"/>
                <w:szCs w:val="22"/>
              </w:rPr>
              <w:t>6,25</w:t>
            </w:r>
          </w:p>
        </w:tc>
        <w:tc>
          <w:tcPr>
            <w:tcW w:w="850" w:type="dxa"/>
            <w:shd w:val="clear" w:color="auto" w:fill="FFFFFF"/>
            <w:vAlign w:val="bottom"/>
          </w:tcPr>
          <w:p w:rsidR="00D70787" w:rsidRPr="003C0812" w:rsidRDefault="00927F6E" w:rsidP="00914816">
            <w:pPr>
              <w:ind w:firstLine="0"/>
              <w:jc w:val="center"/>
              <w:rPr>
                <w:sz w:val="22"/>
                <w:szCs w:val="22"/>
              </w:rPr>
            </w:pPr>
            <w:r>
              <w:rPr>
                <w:sz w:val="22"/>
                <w:szCs w:val="22"/>
              </w:rPr>
              <w:t>6,50</w:t>
            </w:r>
          </w:p>
        </w:tc>
        <w:tc>
          <w:tcPr>
            <w:tcW w:w="709" w:type="dxa"/>
            <w:shd w:val="clear" w:color="auto" w:fill="FFFFFF"/>
            <w:vAlign w:val="bottom"/>
          </w:tcPr>
          <w:p w:rsidR="00D70787" w:rsidRPr="003C0812" w:rsidRDefault="00927F6E" w:rsidP="00914816">
            <w:pPr>
              <w:ind w:firstLine="0"/>
              <w:jc w:val="center"/>
              <w:rPr>
                <w:sz w:val="22"/>
                <w:szCs w:val="22"/>
              </w:rPr>
            </w:pPr>
            <w:r>
              <w:rPr>
                <w:sz w:val="22"/>
                <w:szCs w:val="22"/>
              </w:rPr>
              <w:t>6,50</w:t>
            </w:r>
          </w:p>
        </w:tc>
        <w:tc>
          <w:tcPr>
            <w:tcW w:w="709" w:type="dxa"/>
            <w:shd w:val="clear" w:color="auto" w:fill="FFFFFF"/>
            <w:vAlign w:val="bottom"/>
          </w:tcPr>
          <w:p w:rsidR="00D70787" w:rsidRPr="003C0812" w:rsidRDefault="00927F6E" w:rsidP="00914816">
            <w:pPr>
              <w:ind w:firstLine="0"/>
              <w:jc w:val="center"/>
              <w:rPr>
                <w:sz w:val="22"/>
                <w:szCs w:val="22"/>
              </w:rPr>
            </w:pPr>
            <w:r>
              <w:rPr>
                <w:sz w:val="22"/>
                <w:szCs w:val="22"/>
              </w:rPr>
              <w:t>7,00</w:t>
            </w:r>
          </w:p>
        </w:tc>
        <w:tc>
          <w:tcPr>
            <w:tcW w:w="709" w:type="dxa"/>
            <w:shd w:val="clear" w:color="auto" w:fill="FFFFFF"/>
            <w:vAlign w:val="bottom"/>
          </w:tcPr>
          <w:p w:rsidR="00D70787" w:rsidRPr="003C0812" w:rsidRDefault="00927F6E" w:rsidP="00914816">
            <w:pPr>
              <w:ind w:firstLine="0"/>
              <w:jc w:val="center"/>
              <w:rPr>
                <w:sz w:val="22"/>
                <w:szCs w:val="22"/>
              </w:rPr>
            </w:pPr>
            <w:r>
              <w:rPr>
                <w:sz w:val="22"/>
                <w:szCs w:val="22"/>
              </w:rPr>
              <w:t>7,00</w:t>
            </w:r>
          </w:p>
        </w:tc>
        <w:tc>
          <w:tcPr>
            <w:tcW w:w="708" w:type="dxa"/>
            <w:shd w:val="clear" w:color="auto" w:fill="FFFFFF"/>
            <w:vAlign w:val="bottom"/>
          </w:tcPr>
          <w:p w:rsidR="00D70787" w:rsidRPr="003C0812" w:rsidRDefault="00927F6E" w:rsidP="00914816">
            <w:pPr>
              <w:ind w:firstLine="0"/>
              <w:jc w:val="center"/>
              <w:rPr>
                <w:sz w:val="22"/>
                <w:szCs w:val="22"/>
              </w:rPr>
            </w:pPr>
            <w:r>
              <w:rPr>
                <w:sz w:val="22"/>
                <w:szCs w:val="22"/>
              </w:rPr>
              <w:t>7,50</w:t>
            </w:r>
          </w:p>
        </w:tc>
        <w:tc>
          <w:tcPr>
            <w:tcW w:w="709" w:type="dxa"/>
            <w:shd w:val="clear" w:color="auto" w:fill="FFFFFF"/>
            <w:vAlign w:val="bottom"/>
          </w:tcPr>
          <w:p w:rsidR="00D70787" w:rsidRPr="003C0812" w:rsidRDefault="00927F6E" w:rsidP="00914816">
            <w:pPr>
              <w:ind w:firstLine="0"/>
              <w:jc w:val="center"/>
              <w:rPr>
                <w:sz w:val="22"/>
                <w:szCs w:val="22"/>
              </w:rPr>
            </w:pPr>
            <w:r>
              <w:rPr>
                <w:sz w:val="22"/>
                <w:szCs w:val="22"/>
              </w:rPr>
              <w:t>7,75</w:t>
            </w:r>
          </w:p>
        </w:tc>
        <w:tc>
          <w:tcPr>
            <w:tcW w:w="709" w:type="dxa"/>
            <w:shd w:val="clear" w:color="auto" w:fill="FFFFFF"/>
            <w:vAlign w:val="bottom"/>
          </w:tcPr>
          <w:p w:rsidR="00D70787" w:rsidRPr="003C0812" w:rsidRDefault="00927F6E" w:rsidP="00914816">
            <w:pPr>
              <w:ind w:firstLine="0"/>
              <w:jc w:val="center"/>
              <w:rPr>
                <w:sz w:val="22"/>
                <w:szCs w:val="22"/>
              </w:rPr>
            </w:pPr>
            <w:r>
              <w:rPr>
                <w:sz w:val="22"/>
                <w:szCs w:val="22"/>
              </w:rPr>
              <w:t>7,75</w:t>
            </w:r>
          </w:p>
        </w:tc>
      </w:tr>
      <w:tr w:rsidR="00D70787" w:rsidRPr="003C0812" w:rsidTr="00D70787">
        <w:trPr>
          <w:trHeight w:val="398"/>
        </w:trPr>
        <w:tc>
          <w:tcPr>
            <w:tcW w:w="3544" w:type="dxa"/>
            <w:shd w:val="clear" w:color="auto" w:fill="FFFFFF"/>
            <w:vAlign w:val="bottom"/>
          </w:tcPr>
          <w:p w:rsidR="00927F6E" w:rsidRDefault="00927F6E" w:rsidP="00914816">
            <w:pPr>
              <w:ind w:firstLine="0"/>
              <w:rPr>
                <w:sz w:val="22"/>
                <w:szCs w:val="22"/>
              </w:rPr>
            </w:pPr>
            <w:r w:rsidRPr="00927F6E">
              <w:rPr>
                <w:sz w:val="22"/>
                <w:szCs w:val="22"/>
              </w:rPr>
              <w:t>Процентные ставки, % годовых</w:t>
            </w:r>
          </w:p>
          <w:p w:rsidR="00D70787" w:rsidRPr="003C0812" w:rsidRDefault="00D70787" w:rsidP="00914816">
            <w:pPr>
              <w:ind w:firstLine="0"/>
              <w:rPr>
                <w:sz w:val="22"/>
                <w:szCs w:val="22"/>
              </w:rPr>
            </w:pPr>
            <w:r w:rsidRPr="003C0812">
              <w:rPr>
                <w:sz w:val="22"/>
                <w:szCs w:val="22"/>
              </w:rPr>
              <w:t>По рублевым кредитам нефинансовым организациям (свыше 1 года)</w:t>
            </w:r>
          </w:p>
        </w:tc>
        <w:tc>
          <w:tcPr>
            <w:tcW w:w="709" w:type="dxa"/>
            <w:shd w:val="clear" w:color="auto" w:fill="FFFFFF"/>
            <w:vAlign w:val="center"/>
          </w:tcPr>
          <w:p w:rsidR="00D70787" w:rsidRPr="003C0812" w:rsidRDefault="00927F6E" w:rsidP="00914816">
            <w:pPr>
              <w:ind w:firstLine="0"/>
              <w:jc w:val="center"/>
              <w:rPr>
                <w:sz w:val="22"/>
                <w:szCs w:val="22"/>
              </w:rPr>
            </w:pPr>
            <w:r>
              <w:rPr>
                <w:sz w:val="22"/>
                <w:szCs w:val="22"/>
              </w:rPr>
              <w:t>-</w:t>
            </w:r>
          </w:p>
        </w:tc>
        <w:tc>
          <w:tcPr>
            <w:tcW w:w="850" w:type="dxa"/>
            <w:shd w:val="clear" w:color="auto" w:fill="FFFFFF"/>
            <w:vAlign w:val="center"/>
          </w:tcPr>
          <w:p w:rsidR="00D70787" w:rsidRPr="003C0812" w:rsidRDefault="00927F6E" w:rsidP="00914816">
            <w:pPr>
              <w:ind w:firstLine="0"/>
              <w:jc w:val="center"/>
              <w:rPr>
                <w:sz w:val="22"/>
                <w:szCs w:val="22"/>
              </w:rPr>
            </w:pPr>
            <w:r>
              <w:rPr>
                <w:sz w:val="22"/>
                <w:szCs w:val="22"/>
              </w:rPr>
              <w:t>-</w:t>
            </w:r>
          </w:p>
        </w:tc>
        <w:tc>
          <w:tcPr>
            <w:tcW w:w="709" w:type="dxa"/>
            <w:shd w:val="clear" w:color="auto" w:fill="FFFFFF"/>
            <w:vAlign w:val="center"/>
          </w:tcPr>
          <w:p w:rsidR="00D70787" w:rsidRPr="003C0812" w:rsidRDefault="00927F6E" w:rsidP="00914816">
            <w:pPr>
              <w:ind w:firstLine="0"/>
              <w:jc w:val="center"/>
              <w:rPr>
                <w:sz w:val="22"/>
                <w:szCs w:val="22"/>
              </w:rPr>
            </w:pPr>
            <w:r>
              <w:rPr>
                <w:sz w:val="22"/>
                <w:szCs w:val="22"/>
              </w:rPr>
              <w:t>9,3</w:t>
            </w:r>
          </w:p>
        </w:tc>
        <w:tc>
          <w:tcPr>
            <w:tcW w:w="709" w:type="dxa"/>
            <w:shd w:val="clear" w:color="auto" w:fill="FFFFFF"/>
            <w:vAlign w:val="center"/>
          </w:tcPr>
          <w:p w:rsidR="00D70787" w:rsidRPr="003C0812" w:rsidRDefault="00927F6E" w:rsidP="00914816">
            <w:pPr>
              <w:ind w:firstLine="0"/>
              <w:jc w:val="center"/>
              <w:rPr>
                <w:sz w:val="22"/>
                <w:szCs w:val="22"/>
              </w:rPr>
            </w:pPr>
            <w:r>
              <w:rPr>
                <w:sz w:val="22"/>
                <w:szCs w:val="22"/>
              </w:rPr>
              <w:t>9,7</w:t>
            </w:r>
          </w:p>
        </w:tc>
        <w:tc>
          <w:tcPr>
            <w:tcW w:w="709" w:type="dxa"/>
            <w:shd w:val="clear" w:color="auto" w:fill="FFFFFF"/>
            <w:vAlign w:val="center"/>
          </w:tcPr>
          <w:p w:rsidR="00D70787" w:rsidRPr="003C0812" w:rsidRDefault="00927F6E" w:rsidP="00914816">
            <w:pPr>
              <w:ind w:firstLine="0"/>
              <w:jc w:val="center"/>
              <w:rPr>
                <w:sz w:val="22"/>
                <w:szCs w:val="22"/>
              </w:rPr>
            </w:pPr>
            <w:r>
              <w:rPr>
                <w:sz w:val="22"/>
                <w:szCs w:val="22"/>
              </w:rPr>
              <w:t>9,3</w:t>
            </w:r>
          </w:p>
        </w:tc>
        <w:tc>
          <w:tcPr>
            <w:tcW w:w="708" w:type="dxa"/>
            <w:shd w:val="clear" w:color="auto" w:fill="FFFFFF"/>
            <w:vAlign w:val="center"/>
          </w:tcPr>
          <w:p w:rsidR="00D70787" w:rsidRPr="003C0812" w:rsidRDefault="00927F6E" w:rsidP="00914816">
            <w:pPr>
              <w:ind w:firstLine="0"/>
              <w:jc w:val="center"/>
              <w:rPr>
                <w:sz w:val="22"/>
                <w:szCs w:val="22"/>
              </w:rPr>
            </w:pPr>
            <w:r>
              <w:rPr>
                <w:sz w:val="22"/>
                <w:szCs w:val="22"/>
              </w:rPr>
              <w:t>9,8</w:t>
            </w:r>
          </w:p>
        </w:tc>
        <w:tc>
          <w:tcPr>
            <w:tcW w:w="709" w:type="dxa"/>
            <w:shd w:val="clear" w:color="auto" w:fill="FFFFFF"/>
            <w:vAlign w:val="center"/>
          </w:tcPr>
          <w:p w:rsidR="00D70787" w:rsidRPr="003C0812" w:rsidRDefault="00927F6E" w:rsidP="00914816">
            <w:pPr>
              <w:ind w:firstLine="0"/>
              <w:jc w:val="center"/>
              <w:rPr>
                <w:sz w:val="22"/>
                <w:szCs w:val="22"/>
              </w:rPr>
            </w:pPr>
            <w:r>
              <w:rPr>
                <w:sz w:val="22"/>
                <w:szCs w:val="22"/>
              </w:rPr>
              <w:t>9,9</w:t>
            </w:r>
          </w:p>
        </w:tc>
        <w:tc>
          <w:tcPr>
            <w:tcW w:w="709" w:type="dxa"/>
            <w:shd w:val="clear" w:color="auto" w:fill="FFFFFF"/>
            <w:vAlign w:val="center"/>
          </w:tcPr>
          <w:p w:rsidR="00D70787" w:rsidRPr="003C0812" w:rsidRDefault="00927F6E" w:rsidP="00914816">
            <w:pPr>
              <w:ind w:firstLine="0"/>
              <w:jc w:val="center"/>
              <w:rPr>
                <w:sz w:val="22"/>
                <w:szCs w:val="22"/>
              </w:rPr>
            </w:pPr>
            <w:r>
              <w:rPr>
                <w:sz w:val="22"/>
                <w:szCs w:val="22"/>
              </w:rPr>
              <w:t>8,9</w:t>
            </w:r>
          </w:p>
        </w:tc>
      </w:tr>
      <w:tr w:rsidR="00D70787" w:rsidRPr="003C0812" w:rsidTr="00D70787">
        <w:trPr>
          <w:trHeight w:val="216"/>
        </w:trPr>
        <w:tc>
          <w:tcPr>
            <w:tcW w:w="3544" w:type="dxa"/>
            <w:shd w:val="clear" w:color="auto" w:fill="FFFFFF"/>
          </w:tcPr>
          <w:p w:rsidR="00D70787" w:rsidRPr="003C0812" w:rsidRDefault="00D70787" w:rsidP="00914816">
            <w:pPr>
              <w:ind w:firstLine="0"/>
              <w:rPr>
                <w:sz w:val="22"/>
                <w:szCs w:val="22"/>
              </w:rPr>
            </w:pPr>
            <w:r w:rsidRPr="003C0812">
              <w:rPr>
                <w:sz w:val="22"/>
                <w:szCs w:val="22"/>
              </w:rPr>
              <w:t>По рублевым жилищным кредитам</w:t>
            </w:r>
          </w:p>
        </w:tc>
        <w:tc>
          <w:tcPr>
            <w:tcW w:w="709" w:type="dxa"/>
            <w:shd w:val="clear" w:color="auto" w:fill="FFFFFF"/>
          </w:tcPr>
          <w:p w:rsidR="00D70787" w:rsidRPr="003C0812" w:rsidRDefault="00927F6E" w:rsidP="00914816">
            <w:pPr>
              <w:ind w:firstLine="0"/>
              <w:jc w:val="center"/>
              <w:rPr>
                <w:sz w:val="22"/>
                <w:szCs w:val="22"/>
              </w:rPr>
            </w:pPr>
            <w:r>
              <w:rPr>
                <w:sz w:val="22"/>
                <w:szCs w:val="22"/>
              </w:rPr>
              <w:t>-</w:t>
            </w:r>
          </w:p>
        </w:tc>
        <w:tc>
          <w:tcPr>
            <w:tcW w:w="850" w:type="dxa"/>
            <w:shd w:val="clear" w:color="auto" w:fill="FFFFFF"/>
          </w:tcPr>
          <w:p w:rsidR="00D70787" w:rsidRPr="003C0812" w:rsidRDefault="00927F6E" w:rsidP="00914816">
            <w:pPr>
              <w:ind w:firstLine="0"/>
              <w:jc w:val="center"/>
              <w:rPr>
                <w:sz w:val="22"/>
                <w:szCs w:val="22"/>
              </w:rPr>
            </w:pPr>
            <w:r>
              <w:rPr>
                <w:sz w:val="22"/>
                <w:szCs w:val="22"/>
              </w:rPr>
              <w:t>9,2</w:t>
            </w:r>
          </w:p>
        </w:tc>
        <w:tc>
          <w:tcPr>
            <w:tcW w:w="709" w:type="dxa"/>
            <w:shd w:val="clear" w:color="auto" w:fill="FFFFFF"/>
          </w:tcPr>
          <w:p w:rsidR="00D70787" w:rsidRPr="003C0812" w:rsidRDefault="00927F6E" w:rsidP="00914816">
            <w:pPr>
              <w:ind w:firstLine="0"/>
              <w:jc w:val="center"/>
              <w:rPr>
                <w:sz w:val="22"/>
                <w:szCs w:val="22"/>
              </w:rPr>
            </w:pPr>
            <w:r>
              <w:rPr>
                <w:sz w:val="22"/>
                <w:szCs w:val="22"/>
              </w:rPr>
              <w:t>9,4</w:t>
            </w:r>
          </w:p>
        </w:tc>
        <w:tc>
          <w:tcPr>
            <w:tcW w:w="709" w:type="dxa"/>
            <w:shd w:val="clear" w:color="auto" w:fill="FFFFFF"/>
          </w:tcPr>
          <w:p w:rsidR="00D70787" w:rsidRPr="003C0812" w:rsidRDefault="00927F6E" w:rsidP="00914816">
            <w:pPr>
              <w:ind w:firstLine="0"/>
              <w:jc w:val="center"/>
              <w:rPr>
                <w:sz w:val="22"/>
                <w:szCs w:val="22"/>
              </w:rPr>
            </w:pPr>
            <w:r>
              <w:rPr>
                <w:sz w:val="22"/>
                <w:szCs w:val="22"/>
              </w:rPr>
              <w:t>10,2</w:t>
            </w:r>
          </w:p>
        </w:tc>
        <w:tc>
          <w:tcPr>
            <w:tcW w:w="709" w:type="dxa"/>
            <w:shd w:val="clear" w:color="auto" w:fill="FFFFFF"/>
          </w:tcPr>
          <w:p w:rsidR="00D70787" w:rsidRPr="003C0812" w:rsidRDefault="00927F6E" w:rsidP="00914816">
            <w:pPr>
              <w:ind w:firstLine="0"/>
              <w:jc w:val="center"/>
              <w:rPr>
                <w:sz w:val="22"/>
                <w:szCs w:val="22"/>
              </w:rPr>
            </w:pPr>
            <w:r>
              <w:rPr>
                <w:sz w:val="22"/>
                <w:szCs w:val="22"/>
              </w:rPr>
              <w:t>9,9</w:t>
            </w:r>
          </w:p>
        </w:tc>
        <w:tc>
          <w:tcPr>
            <w:tcW w:w="708" w:type="dxa"/>
            <w:shd w:val="clear" w:color="auto" w:fill="FFFFFF"/>
          </w:tcPr>
          <w:p w:rsidR="00D70787" w:rsidRPr="003C0812" w:rsidRDefault="00927F6E" w:rsidP="00914816">
            <w:pPr>
              <w:ind w:firstLine="0"/>
              <w:jc w:val="center"/>
              <w:rPr>
                <w:sz w:val="22"/>
                <w:szCs w:val="22"/>
              </w:rPr>
            </w:pPr>
            <w:r>
              <w:rPr>
                <w:sz w:val="22"/>
                <w:szCs w:val="22"/>
              </w:rPr>
              <w:t>10,5</w:t>
            </w:r>
          </w:p>
        </w:tc>
        <w:tc>
          <w:tcPr>
            <w:tcW w:w="709" w:type="dxa"/>
            <w:shd w:val="clear" w:color="auto" w:fill="FFFFFF"/>
          </w:tcPr>
          <w:p w:rsidR="00D70787" w:rsidRPr="003C0812" w:rsidRDefault="00927F6E" w:rsidP="00914816">
            <w:pPr>
              <w:ind w:firstLine="0"/>
              <w:jc w:val="center"/>
              <w:rPr>
                <w:sz w:val="22"/>
                <w:szCs w:val="22"/>
              </w:rPr>
            </w:pPr>
            <w:r>
              <w:rPr>
                <w:sz w:val="22"/>
                <w:szCs w:val="22"/>
              </w:rPr>
              <w:t>10,1</w:t>
            </w:r>
          </w:p>
        </w:tc>
        <w:tc>
          <w:tcPr>
            <w:tcW w:w="709" w:type="dxa"/>
            <w:shd w:val="clear" w:color="auto" w:fill="FFFFFF"/>
          </w:tcPr>
          <w:p w:rsidR="00D70787" w:rsidRPr="003C0812" w:rsidRDefault="00927F6E" w:rsidP="00914816">
            <w:pPr>
              <w:ind w:firstLine="0"/>
              <w:jc w:val="center"/>
              <w:rPr>
                <w:sz w:val="22"/>
                <w:szCs w:val="22"/>
              </w:rPr>
            </w:pPr>
            <w:r>
              <w:rPr>
                <w:sz w:val="22"/>
                <w:szCs w:val="22"/>
              </w:rPr>
              <w:t>9,6</w:t>
            </w:r>
          </w:p>
        </w:tc>
      </w:tr>
      <w:tr w:rsidR="00D70787" w:rsidRPr="003C0812" w:rsidTr="00D70787">
        <w:trPr>
          <w:trHeight w:val="389"/>
        </w:trPr>
        <w:tc>
          <w:tcPr>
            <w:tcW w:w="3544" w:type="dxa"/>
            <w:shd w:val="clear" w:color="auto" w:fill="FFFFFF"/>
          </w:tcPr>
          <w:p w:rsidR="00D70787" w:rsidRPr="003C0812" w:rsidRDefault="00D70787" w:rsidP="00914816">
            <w:pPr>
              <w:ind w:firstLine="0"/>
              <w:rPr>
                <w:sz w:val="22"/>
                <w:szCs w:val="22"/>
              </w:rPr>
            </w:pPr>
            <w:r w:rsidRPr="003C0812">
              <w:rPr>
                <w:sz w:val="22"/>
                <w:szCs w:val="22"/>
              </w:rPr>
              <w:t>По рублевым депозитам физлиц (свыше 1 года)</w:t>
            </w:r>
          </w:p>
        </w:tc>
        <w:tc>
          <w:tcPr>
            <w:tcW w:w="709" w:type="dxa"/>
            <w:shd w:val="clear" w:color="auto" w:fill="FFFFFF"/>
            <w:vAlign w:val="center"/>
          </w:tcPr>
          <w:p w:rsidR="00D70787" w:rsidRPr="003C0812" w:rsidRDefault="00927F6E" w:rsidP="00914816">
            <w:pPr>
              <w:ind w:firstLine="0"/>
              <w:jc w:val="center"/>
              <w:rPr>
                <w:sz w:val="22"/>
                <w:szCs w:val="22"/>
              </w:rPr>
            </w:pPr>
            <w:r>
              <w:rPr>
                <w:sz w:val="22"/>
                <w:szCs w:val="22"/>
              </w:rPr>
              <w:t>-</w:t>
            </w:r>
          </w:p>
        </w:tc>
        <w:tc>
          <w:tcPr>
            <w:tcW w:w="850" w:type="dxa"/>
            <w:shd w:val="clear" w:color="auto" w:fill="FFFFFF"/>
            <w:vAlign w:val="center"/>
          </w:tcPr>
          <w:p w:rsidR="00D70787" w:rsidRPr="003C0812" w:rsidRDefault="00927F6E" w:rsidP="00914816">
            <w:pPr>
              <w:ind w:firstLine="0"/>
              <w:jc w:val="center"/>
              <w:rPr>
                <w:sz w:val="22"/>
                <w:szCs w:val="22"/>
              </w:rPr>
            </w:pPr>
            <w:r>
              <w:rPr>
                <w:sz w:val="22"/>
                <w:szCs w:val="22"/>
              </w:rPr>
              <w:t>-</w:t>
            </w:r>
          </w:p>
        </w:tc>
        <w:tc>
          <w:tcPr>
            <w:tcW w:w="709" w:type="dxa"/>
            <w:shd w:val="clear" w:color="auto" w:fill="FFFFFF"/>
            <w:vAlign w:val="center"/>
          </w:tcPr>
          <w:p w:rsidR="00D70787" w:rsidRPr="003C0812" w:rsidRDefault="00927F6E" w:rsidP="00914816">
            <w:pPr>
              <w:ind w:firstLine="0"/>
              <w:jc w:val="center"/>
              <w:rPr>
                <w:sz w:val="22"/>
                <w:szCs w:val="22"/>
              </w:rPr>
            </w:pPr>
            <w:r>
              <w:rPr>
                <w:sz w:val="22"/>
                <w:szCs w:val="22"/>
              </w:rPr>
              <w:t>6,2</w:t>
            </w:r>
          </w:p>
        </w:tc>
        <w:tc>
          <w:tcPr>
            <w:tcW w:w="709" w:type="dxa"/>
            <w:shd w:val="clear" w:color="auto" w:fill="FFFFFF"/>
            <w:vAlign w:val="center"/>
          </w:tcPr>
          <w:p w:rsidR="00D70787" w:rsidRPr="003C0812" w:rsidRDefault="00927F6E" w:rsidP="00914816">
            <w:pPr>
              <w:ind w:firstLine="0"/>
              <w:jc w:val="center"/>
              <w:rPr>
                <w:sz w:val="22"/>
                <w:szCs w:val="22"/>
              </w:rPr>
            </w:pPr>
            <w:r>
              <w:rPr>
                <w:sz w:val="22"/>
                <w:szCs w:val="22"/>
              </w:rPr>
              <w:t>6,8</w:t>
            </w:r>
          </w:p>
        </w:tc>
        <w:tc>
          <w:tcPr>
            <w:tcW w:w="709" w:type="dxa"/>
            <w:shd w:val="clear" w:color="auto" w:fill="FFFFFF"/>
            <w:vAlign w:val="center"/>
          </w:tcPr>
          <w:p w:rsidR="00D70787" w:rsidRPr="003C0812" w:rsidRDefault="00927F6E" w:rsidP="00914816">
            <w:pPr>
              <w:ind w:firstLine="0"/>
              <w:jc w:val="center"/>
              <w:rPr>
                <w:sz w:val="22"/>
                <w:szCs w:val="22"/>
              </w:rPr>
            </w:pPr>
            <w:r>
              <w:rPr>
                <w:sz w:val="22"/>
                <w:szCs w:val="22"/>
              </w:rPr>
              <w:t>6,5</w:t>
            </w:r>
          </w:p>
        </w:tc>
        <w:tc>
          <w:tcPr>
            <w:tcW w:w="708" w:type="dxa"/>
            <w:shd w:val="clear" w:color="auto" w:fill="FFFFFF"/>
            <w:vAlign w:val="center"/>
          </w:tcPr>
          <w:p w:rsidR="00D70787" w:rsidRPr="003C0812" w:rsidRDefault="00927F6E" w:rsidP="00914816">
            <w:pPr>
              <w:ind w:firstLine="0"/>
              <w:jc w:val="center"/>
              <w:rPr>
                <w:sz w:val="22"/>
                <w:szCs w:val="22"/>
              </w:rPr>
            </w:pPr>
            <w:r>
              <w:rPr>
                <w:sz w:val="22"/>
                <w:szCs w:val="22"/>
              </w:rPr>
              <w:t>6,8</w:t>
            </w:r>
          </w:p>
        </w:tc>
        <w:tc>
          <w:tcPr>
            <w:tcW w:w="709" w:type="dxa"/>
            <w:shd w:val="clear" w:color="auto" w:fill="FFFFFF"/>
            <w:vAlign w:val="center"/>
          </w:tcPr>
          <w:p w:rsidR="00D70787" w:rsidRPr="003C0812" w:rsidRDefault="00927F6E" w:rsidP="00914816">
            <w:pPr>
              <w:ind w:firstLine="0"/>
              <w:jc w:val="center"/>
              <w:rPr>
                <w:sz w:val="22"/>
                <w:szCs w:val="22"/>
              </w:rPr>
            </w:pPr>
            <w:r>
              <w:rPr>
                <w:sz w:val="22"/>
                <w:szCs w:val="22"/>
              </w:rPr>
              <w:t>7,0</w:t>
            </w:r>
          </w:p>
        </w:tc>
        <w:tc>
          <w:tcPr>
            <w:tcW w:w="709" w:type="dxa"/>
            <w:shd w:val="clear" w:color="auto" w:fill="FFFFFF"/>
            <w:vAlign w:val="center"/>
          </w:tcPr>
          <w:p w:rsidR="00D70787" w:rsidRPr="003C0812" w:rsidRDefault="00927F6E" w:rsidP="00914816">
            <w:pPr>
              <w:ind w:firstLine="0"/>
              <w:jc w:val="center"/>
              <w:rPr>
                <w:sz w:val="22"/>
                <w:szCs w:val="22"/>
              </w:rPr>
            </w:pPr>
            <w:r>
              <w:rPr>
                <w:sz w:val="22"/>
                <w:szCs w:val="22"/>
              </w:rPr>
              <w:t>6,2</w:t>
            </w:r>
          </w:p>
        </w:tc>
      </w:tr>
      <w:tr w:rsidR="00D70787" w:rsidRPr="003C0812" w:rsidTr="00D70787">
        <w:trPr>
          <w:trHeight w:val="226"/>
        </w:trPr>
        <w:tc>
          <w:tcPr>
            <w:tcW w:w="3544" w:type="dxa"/>
            <w:shd w:val="clear" w:color="auto" w:fill="FFFFFF"/>
            <w:vAlign w:val="center"/>
          </w:tcPr>
          <w:p w:rsidR="00D70787" w:rsidRPr="003C0812" w:rsidRDefault="00D70787" w:rsidP="00914816">
            <w:pPr>
              <w:ind w:firstLine="0"/>
              <w:rPr>
                <w:sz w:val="22"/>
                <w:szCs w:val="22"/>
              </w:rPr>
            </w:pPr>
            <w:r w:rsidRPr="003C0812">
              <w:rPr>
                <w:sz w:val="22"/>
                <w:szCs w:val="22"/>
              </w:rPr>
              <w:t>Кредит экономике, % г/г*</w:t>
            </w:r>
          </w:p>
        </w:tc>
        <w:tc>
          <w:tcPr>
            <w:tcW w:w="709" w:type="dxa"/>
            <w:shd w:val="clear" w:color="auto" w:fill="FFFFFF"/>
            <w:vAlign w:val="center"/>
          </w:tcPr>
          <w:p w:rsidR="00D70787" w:rsidRPr="003C0812" w:rsidRDefault="00927F6E" w:rsidP="00914816">
            <w:pPr>
              <w:ind w:firstLine="0"/>
              <w:jc w:val="center"/>
              <w:rPr>
                <w:sz w:val="22"/>
                <w:szCs w:val="22"/>
              </w:rPr>
            </w:pPr>
            <w:r>
              <w:rPr>
                <w:sz w:val="22"/>
                <w:szCs w:val="22"/>
              </w:rPr>
              <w:t>-</w:t>
            </w:r>
          </w:p>
        </w:tc>
        <w:tc>
          <w:tcPr>
            <w:tcW w:w="850" w:type="dxa"/>
            <w:shd w:val="clear" w:color="auto" w:fill="FFFFFF"/>
            <w:vAlign w:val="center"/>
          </w:tcPr>
          <w:p w:rsidR="00D70787" w:rsidRPr="003C0812" w:rsidRDefault="00927F6E" w:rsidP="00914816">
            <w:pPr>
              <w:ind w:firstLine="0"/>
              <w:jc w:val="center"/>
              <w:rPr>
                <w:sz w:val="22"/>
                <w:szCs w:val="22"/>
              </w:rPr>
            </w:pPr>
            <w:r>
              <w:rPr>
                <w:sz w:val="22"/>
                <w:szCs w:val="22"/>
              </w:rPr>
              <w:t>8,5</w:t>
            </w:r>
          </w:p>
        </w:tc>
        <w:tc>
          <w:tcPr>
            <w:tcW w:w="709" w:type="dxa"/>
            <w:shd w:val="clear" w:color="auto" w:fill="FFFFFF"/>
            <w:vAlign w:val="center"/>
          </w:tcPr>
          <w:p w:rsidR="00D70787" w:rsidRPr="003C0812" w:rsidRDefault="00927F6E" w:rsidP="00914816">
            <w:pPr>
              <w:ind w:firstLine="0"/>
              <w:jc w:val="center"/>
              <w:rPr>
                <w:sz w:val="22"/>
                <w:szCs w:val="22"/>
              </w:rPr>
            </w:pPr>
            <w:r>
              <w:rPr>
                <w:sz w:val="22"/>
                <w:szCs w:val="22"/>
              </w:rPr>
              <w:t>8,8</w:t>
            </w:r>
          </w:p>
        </w:tc>
        <w:tc>
          <w:tcPr>
            <w:tcW w:w="709" w:type="dxa"/>
            <w:shd w:val="clear" w:color="auto" w:fill="FFFFFF"/>
            <w:vAlign w:val="bottom"/>
          </w:tcPr>
          <w:p w:rsidR="00D70787" w:rsidRPr="003C0812" w:rsidRDefault="00927F6E" w:rsidP="00914816">
            <w:pPr>
              <w:ind w:firstLine="0"/>
              <w:jc w:val="center"/>
              <w:rPr>
                <w:sz w:val="22"/>
                <w:szCs w:val="22"/>
              </w:rPr>
            </w:pPr>
            <w:r>
              <w:rPr>
                <w:sz w:val="22"/>
                <w:szCs w:val="22"/>
              </w:rPr>
              <w:t>10,2</w:t>
            </w:r>
          </w:p>
        </w:tc>
        <w:tc>
          <w:tcPr>
            <w:tcW w:w="709" w:type="dxa"/>
            <w:shd w:val="clear" w:color="auto" w:fill="FFFFFF"/>
            <w:vAlign w:val="bottom"/>
          </w:tcPr>
          <w:p w:rsidR="00D70787" w:rsidRPr="003C0812" w:rsidRDefault="00927F6E" w:rsidP="00914816">
            <w:pPr>
              <w:ind w:firstLine="0"/>
              <w:jc w:val="center"/>
              <w:rPr>
                <w:sz w:val="22"/>
                <w:szCs w:val="22"/>
              </w:rPr>
            </w:pPr>
            <w:r>
              <w:rPr>
                <w:sz w:val="22"/>
                <w:szCs w:val="22"/>
              </w:rPr>
              <w:t>9,6</w:t>
            </w:r>
          </w:p>
        </w:tc>
        <w:tc>
          <w:tcPr>
            <w:tcW w:w="708" w:type="dxa"/>
            <w:shd w:val="clear" w:color="auto" w:fill="FFFFFF"/>
            <w:vAlign w:val="bottom"/>
          </w:tcPr>
          <w:p w:rsidR="00D70787" w:rsidRPr="003C0812" w:rsidRDefault="00927F6E" w:rsidP="00914816">
            <w:pPr>
              <w:ind w:firstLine="0"/>
              <w:jc w:val="center"/>
              <w:rPr>
                <w:sz w:val="22"/>
                <w:szCs w:val="22"/>
              </w:rPr>
            </w:pPr>
            <w:r>
              <w:rPr>
                <w:sz w:val="22"/>
                <w:szCs w:val="22"/>
              </w:rPr>
              <w:t>10,9</w:t>
            </w:r>
          </w:p>
        </w:tc>
        <w:tc>
          <w:tcPr>
            <w:tcW w:w="709" w:type="dxa"/>
            <w:shd w:val="clear" w:color="auto" w:fill="FFFFFF"/>
            <w:vAlign w:val="center"/>
          </w:tcPr>
          <w:p w:rsidR="00D70787" w:rsidRPr="003C0812" w:rsidRDefault="00927F6E" w:rsidP="00914816">
            <w:pPr>
              <w:ind w:firstLine="0"/>
              <w:jc w:val="center"/>
              <w:rPr>
                <w:sz w:val="22"/>
                <w:szCs w:val="22"/>
              </w:rPr>
            </w:pPr>
            <w:r>
              <w:rPr>
                <w:sz w:val="22"/>
                <w:szCs w:val="22"/>
              </w:rPr>
              <w:t>10,2</w:t>
            </w:r>
          </w:p>
        </w:tc>
        <w:tc>
          <w:tcPr>
            <w:tcW w:w="709" w:type="dxa"/>
            <w:shd w:val="clear" w:color="auto" w:fill="FFFFFF"/>
            <w:vAlign w:val="bottom"/>
          </w:tcPr>
          <w:p w:rsidR="00D70787" w:rsidRPr="003C0812" w:rsidRDefault="00927F6E" w:rsidP="00914816">
            <w:pPr>
              <w:ind w:firstLine="0"/>
              <w:jc w:val="center"/>
              <w:rPr>
                <w:sz w:val="22"/>
                <w:szCs w:val="22"/>
              </w:rPr>
            </w:pPr>
            <w:r>
              <w:rPr>
                <w:sz w:val="22"/>
                <w:szCs w:val="22"/>
              </w:rPr>
              <w:t>8,2</w:t>
            </w:r>
          </w:p>
        </w:tc>
      </w:tr>
      <w:tr w:rsidR="00D70787" w:rsidRPr="003C0812" w:rsidTr="00D70787">
        <w:trPr>
          <w:trHeight w:val="302"/>
        </w:trPr>
        <w:tc>
          <w:tcPr>
            <w:tcW w:w="3544" w:type="dxa"/>
            <w:shd w:val="clear" w:color="auto" w:fill="FFFFFF"/>
            <w:vAlign w:val="center"/>
          </w:tcPr>
          <w:p w:rsidR="00D70787" w:rsidRPr="003C0812" w:rsidRDefault="00D70787" w:rsidP="00914816">
            <w:pPr>
              <w:ind w:firstLine="0"/>
              <w:rPr>
                <w:sz w:val="22"/>
                <w:szCs w:val="22"/>
              </w:rPr>
            </w:pPr>
            <w:r w:rsidRPr="003C0812">
              <w:rPr>
                <w:sz w:val="22"/>
                <w:szCs w:val="22"/>
              </w:rPr>
              <w:t>Жилищные кредиты, % г/г*</w:t>
            </w:r>
          </w:p>
        </w:tc>
        <w:tc>
          <w:tcPr>
            <w:tcW w:w="709" w:type="dxa"/>
            <w:shd w:val="clear" w:color="auto" w:fill="FFFFFF"/>
            <w:vAlign w:val="center"/>
          </w:tcPr>
          <w:p w:rsidR="00D70787" w:rsidRPr="003C0812" w:rsidRDefault="00927F6E" w:rsidP="00914816">
            <w:pPr>
              <w:ind w:firstLine="0"/>
              <w:jc w:val="center"/>
              <w:rPr>
                <w:sz w:val="22"/>
                <w:szCs w:val="22"/>
              </w:rPr>
            </w:pPr>
            <w:r>
              <w:rPr>
                <w:sz w:val="22"/>
                <w:szCs w:val="22"/>
              </w:rPr>
              <w:t>-</w:t>
            </w:r>
          </w:p>
        </w:tc>
        <w:tc>
          <w:tcPr>
            <w:tcW w:w="850" w:type="dxa"/>
            <w:shd w:val="clear" w:color="auto" w:fill="FFFFFF"/>
            <w:vAlign w:val="center"/>
          </w:tcPr>
          <w:p w:rsidR="00D70787" w:rsidRPr="003C0812" w:rsidRDefault="00927F6E" w:rsidP="00914816">
            <w:pPr>
              <w:ind w:firstLine="0"/>
              <w:jc w:val="center"/>
              <w:rPr>
                <w:sz w:val="22"/>
                <w:szCs w:val="22"/>
              </w:rPr>
            </w:pPr>
            <w:r>
              <w:rPr>
                <w:sz w:val="22"/>
                <w:szCs w:val="22"/>
              </w:rPr>
              <w:t>16,3</w:t>
            </w:r>
          </w:p>
        </w:tc>
        <w:tc>
          <w:tcPr>
            <w:tcW w:w="709" w:type="dxa"/>
            <w:shd w:val="clear" w:color="auto" w:fill="FFFFFF"/>
            <w:vAlign w:val="center"/>
          </w:tcPr>
          <w:p w:rsidR="00D70787" w:rsidRPr="003C0812" w:rsidRDefault="00927F6E" w:rsidP="00914816">
            <w:pPr>
              <w:ind w:firstLine="0"/>
              <w:jc w:val="center"/>
              <w:rPr>
                <w:sz w:val="22"/>
                <w:szCs w:val="22"/>
              </w:rPr>
            </w:pPr>
            <w:r>
              <w:rPr>
                <w:sz w:val="22"/>
                <w:szCs w:val="22"/>
              </w:rPr>
              <w:t>17,1</w:t>
            </w:r>
          </w:p>
        </w:tc>
        <w:tc>
          <w:tcPr>
            <w:tcW w:w="709" w:type="dxa"/>
            <w:shd w:val="clear" w:color="auto" w:fill="FFFFFF"/>
            <w:vAlign w:val="center"/>
          </w:tcPr>
          <w:p w:rsidR="00D70787" w:rsidRPr="003C0812" w:rsidRDefault="00927F6E" w:rsidP="00914816">
            <w:pPr>
              <w:ind w:firstLine="0"/>
              <w:jc w:val="center"/>
              <w:rPr>
                <w:sz w:val="22"/>
                <w:szCs w:val="22"/>
              </w:rPr>
            </w:pPr>
            <w:r>
              <w:rPr>
                <w:sz w:val="22"/>
                <w:szCs w:val="22"/>
              </w:rPr>
              <w:t>21,8</w:t>
            </w:r>
          </w:p>
        </w:tc>
        <w:tc>
          <w:tcPr>
            <w:tcW w:w="709" w:type="dxa"/>
            <w:shd w:val="clear" w:color="auto" w:fill="FFFFFF"/>
            <w:vAlign w:val="center"/>
          </w:tcPr>
          <w:p w:rsidR="00D70787" w:rsidRPr="003C0812" w:rsidRDefault="00927F6E" w:rsidP="00914816">
            <w:pPr>
              <w:ind w:firstLine="0"/>
              <w:jc w:val="center"/>
              <w:rPr>
                <w:sz w:val="22"/>
                <w:szCs w:val="22"/>
              </w:rPr>
            </w:pPr>
            <w:r>
              <w:rPr>
                <w:sz w:val="22"/>
                <w:szCs w:val="22"/>
              </w:rPr>
              <w:t>18,9</w:t>
            </w:r>
          </w:p>
        </w:tc>
        <w:tc>
          <w:tcPr>
            <w:tcW w:w="708" w:type="dxa"/>
            <w:shd w:val="clear" w:color="auto" w:fill="FFFFFF"/>
            <w:vAlign w:val="center"/>
          </w:tcPr>
          <w:p w:rsidR="00D70787" w:rsidRPr="003C0812" w:rsidRDefault="00927F6E" w:rsidP="00914816">
            <w:pPr>
              <w:ind w:firstLine="0"/>
              <w:jc w:val="center"/>
              <w:rPr>
                <w:sz w:val="22"/>
                <w:szCs w:val="22"/>
              </w:rPr>
            </w:pPr>
            <w:r>
              <w:rPr>
                <w:sz w:val="22"/>
                <w:szCs w:val="22"/>
              </w:rPr>
              <w:t>22,5</w:t>
            </w:r>
          </w:p>
        </w:tc>
        <w:tc>
          <w:tcPr>
            <w:tcW w:w="709" w:type="dxa"/>
            <w:shd w:val="clear" w:color="auto" w:fill="FFFFFF"/>
            <w:vAlign w:val="center"/>
          </w:tcPr>
          <w:p w:rsidR="00D70787" w:rsidRPr="003C0812" w:rsidRDefault="00927F6E" w:rsidP="00914816">
            <w:pPr>
              <w:ind w:firstLine="0"/>
              <w:jc w:val="center"/>
              <w:rPr>
                <w:sz w:val="22"/>
                <w:szCs w:val="22"/>
              </w:rPr>
            </w:pPr>
            <w:r>
              <w:rPr>
                <w:sz w:val="22"/>
                <w:szCs w:val="22"/>
              </w:rPr>
              <w:t>24,4</w:t>
            </w:r>
          </w:p>
        </w:tc>
        <w:tc>
          <w:tcPr>
            <w:tcW w:w="709" w:type="dxa"/>
            <w:shd w:val="clear" w:color="auto" w:fill="FFFFFF"/>
            <w:vAlign w:val="center"/>
          </w:tcPr>
          <w:p w:rsidR="00D70787" w:rsidRPr="003C0812" w:rsidRDefault="00927F6E" w:rsidP="00914816">
            <w:pPr>
              <w:ind w:firstLine="0"/>
              <w:jc w:val="center"/>
              <w:rPr>
                <w:sz w:val="22"/>
                <w:szCs w:val="22"/>
              </w:rPr>
            </w:pPr>
            <w:r>
              <w:rPr>
                <w:sz w:val="22"/>
                <w:szCs w:val="22"/>
              </w:rPr>
              <w:t>21,9</w:t>
            </w:r>
          </w:p>
        </w:tc>
      </w:tr>
      <w:tr w:rsidR="00D70787" w:rsidRPr="003C0812" w:rsidTr="00D70787">
        <w:trPr>
          <w:trHeight w:val="331"/>
        </w:trPr>
        <w:tc>
          <w:tcPr>
            <w:tcW w:w="3544" w:type="dxa"/>
            <w:shd w:val="clear" w:color="auto" w:fill="FFFFFF"/>
            <w:vAlign w:val="center"/>
          </w:tcPr>
          <w:p w:rsidR="00D70787" w:rsidRPr="003C0812" w:rsidRDefault="00D70787" w:rsidP="00914816">
            <w:pPr>
              <w:ind w:firstLine="0"/>
              <w:rPr>
                <w:sz w:val="22"/>
                <w:szCs w:val="22"/>
              </w:rPr>
            </w:pPr>
            <w:r w:rsidRPr="003C0812">
              <w:rPr>
                <w:sz w:val="22"/>
                <w:szCs w:val="22"/>
              </w:rPr>
              <w:t>Потребительские кредиты, % г/г*</w:t>
            </w:r>
          </w:p>
        </w:tc>
        <w:tc>
          <w:tcPr>
            <w:tcW w:w="709" w:type="dxa"/>
            <w:shd w:val="clear" w:color="auto" w:fill="FFFFFF"/>
            <w:vAlign w:val="center"/>
          </w:tcPr>
          <w:p w:rsidR="00D70787" w:rsidRPr="003C0812" w:rsidRDefault="00927F6E" w:rsidP="00914816">
            <w:pPr>
              <w:ind w:firstLine="0"/>
              <w:jc w:val="center"/>
              <w:rPr>
                <w:sz w:val="22"/>
                <w:szCs w:val="22"/>
              </w:rPr>
            </w:pPr>
            <w:r>
              <w:rPr>
                <w:sz w:val="22"/>
                <w:szCs w:val="22"/>
              </w:rPr>
              <w:t>-</w:t>
            </w:r>
          </w:p>
        </w:tc>
        <w:tc>
          <w:tcPr>
            <w:tcW w:w="850" w:type="dxa"/>
            <w:shd w:val="clear" w:color="auto" w:fill="FFFFFF"/>
            <w:vAlign w:val="center"/>
          </w:tcPr>
          <w:p w:rsidR="00D70787" w:rsidRPr="003C0812" w:rsidRDefault="00927F6E" w:rsidP="00914816">
            <w:pPr>
              <w:ind w:firstLine="0"/>
              <w:jc w:val="center"/>
              <w:rPr>
                <w:sz w:val="22"/>
                <w:szCs w:val="22"/>
              </w:rPr>
            </w:pPr>
            <w:r>
              <w:rPr>
                <w:sz w:val="22"/>
                <w:szCs w:val="22"/>
              </w:rPr>
              <w:t>20,4</w:t>
            </w:r>
          </w:p>
        </w:tc>
        <w:tc>
          <w:tcPr>
            <w:tcW w:w="709" w:type="dxa"/>
            <w:shd w:val="clear" w:color="auto" w:fill="FFFFFF"/>
            <w:vAlign w:val="center"/>
          </w:tcPr>
          <w:p w:rsidR="00D70787" w:rsidRPr="003C0812" w:rsidRDefault="00927F6E" w:rsidP="00914816">
            <w:pPr>
              <w:ind w:firstLine="0"/>
              <w:jc w:val="center"/>
              <w:rPr>
                <w:sz w:val="22"/>
                <w:szCs w:val="22"/>
              </w:rPr>
            </w:pPr>
            <w:r>
              <w:rPr>
                <w:sz w:val="22"/>
                <w:szCs w:val="22"/>
              </w:rPr>
              <w:t>21,6</w:t>
            </w:r>
          </w:p>
        </w:tc>
        <w:tc>
          <w:tcPr>
            <w:tcW w:w="709" w:type="dxa"/>
            <w:shd w:val="clear" w:color="auto" w:fill="FFFFFF"/>
            <w:vAlign w:val="center"/>
          </w:tcPr>
          <w:p w:rsidR="00D70787" w:rsidRPr="003C0812" w:rsidRDefault="00927F6E" w:rsidP="00914816">
            <w:pPr>
              <w:ind w:firstLine="0"/>
              <w:jc w:val="center"/>
              <w:rPr>
                <w:sz w:val="22"/>
                <w:szCs w:val="22"/>
              </w:rPr>
            </w:pPr>
            <w:r>
              <w:rPr>
                <w:sz w:val="22"/>
                <w:szCs w:val="22"/>
              </w:rPr>
              <w:t>23,1</w:t>
            </w:r>
          </w:p>
        </w:tc>
        <w:tc>
          <w:tcPr>
            <w:tcW w:w="709" w:type="dxa"/>
            <w:shd w:val="clear" w:color="auto" w:fill="FFFFFF"/>
            <w:vAlign w:val="center"/>
          </w:tcPr>
          <w:p w:rsidR="00D70787" w:rsidRPr="003C0812" w:rsidRDefault="00927F6E" w:rsidP="00914816">
            <w:pPr>
              <w:ind w:firstLine="0"/>
              <w:jc w:val="center"/>
              <w:rPr>
                <w:sz w:val="22"/>
                <w:szCs w:val="22"/>
              </w:rPr>
            </w:pPr>
            <w:r>
              <w:rPr>
                <w:sz w:val="22"/>
                <w:szCs w:val="22"/>
              </w:rPr>
              <w:t>23,0</w:t>
            </w:r>
          </w:p>
        </w:tc>
        <w:tc>
          <w:tcPr>
            <w:tcW w:w="708" w:type="dxa"/>
            <w:shd w:val="clear" w:color="auto" w:fill="FFFFFF"/>
            <w:vAlign w:val="center"/>
          </w:tcPr>
          <w:p w:rsidR="00D70787" w:rsidRPr="003C0812" w:rsidRDefault="00927F6E" w:rsidP="00914816">
            <w:pPr>
              <w:ind w:firstLine="0"/>
              <w:jc w:val="center"/>
              <w:rPr>
                <w:sz w:val="22"/>
                <w:szCs w:val="22"/>
              </w:rPr>
            </w:pPr>
            <w:r>
              <w:rPr>
                <w:sz w:val="22"/>
                <w:szCs w:val="22"/>
              </w:rPr>
              <w:t>23,9</w:t>
            </w:r>
          </w:p>
        </w:tc>
        <w:tc>
          <w:tcPr>
            <w:tcW w:w="709" w:type="dxa"/>
            <w:shd w:val="clear" w:color="auto" w:fill="FFFFFF"/>
            <w:vAlign w:val="center"/>
          </w:tcPr>
          <w:p w:rsidR="00D70787" w:rsidRPr="003C0812" w:rsidRDefault="00927F6E" w:rsidP="00914816">
            <w:pPr>
              <w:ind w:firstLine="0"/>
              <w:jc w:val="center"/>
              <w:rPr>
                <w:sz w:val="22"/>
                <w:szCs w:val="22"/>
              </w:rPr>
            </w:pPr>
            <w:r>
              <w:rPr>
                <w:sz w:val="22"/>
                <w:szCs w:val="22"/>
              </w:rPr>
              <w:t>22,4</w:t>
            </w:r>
          </w:p>
        </w:tc>
        <w:tc>
          <w:tcPr>
            <w:tcW w:w="709" w:type="dxa"/>
            <w:shd w:val="clear" w:color="auto" w:fill="FFFFFF"/>
            <w:vAlign w:val="center"/>
          </w:tcPr>
          <w:p w:rsidR="00D70787" w:rsidRPr="003C0812" w:rsidRDefault="00927F6E" w:rsidP="00914816">
            <w:pPr>
              <w:ind w:firstLine="0"/>
              <w:jc w:val="center"/>
              <w:rPr>
                <w:sz w:val="22"/>
                <w:szCs w:val="22"/>
              </w:rPr>
            </w:pPr>
            <w:r>
              <w:rPr>
                <w:sz w:val="22"/>
                <w:szCs w:val="22"/>
              </w:rPr>
              <w:t>16,6</w:t>
            </w:r>
          </w:p>
        </w:tc>
      </w:tr>
      <w:tr w:rsidR="00D70787" w:rsidRPr="003C0812" w:rsidTr="00D70787">
        <w:trPr>
          <w:trHeight w:val="278"/>
        </w:trPr>
        <w:tc>
          <w:tcPr>
            <w:tcW w:w="3544" w:type="dxa"/>
            <w:shd w:val="clear" w:color="auto" w:fill="FFFFFF"/>
            <w:vAlign w:val="bottom"/>
          </w:tcPr>
          <w:p w:rsidR="00D70787" w:rsidRPr="003C0812" w:rsidRDefault="00D70787" w:rsidP="00914816">
            <w:pPr>
              <w:ind w:firstLine="0"/>
              <w:rPr>
                <w:sz w:val="22"/>
                <w:szCs w:val="22"/>
              </w:rPr>
            </w:pPr>
            <w:r w:rsidRPr="003C0812">
              <w:rPr>
                <w:sz w:val="22"/>
                <w:szCs w:val="22"/>
              </w:rPr>
              <w:t xml:space="preserve">Кредиты </w:t>
            </w:r>
            <w:r w:rsidR="00927F6E">
              <w:rPr>
                <w:sz w:val="22"/>
                <w:szCs w:val="22"/>
              </w:rPr>
              <w:t xml:space="preserve">нефинансовым </w:t>
            </w:r>
            <w:r w:rsidRPr="003C0812">
              <w:rPr>
                <w:sz w:val="22"/>
                <w:szCs w:val="22"/>
              </w:rPr>
              <w:t>организациям</w:t>
            </w:r>
            <w:r w:rsidR="00927F6E">
              <w:rPr>
                <w:sz w:val="22"/>
                <w:szCs w:val="22"/>
              </w:rPr>
              <w:t xml:space="preserve"> с учетом вложений в корп. облигации</w:t>
            </w:r>
            <w:r w:rsidRPr="003C0812">
              <w:rPr>
                <w:sz w:val="22"/>
                <w:szCs w:val="22"/>
              </w:rPr>
              <w:t>, % г/г*</w:t>
            </w:r>
          </w:p>
        </w:tc>
        <w:tc>
          <w:tcPr>
            <w:tcW w:w="709" w:type="dxa"/>
            <w:shd w:val="clear" w:color="auto" w:fill="FFFFFF"/>
            <w:vAlign w:val="bottom"/>
          </w:tcPr>
          <w:p w:rsidR="00D70787" w:rsidRPr="003C0812" w:rsidRDefault="00927F6E" w:rsidP="00914816">
            <w:pPr>
              <w:ind w:firstLine="0"/>
              <w:jc w:val="center"/>
              <w:rPr>
                <w:sz w:val="22"/>
                <w:szCs w:val="22"/>
              </w:rPr>
            </w:pPr>
            <w:r>
              <w:rPr>
                <w:sz w:val="22"/>
                <w:szCs w:val="22"/>
              </w:rPr>
              <w:t>-</w:t>
            </w:r>
          </w:p>
        </w:tc>
        <w:tc>
          <w:tcPr>
            <w:tcW w:w="850" w:type="dxa"/>
            <w:shd w:val="clear" w:color="auto" w:fill="FFFFFF"/>
            <w:vAlign w:val="bottom"/>
          </w:tcPr>
          <w:p w:rsidR="00D70787" w:rsidRPr="003C0812" w:rsidRDefault="00927F6E" w:rsidP="00914816">
            <w:pPr>
              <w:ind w:firstLine="0"/>
              <w:jc w:val="center"/>
              <w:rPr>
                <w:sz w:val="22"/>
                <w:szCs w:val="22"/>
              </w:rPr>
            </w:pPr>
            <w:r>
              <w:rPr>
                <w:sz w:val="22"/>
                <w:szCs w:val="22"/>
              </w:rPr>
              <w:t>4,1</w:t>
            </w:r>
          </w:p>
        </w:tc>
        <w:tc>
          <w:tcPr>
            <w:tcW w:w="709" w:type="dxa"/>
            <w:shd w:val="clear" w:color="auto" w:fill="FFFFFF"/>
            <w:vAlign w:val="bottom"/>
          </w:tcPr>
          <w:p w:rsidR="00D70787" w:rsidRPr="003C0812" w:rsidRDefault="00927F6E" w:rsidP="00914816">
            <w:pPr>
              <w:ind w:firstLine="0"/>
              <w:jc w:val="center"/>
              <w:rPr>
                <w:sz w:val="22"/>
                <w:szCs w:val="22"/>
              </w:rPr>
            </w:pPr>
            <w:r>
              <w:rPr>
                <w:sz w:val="22"/>
                <w:szCs w:val="22"/>
              </w:rPr>
              <w:t>4,1</w:t>
            </w:r>
          </w:p>
        </w:tc>
        <w:tc>
          <w:tcPr>
            <w:tcW w:w="709" w:type="dxa"/>
            <w:shd w:val="clear" w:color="auto" w:fill="FFFFFF"/>
            <w:vAlign w:val="bottom"/>
          </w:tcPr>
          <w:p w:rsidR="00D70787" w:rsidRPr="003C0812" w:rsidRDefault="00927F6E" w:rsidP="00914816">
            <w:pPr>
              <w:ind w:firstLine="0"/>
              <w:jc w:val="center"/>
              <w:rPr>
                <w:sz w:val="22"/>
                <w:szCs w:val="22"/>
              </w:rPr>
            </w:pPr>
            <w:r>
              <w:rPr>
                <w:sz w:val="22"/>
                <w:szCs w:val="22"/>
              </w:rPr>
              <w:t>5,1</w:t>
            </w:r>
          </w:p>
        </w:tc>
        <w:tc>
          <w:tcPr>
            <w:tcW w:w="709" w:type="dxa"/>
            <w:shd w:val="clear" w:color="auto" w:fill="FFFFFF"/>
            <w:vAlign w:val="bottom"/>
          </w:tcPr>
          <w:p w:rsidR="00D70787" w:rsidRPr="003C0812" w:rsidRDefault="00927F6E" w:rsidP="00914816">
            <w:pPr>
              <w:ind w:firstLine="0"/>
              <w:jc w:val="center"/>
              <w:rPr>
                <w:sz w:val="22"/>
                <w:szCs w:val="22"/>
              </w:rPr>
            </w:pPr>
            <w:r>
              <w:rPr>
                <w:sz w:val="22"/>
                <w:szCs w:val="22"/>
              </w:rPr>
              <w:t>4,5</w:t>
            </w:r>
          </w:p>
        </w:tc>
        <w:tc>
          <w:tcPr>
            <w:tcW w:w="708" w:type="dxa"/>
            <w:shd w:val="clear" w:color="auto" w:fill="FFFFFF"/>
            <w:vAlign w:val="bottom"/>
          </w:tcPr>
          <w:p w:rsidR="00D70787" w:rsidRPr="003C0812" w:rsidRDefault="00927F6E" w:rsidP="00914816">
            <w:pPr>
              <w:ind w:firstLine="0"/>
              <w:jc w:val="center"/>
              <w:rPr>
                <w:sz w:val="22"/>
                <w:szCs w:val="22"/>
              </w:rPr>
            </w:pPr>
            <w:r>
              <w:rPr>
                <w:sz w:val="22"/>
                <w:szCs w:val="22"/>
              </w:rPr>
              <w:t>5,9</w:t>
            </w:r>
          </w:p>
        </w:tc>
        <w:tc>
          <w:tcPr>
            <w:tcW w:w="709" w:type="dxa"/>
            <w:shd w:val="clear" w:color="auto" w:fill="FFFFFF"/>
            <w:vAlign w:val="bottom"/>
          </w:tcPr>
          <w:p w:rsidR="00D70787" w:rsidRPr="003C0812" w:rsidRDefault="00927F6E" w:rsidP="00914816">
            <w:pPr>
              <w:ind w:firstLine="0"/>
              <w:jc w:val="center"/>
              <w:rPr>
                <w:sz w:val="22"/>
                <w:szCs w:val="22"/>
              </w:rPr>
            </w:pPr>
            <w:r>
              <w:rPr>
                <w:sz w:val="22"/>
                <w:szCs w:val="22"/>
              </w:rPr>
              <w:t>4,9</w:t>
            </w:r>
          </w:p>
        </w:tc>
        <w:tc>
          <w:tcPr>
            <w:tcW w:w="709" w:type="dxa"/>
            <w:shd w:val="clear" w:color="auto" w:fill="FFFFFF"/>
            <w:vAlign w:val="bottom"/>
          </w:tcPr>
          <w:p w:rsidR="00D70787" w:rsidRPr="003C0812" w:rsidRDefault="00927F6E" w:rsidP="00914816">
            <w:pPr>
              <w:ind w:firstLine="0"/>
              <w:jc w:val="center"/>
              <w:rPr>
                <w:sz w:val="22"/>
                <w:szCs w:val="22"/>
              </w:rPr>
            </w:pPr>
            <w:r>
              <w:rPr>
                <w:sz w:val="22"/>
                <w:szCs w:val="22"/>
              </w:rPr>
              <w:t>4,5</w:t>
            </w:r>
          </w:p>
        </w:tc>
      </w:tr>
      <w:tr w:rsidR="00927F6E" w:rsidRPr="003C0812" w:rsidTr="00D70787">
        <w:trPr>
          <w:trHeight w:val="278"/>
        </w:trPr>
        <w:tc>
          <w:tcPr>
            <w:tcW w:w="3544" w:type="dxa"/>
            <w:shd w:val="clear" w:color="auto" w:fill="FFFFFF"/>
            <w:vAlign w:val="bottom"/>
          </w:tcPr>
          <w:p w:rsidR="00927F6E" w:rsidRPr="003C0812" w:rsidRDefault="00927F6E" w:rsidP="00914816">
            <w:pPr>
              <w:ind w:firstLine="0"/>
              <w:rPr>
                <w:sz w:val="22"/>
                <w:szCs w:val="22"/>
              </w:rPr>
            </w:pPr>
            <w:r>
              <w:rPr>
                <w:sz w:val="22"/>
                <w:szCs w:val="22"/>
              </w:rPr>
              <w:t>Кредиты нефинансовым организациям, % г/г*</w:t>
            </w:r>
          </w:p>
        </w:tc>
        <w:tc>
          <w:tcPr>
            <w:tcW w:w="709" w:type="dxa"/>
            <w:shd w:val="clear" w:color="auto" w:fill="FFFFFF"/>
            <w:vAlign w:val="bottom"/>
          </w:tcPr>
          <w:p w:rsidR="00927F6E" w:rsidRPr="003C0812" w:rsidRDefault="00927F6E" w:rsidP="00914816">
            <w:pPr>
              <w:ind w:firstLine="0"/>
              <w:jc w:val="center"/>
              <w:rPr>
                <w:sz w:val="22"/>
                <w:szCs w:val="22"/>
              </w:rPr>
            </w:pPr>
            <w:r>
              <w:rPr>
                <w:sz w:val="22"/>
                <w:szCs w:val="22"/>
              </w:rPr>
              <w:t>-</w:t>
            </w:r>
          </w:p>
        </w:tc>
        <w:tc>
          <w:tcPr>
            <w:tcW w:w="850" w:type="dxa"/>
            <w:shd w:val="clear" w:color="auto" w:fill="FFFFFF"/>
            <w:vAlign w:val="bottom"/>
          </w:tcPr>
          <w:p w:rsidR="00927F6E" w:rsidRPr="003C0812" w:rsidRDefault="00927F6E" w:rsidP="00914816">
            <w:pPr>
              <w:ind w:firstLine="0"/>
              <w:jc w:val="center"/>
              <w:rPr>
                <w:sz w:val="22"/>
                <w:szCs w:val="22"/>
              </w:rPr>
            </w:pPr>
            <w:r>
              <w:rPr>
                <w:sz w:val="22"/>
                <w:szCs w:val="22"/>
              </w:rPr>
              <w:t>4,0</w:t>
            </w:r>
          </w:p>
        </w:tc>
        <w:tc>
          <w:tcPr>
            <w:tcW w:w="709" w:type="dxa"/>
            <w:shd w:val="clear" w:color="auto" w:fill="FFFFFF"/>
            <w:vAlign w:val="bottom"/>
          </w:tcPr>
          <w:p w:rsidR="00927F6E" w:rsidRPr="003C0812" w:rsidRDefault="00927F6E" w:rsidP="00914816">
            <w:pPr>
              <w:ind w:firstLine="0"/>
              <w:jc w:val="center"/>
              <w:rPr>
                <w:sz w:val="22"/>
                <w:szCs w:val="22"/>
              </w:rPr>
            </w:pPr>
            <w:r>
              <w:rPr>
                <w:sz w:val="22"/>
                <w:szCs w:val="22"/>
              </w:rPr>
              <w:t>4,0</w:t>
            </w:r>
          </w:p>
        </w:tc>
        <w:tc>
          <w:tcPr>
            <w:tcW w:w="709" w:type="dxa"/>
            <w:shd w:val="clear" w:color="auto" w:fill="FFFFFF"/>
            <w:vAlign w:val="bottom"/>
          </w:tcPr>
          <w:p w:rsidR="00927F6E" w:rsidRPr="003C0812" w:rsidRDefault="00927F6E" w:rsidP="00914816">
            <w:pPr>
              <w:ind w:firstLine="0"/>
              <w:jc w:val="center"/>
              <w:rPr>
                <w:sz w:val="22"/>
                <w:szCs w:val="22"/>
              </w:rPr>
            </w:pPr>
            <w:r>
              <w:rPr>
                <w:sz w:val="22"/>
                <w:szCs w:val="22"/>
              </w:rPr>
              <w:t>5,2</w:t>
            </w:r>
          </w:p>
        </w:tc>
        <w:tc>
          <w:tcPr>
            <w:tcW w:w="709" w:type="dxa"/>
            <w:shd w:val="clear" w:color="auto" w:fill="FFFFFF"/>
            <w:vAlign w:val="bottom"/>
          </w:tcPr>
          <w:p w:rsidR="00927F6E" w:rsidRPr="003C0812" w:rsidRDefault="00927F6E" w:rsidP="00914816">
            <w:pPr>
              <w:ind w:firstLine="0"/>
              <w:jc w:val="center"/>
              <w:rPr>
                <w:sz w:val="22"/>
                <w:szCs w:val="22"/>
              </w:rPr>
            </w:pPr>
            <w:r>
              <w:rPr>
                <w:sz w:val="22"/>
                <w:szCs w:val="22"/>
              </w:rPr>
              <w:t>4,6</w:t>
            </w:r>
          </w:p>
        </w:tc>
        <w:tc>
          <w:tcPr>
            <w:tcW w:w="708" w:type="dxa"/>
            <w:shd w:val="clear" w:color="auto" w:fill="FFFFFF"/>
            <w:vAlign w:val="bottom"/>
          </w:tcPr>
          <w:p w:rsidR="00927F6E" w:rsidRPr="003C0812" w:rsidRDefault="00927F6E" w:rsidP="00914816">
            <w:pPr>
              <w:ind w:firstLine="0"/>
              <w:jc w:val="center"/>
              <w:rPr>
                <w:sz w:val="22"/>
                <w:szCs w:val="22"/>
              </w:rPr>
            </w:pPr>
            <w:r>
              <w:rPr>
                <w:sz w:val="22"/>
                <w:szCs w:val="22"/>
              </w:rPr>
              <w:t>5,8</w:t>
            </w:r>
          </w:p>
        </w:tc>
        <w:tc>
          <w:tcPr>
            <w:tcW w:w="709" w:type="dxa"/>
            <w:shd w:val="clear" w:color="auto" w:fill="FFFFFF"/>
            <w:vAlign w:val="bottom"/>
          </w:tcPr>
          <w:p w:rsidR="00927F6E" w:rsidRPr="003C0812" w:rsidRDefault="00927F6E" w:rsidP="00914816">
            <w:pPr>
              <w:ind w:firstLine="0"/>
              <w:jc w:val="center"/>
              <w:rPr>
                <w:sz w:val="22"/>
                <w:szCs w:val="22"/>
              </w:rPr>
            </w:pPr>
            <w:r>
              <w:rPr>
                <w:sz w:val="22"/>
                <w:szCs w:val="22"/>
              </w:rPr>
              <w:t>5,0</w:t>
            </w:r>
          </w:p>
        </w:tc>
        <w:tc>
          <w:tcPr>
            <w:tcW w:w="709" w:type="dxa"/>
            <w:shd w:val="clear" w:color="auto" w:fill="FFFFFF"/>
            <w:vAlign w:val="bottom"/>
          </w:tcPr>
          <w:p w:rsidR="00927F6E" w:rsidRPr="003C0812" w:rsidRDefault="00927F6E" w:rsidP="00914816">
            <w:pPr>
              <w:ind w:firstLine="0"/>
              <w:jc w:val="center"/>
              <w:rPr>
                <w:sz w:val="22"/>
                <w:szCs w:val="22"/>
              </w:rPr>
            </w:pPr>
            <w:r>
              <w:rPr>
                <w:sz w:val="22"/>
                <w:szCs w:val="22"/>
              </w:rPr>
              <w:t>4,1</w:t>
            </w:r>
          </w:p>
        </w:tc>
      </w:tr>
      <w:tr w:rsidR="00D70787" w:rsidRPr="003C0812" w:rsidTr="00D70787">
        <w:trPr>
          <w:trHeight w:val="360"/>
        </w:trPr>
        <w:tc>
          <w:tcPr>
            <w:tcW w:w="3544" w:type="dxa"/>
            <w:shd w:val="clear" w:color="auto" w:fill="FFFFFF"/>
          </w:tcPr>
          <w:p w:rsidR="00D70787" w:rsidRPr="003C0812" w:rsidRDefault="00D70787" w:rsidP="00914816">
            <w:pPr>
              <w:ind w:firstLine="0"/>
              <w:rPr>
                <w:sz w:val="22"/>
                <w:szCs w:val="22"/>
              </w:rPr>
            </w:pPr>
            <w:r w:rsidRPr="003C0812">
              <w:rPr>
                <w:sz w:val="22"/>
                <w:szCs w:val="22"/>
              </w:rPr>
              <w:t>Выдачи жилищных рублевых кредитов, % г/г</w:t>
            </w:r>
          </w:p>
        </w:tc>
        <w:tc>
          <w:tcPr>
            <w:tcW w:w="709" w:type="dxa"/>
            <w:shd w:val="clear" w:color="auto" w:fill="FFFFFF"/>
            <w:vAlign w:val="center"/>
          </w:tcPr>
          <w:p w:rsidR="00D70787" w:rsidRPr="003C0812" w:rsidRDefault="00927F6E" w:rsidP="00914816">
            <w:pPr>
              <w:ind w:firstLine="0"/>
              <w:jc w:val="center"/>
              <w:rPr>
                <w:sz w:val="22"/>
                <w:szCs w:val="22"/>
              </w:rPr>
            </w:pPr>
            <w:r>
              <w:rPr>
                <w:sz w:val="22"/>
                <w:szCs w:val="22"/>
              </w:rPr>
              <w:t>-</w:t>
            </w:r>
          </w:p>
        </w:tc>
        <w:tc>
          <w:tcPr>
            <w:tcW w:w="850" w:type="dxa"/>
            <w:shd w:val="clear" w:color="auto" w:fill="FFFFFF"/>
            <w:vAlign w:val="center"/>
          </w:tcPr>
          <w:p w:rsidR="00D70787" w:rsidRPr="003C0812" w:rsidRDefault="00927F6E" w:rsidP="00914816">
            <w:pPr>
              <w:ind w:firstLine="0"/>
              <w:jc w:val="center"/>
              <w:rPr>
                <w:sz w:val="22"/>
                <w:szCs w:val="22"/>
              </w:rPr>
            </w:pPr>
            <w:r>
              <w:rPr>
                <w:sz w:val="22"/>
                <w:szCs w:val="22"/>
              </w:rPr>
              <w:t>-10,3</w:t>
            </w:r>
          </w:p>
        </w:tc>
        <w:tc>
          <w:tcPr>
            <w:tcW w:w="709" w:type="dxa"/>
            <w:shd w:val="clear" w:color="auto" w:fill="FFFFFF"/>
            <w:vAlign w:val="center"/>
          </w:tcPr>
          <w:p w:rsidR="00D70787" w:rsidRPr="003C0812" w:rsidRDefault="000F687C" w:rsidP="00914816">
            <w:pPr>
              <w:ind w:firstLine="0"/>
              <w:jc w:val="center"/>
              <w:rPr>
                <w:sz w:val="22"/>
                <w:szCs w:val="22"/>
              </w:rPr>
            </w:pPr>
            <w:r>
              <w:rPr>
                <w:sz w:val="22"/>
                <w:szCs w:val="22"/>
              </w:rPr>
              <w:t>-9,6</w:t>
            </w:r>
          </w:p>
        </w:tc>
        <w:tc>
          <w:tcPr>
            <w:tcW w:w="709" w:type="dxa"/>
            <w:shd w:val="clear" w:color="auto" w:fill="FFFFFF"/>
            <w:vAlign w:val="center"/>
          </w:tcPr>
          <w:p w:rsidR="00D70787" w:rsidRPr="003C0812" w:rsidRDefault="000F687C" w:rsidP="00914816">
            <w:pPr>
              <w:ind w:firstLine="0"/>
              <w:jc w:val="center"/>
              <w:rPr>
                <w:sz w:val="22"/>
                <w:szCs w:val="22"/>
              </w:rPr>
            </w:pPr>
            <w:r>
              <w:rPr>
                <w:sz w:val="22"/>
                <w:szCs w:val="22"/>
              </w:rPr>
              <w:t>-4,9</w:t>
            </w:r>
          </w:p>
        </w:tc>
        <w:tc>
          <w:tcPr>
            <w:tcW w:w="709" w:type="dxa"/>
            <w:shd w:val="clear" w:color="auto" w:fill="FFFFFF"/>
            <w:vAlign w:val="center"/>
          </w:tcPr>
          <w:p w:rsidR="00D70787" w:rsidRPr="003C0812" w:rsidRDefault="000F687C" w:rsidP="00914816">
            <w:pPr>
              <w:ind w:firstLine="0"/>
              <w:jc w:val="center"/>
              <w:rPr>
                <w:sz w:val="22"/>
                <w:szCs w:val="22"/>
              </w:rPr>
            </w:pPr>
            <w:r>
              <w:rPr>
                <w:sz w:val="22"/>
                <w:szCs w:val="22"/>
              </w:rPr>
              <w:t>-8,4</w:t>
            </w:r>
          </w:p>
        </w:tc>
        <w:tc>
          <w:tcPr>
            <w:tcW w:w="708" w:type="dxa"/>
            <w:shd w:val="clear" w:color="auto" w:fill="FFFFFF"/>
            <w:vAlign w:val="center"/>
          </w:tcPr>
          <w:p w:rsidR="00D70787" w:rsidRPr="003C0812" w:rsidRDefault="000F687C" w:rsidP="00914816">
            <w:pPr>
              <w:ind w:firstLine="0"/>
              <w:jc w:val="center"/>
              <w:rPr>
                <w:sz w:val="22"/>
                <w:szCs w:val="22"/>
              </w:rPr>
            </w:pPr>
            <w:r>
              <w:rPr>
                <w:sz w:val="22"/>
                <w:szCs w:val="22"/>
              </w:rPr>
              <w:t>-10,9</w:t>
            </w:r>
          </w:p>
        </w:tc>
        <w:tc>
          <w:tcPr>
            <w:tcW w:w="709" w:type="dxa"/>
            <w:shd w:val="clear" w:color="auto" w:fill="FFFFFF"/>
            <w:vAlign w:val="center"/>
          </w:tcPr>
          <w:p w:rsidR="00D70787" w:rsidRPr="003C0812" w:rsidRDefault="000F687C" w:rsidP="00914816">
            <w:pPr>
              <w:ind w:firstLine="0"/>
              <w:jc w:val="center"/>
              <w:rPr>
                <w:sz w:val="22"/>
                <w:szCs w:val="22"/>
              </w:rPr>
            </w:pPr>
            <w:r>
              <w:rPr>
                <w:sz w:val="22"/>
                <w:szCs w:val="22"/>
              </w:rPr>
              <w:t>7,3</w:t>
            </w:r>
          </w:p>
        </w:tc>
        <w:tc>
          <w:tcPr>
            <w:tcW w:w="709" w:type="dxa"/>
            <w:shd w:val="clear" w:color="auto" w:fill="FFFFFF"/>
            <w:vAlign w:val="center"/>
          </w:tcPr>
          <w:p w:rsidR="00D70787" w:rsidRPr="003C0812" w:rsidRDefault="000F687C" w:rsidP="00914816">
            <w:pPr>
              <w:ind w:firstLine="0"/>
              <w:jc w:val="center"/>
              <w:rPr>
                <w:sz w:val="22"/>
                <w:szCs w:val="22"/>
              </w:rPr>
            </w:pPr>
            <w:r>
              <w:rPr>
                <w:sz w:val="22"/>
                <w:szCs w:val="22"/>
              </w:rPr>
              <w:t>48,9</w:t>
            </w:r>
          </w:p>
        </w:tc>
      </w:tr>
    </w:tbl>
    <w:p w:rsidR="00452252" w:rsidRPr="000F687C" w:rsidRDefault="000F687C" w:rsidP="000F687C">
      <w:pPr>
        <w:rPr>
          <w:sz w:val="18"/>
          <w:szCs w:val="18"/>
        </w:rPr>
      </w:pPr>
      <w:r w:rsidRPr="000F687C">
        <w:rPr>
          <w:sz w:val="18"/>
          <w:szCs w:val="18"/>
        </w:rPr>
        <w:t>* с исключением валютной переоценки</w:t>
      </w:r>
    </w:p>
    <w:p w:rsidR="00D178F6" w:rsidRDefault="00D178F6">
      <w:pPr>
        <w:suppressAutoHyphens w:val="0"/>
        <w:ind w:firstLine="0"/>
      </w:pPr>
      <w:bookmarkStart w:id="66" w:name="_Toc21534897"/>
      <w:r>
        <w:br w:type="page"/>
      </w:r>
    </w:p>
    <w:p w:rsidR="000170E5" w:rsidRPr="00D178F6" w:rsidRDefault="000170E5" w:rsidP="00D178F6">
      <w:pPr>
        <w:jc w:val="both"/>
        <w:rPr>
          <w:b/>
          <w:sz w:val="22"/>
        </w:rPr>
      </w:pPr>
      <w:r w:rsidRPr="00D178F6">
        <w:rPr>
          <w:b/>
          <w:sz w:val="22"/>
        </w:rPr>
        <w:t>Социально-экономическое положениеРеспублики Саха (Якутия)</w:t>
      </w:r>
      <w:bookmarkEnd w:id="66"/>
    </w:p>
    <w:p w:rsidR="005276CC" w:rsidRDefault="005276CC" w:rsidP="00914816">
      <w:pPr>
        <w:ind w:firstLine="426"/>
        <w:jc w:val="both"/>
        <w:rPr>
          <w:rFonts w:ascii="Arial" w:hAnsi="Arial" w:cs="Arial"/>
          <w:sz w:val="20"/>
          <w:szCs w:val="20"/>
        </w:rPr>
      </w:pPr>
    </w:p>
    <w:p w:rsidR="00F71680" w:rsidRDefault="00F71680" w:rsidP="00914816">
      <w:pPr>
        <w:jc w:val="both"/>
        <w:rPr>
          <w:rFonts w:eastAsia="MS ??"/>
          <w:bCs/>
          <w:iCs/>
          <w:noProof/>
          <w:sz w:val="24"/>
        </w:rPr>
      </w:pPr>
      <w:r w:rsidRPr="00F71680">
        <w:rPr>
          <w:rFonts w:eastAsia="MS ??"/>
          <w:bCs/>
          <w:iCs/>
          <w:noProof/>
          <w:sz w:val="24"/>
        </w:rPr>
        <w:t xml:space="preserve">Республика Саха (Якутия) — </w:t>
      </w:r>
      <w:hyperlink r:id="rId26" w:tooltip="Федеративное устройство России" w:history="1">
        <w:r w:rsidRPr="00F71680">
          <w:rPr>
            <w:rFonts w:eastAsia="MS ??"/>
            <w:bCs/>
            <w:iCs/>
            <w:noProof/>
            <w:sz w:val="24"/>
          </w:rPr>
          <w:t>субъект Российской Федерации</w:t>
        </w:r>
      </w:hyperlink>
      <w:r w:rsidRPr="00F71680">
        <w:rPr>
          <w:rFonts w:eastAsia="MS ??"/>
          <w:bCs/>
          <w:iCs/>
          <w:noProof/>
          <w:sz w:val="24"/>
        </w:rPr>
        <w:t xml:space="preserve">, входит в состав </w:t>
      </w:r>
      <w:hyperlink r:id="rId27" w:tooltip="Дальневосточный федеральный округ Российской Федерации" w:history="1">
        <w:r w:rsidRPr="00F71680">
          <w:rPr>
            <w:rFonts w:eastAsia="MS ??"/>
            <w:bCs/>
            <w:iCs/>
            <w:noProof/>
            <w:sz w:val="24"/>
          </w:rPr>
          <w:t>Дальневосточного федерального округа</w:t>
        </w:r>
      </w:hyperlink>
      <w:r w:rsidRPr="00F71680">
        <w:rPr>
          <w:rFonts w:eastAsia="MS ??"/>
          <w:bCs/>
          <w:iCs/>
          <w:noProof/>
          <w:sz w:val="24"/>
        </w:rPr>
        <w:t>.</w:t>
      </w:r>
      <w:r w:rsidRPr="00F71680">
        <w:rPr>
          <w:rStyle w:val="affff1"/>
          <w:rFonts w:eastAsia="MS ??"/>
          <w:bCs/>
          <w:iCs/>
          <w:noProof/>
          <w:sz w:val="24"/>
        </w:rPr>
        <w:footnoteReference w:id="1"/>
      </w:r>
    </w:p>
    <w:p w:rsidR="00914816" w:rsidRDefault="00914816" w:rsidP="00914816">
      <w:pPr>
        <w:ind w:firstLine="0"/>
        <w:jc w:val="both"/>
        <w:rPr>
          <w:rFonts w:eastAsia="MS ??"/>
          <w:bCs/>
          <w:iCs/>
          <w:noProof/>
          <w:sz w:val="24"/>
        </w:rPr>
      </w:pPr>
      <w:r w:rsidRPr="00EA3EA2">
        <w:rPr>
          <w:rFonts w:eastAsia="MS ??"/>
          <w:bCs/>
          <w:iCs/>
          <w:noProof/>
          <w:sz w:val="24"/>
          <w:lang w:bidi="ar-SA"/>
        </w:rPr>
        <w:drawing>
          <wp:inline distT="0" distB="0" distL="0" distR="0">
            <wp:extent cx="6392202" cy="3515710"/>
            <wp:effectExtent l="0" t="0" r="8890" b="8890"/>
            <wp:docPr id="955" name="Рисунок 955" descr="Ð ÐµÑÐ¿ÑÐ±Ð»Ð¸ÐºÐ° Ð¡Ð°ÑÐ° Ð½Ð° ÐºÐ°Ñ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Ð ÐµÑÐ¿ÑÐ±Ð»Ð¸ÐºÐ° Ð¡Ð°ÑÐ° Ð½Ð° ÐºÐ°ÑÑÐ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34257" cy="3538840"/>
                    </a:xfrm>
                    <a:prstGeom prst="rect">
                      <a:avLst/>
                    </a:prstGeom>
                    <a:noFill/>
                    <a:ln>
                      <a:noFill/>
                    </a:ln>
                  </pic:spPr>
                </pic:pic>
              </a:graphicData>
            </a:graphic>
          </wp:inline>
        </w:drawing>
      </w:r>
    </w:p>
    <w:p w:rsidR="00914816" w:rsidRPr="00F71680" w:rsidRDefault="00914816" w:rsidP="00914816">
      <w:pPr>
        <w:jc w:val="both"/>
        <w:rPr>
          <w:rFonts w:eastAsia="MS ??"/>
          <w:bCs/>
          <w:iCs/>
          <w:noProof/>
          <w:sz w:val="24"/>
        </w:rPr>
      </w:pPr>
      <w:r w:rsidRPr="002C3BCE">
        <w:rPr>
          <w:sz w:val="24"/>
        </w:rPr>
        <w:t xml:space="preserve">Рисунок </w:t>
      </w:r>
      <w:r w:rsidR="008E1539">
        <w:rPr>
          <w:sz w:val="24"/>
        </w:rPr>
        <w:fldChar w:fldCharType="begin"/>
      </w:r>
      <w:r>
        <w:rPr>
          <w:sz w:val="24"/>
        </w:rPr>
        <w:instrText xml:space="preserve"> SEQ Рисунок \* ARABIC </w:instrText>
      </w:r>
      <w:r w:rsidR="008E1539">
        <w:rPr>
          <w:sz w:val="24"/>
        </w:rPr>
        <w:fldChar w:fldCharType="separate"/>
      </w:r>
      <w:r w:rsidR="00801DA7">
        <w:rPr>
          <w:noProof/>
          <w:sz w:val="24"/>
        </w:rPr>
        <w:t>2</w:t>
      </w:r>
      <w:r w:rsidR="008E1539">
        <w:rPr>
          <w:sz w:val="24"/>
        </w:rPr>
        <w:fldChar w:fldCharType="end"/>
      </w:r>
    </w:p>
    <w:p w:rsidR="00A81DA2" w:rsidRPr="006D1E4A" w:rsidRDefault="00A81DA2" w:rsidP="00914816">
      <w:pPr>
        <w:widowControl/>
        <w:spacing w:before="120"/>
        <w:ind w:firstLine="567"/>
        <w:jc w:val="both"/>
        <w:rPr>
          <w:rFonts w:eastAsia="MS ??"/>
          <w:b/>
          <w:bCs/>
          <w:iCs/>
          <w:sz w:val="24"/>
        </w:rPr>
      </w:pPr>
      <w:r w:rsidRPr="006D1E4A">
        <w:rPr>
          <w:rFonts w:eastAsia="MS ??"/>
          <w:b/>
          <w:bCs/>
          <w:iCs/>
          <w:sz w:val="24"/>
        </w:rPr>
        <w:t>Географическое положение </w:t>
      </w:r>
    </w:p>
    <w:p w:rsidR="00F71680" w:rsidRPr="00F71680" w:rsidRDefault="00A81DA2" w:rsidP="00914816">
      <w:pPr>
        <w:widowControl/>
        <w:ind w:firstLine="567"/>
        <w:jc w:val="both"/>
        <w:rPr>
          <w:rFonts w:eastAsia="MS ??"/>
          <w:bCs/>
          <w:iCs/>
          <w:sz w:val="24"/>
        </w:rPr>
      </w:pPr>
      <w:r w:rsidRPr="00F71680">
        <w:rPr>
          <w:rFonts w:eastAsia="MS ??"/>
          <w:bCs/>
          <w:iCs/>
          <w:sz w:val="24"/>
        </w:rPr>
        <w:t>Республика Саха (</w:t>
      </w:r>
      <w:r w:rsidR="00FE39FF" w:rsidRPr="00F71680">
        <w:rPr>
          <w:rFonts w:eastAsia="MS ??"/>
          <w:bCs/>
          <w:iCs/>
          <w:sz w:val="24"/>
        </w:rPr>
        <w:t xml:space="preserve">Якутия) </w:t>
      </w:r>
      <w:r w:rsidR="00FE39FF">
        <w:rPr>
          <w:rFonts w:eastAsia="MS ??"/>
          <w:bCs/>
          <w:iCs/>
          <w:sz w:val="24"/>
        </w:rPr>
        <w:t>расположена</w:t>
      </w:r>
      <w:r w:rsidR="00F71680" w:rsidRPr="00F71680">
        <w:rPr>
          <w:rFonts w:eastAsia="MS ??"/>
          <w:bCs/>
          <w:iCs/>
          <w:sz w:val="24"/>
        </w:rPr>
        <w:t xml:space="preserve"> в северо-восточной части Евразийского материка</w:t>
      </w:r>
      <w:r>
        <w:rPr>
          <w:rFonts w:eastAsia="MS ??"/>
          <w:bCs/>
          <w:iCs/>
          <w:sz w:val="24"/>
        </w:rPr>
        <w:t xml:space="preserve">, </w:t>
      </w:r>
      <w:r w:rsidR="00F71680" w:rsidRPr="00F71680">
        <w:rPr>
          <w:rFonts w:eastAsia="MS ??"/>
          <w:bCs/>
          <w:iCs/>
          <w:sz w:val="24"/>
        </w:rPr>
        <w:t>граничит на западе с Красноярским краем, на юго-западе — с Иркутской областью, на юге — с Амурской и Читинской областями, на юго-востоке — с Хабаровским краем, на востоке — с Магаданской областью и Чукотским автономным округом. На севере ее естественные рубежи образуют моря Лаптевых и Восточно-Сибирское. Более 40 % территории Якутии находится за Северным полярным кругом. Общая протяженность морской береговой линии превышает 4,5 тыс. км.</w:t>
      </w:r>
    </w:p>
    <w:p w:rsidR="00F71680" w:rsidRPr="00F71680" w:rsidRDefault="00F71680" w:rsidP="00914816">
      <w:pPr>
        <w:spacing w:before="120"/>
        <w:ind w:firstLine="567"/>
        <w:jc w:val="both"/>
        <w:rPr>
          <w:rFonts w:eastAsia="MS ??"/>
          <w:b/>
          <w:bCs/>
          <w:iCs/>
          <w:sz w:val="24"/>
        </w:rPr>
      </w:pPr>
      <w:r w:rsidRPr="00F71680">
        <w:rPr>
          <w:rFonts w:eastAsia="MS ??"/>
          <w:b/>
          <w:bCs/>
          <w:iCs/>
          <w:sz w:val="24"/>
        </w:rPr>
        <w:t>Территория </w:t>
      </w:r>
    </w:p>
    <w:p w:rsidR="00F71680" w:rsidRPr="00F71680" w:rsidRDefault="00F71680" w:rsidP="00914816">
      <w:pPr>
        <w:ind w:firstLine="567"/>
        <w:jc w:val="both"/>
        <w:rPr>
          <w:rFonts w:eastAsia="MS ??"/>
          <w:sz w:val="24"/>
        </w:rPr>
      </w:pPr>
      <w:r w:rsidRPr="00F71680">
        <w:rPr>
          <w:rFonts w:eastAsia="MS ??"/>
          <w:sz w:val="24"/>
        </w:rPr>
        <w:t>Площадь территории составляет 3103,2 тыс. кв.км. (1/6 часть территории России).</w:t>
      </w:r>
    </w:p>
    <w:p w:rsidR="00F71680" w:rsidRPr="00F71680" w:rsidRDefault="00F71680" w:rsidP="00914816">
      <w:pPr>
        <w:ind w:firstLine="567"/>
        <w:jc w:val="both"/>
        <w:rPr>
          <w:rFonts w:eastAsia="MS ??"/>
          <w:sz w:val="24"/>
        </w:rPr>
      </w:pPr>
      <w:r w:rsidRPr="00F71680">
        <w:rPr>
          <w:rFonts w:eastAsia="MS ??"/>
          <w:sz w:val="24"/>
        </w:rPr>
        <w:t>Административный центр –г. Якутск.</w:t>
      </w:r>
    </w:p>
    <w:p w:rsidR="00F71680" w:rsidRPr="00F71680" w:rsidRDefault="00F71680" w:rsidP="00914816">
      <w:pPr>
        <w:ind w:firstLine="567"/>
        <w:jc w:val="both"/>
        <w:rPr>
          <w:rFonts w:eastAsia="MS ??"/>
          <w:sz w:val="24"/>
        </w:rPr>
      </w:pPr>
      <w:r w:rsidRPr="00F71680">
        <w:rPr>
          <w:rFonts w:eastAsia="MS ??"/>
          <w:sz w:val="24"/>
        </w:rPr>
        <w:t xml:space="preserve">Расстояние от Якутска до Москвы – 8468 км. </w:t>
      </w:r>
    </w:p>
    <w:p w:rsidR="00F71680" w:rsidRPr="00F71680" w:rsidRDefault="00F71680" w:rsidP="00914816">
      <w:pPr>
        <w:spacing w:before="120"/>
        <w:ind w:firstLine="567"/>
        <w:jc w:val="both"/>
        <w:rPr>
          <w:rFonts w:eastAsia="MS ??"/>
          <w:b/>
          <w:bCs/>
          <w:iCs/>
          <w:sz w:val="24"/>
        </w:rPr>
      </w:pPr>
      <w:r w:rsidRPr="00F71680">
        <w:rPr>
          <w:rFonts w:eastAsia="MS ??"/>
          <w:b/>
          <w:bCs/>
          <w:iCs/>
          <w:sz w:val="24"/>
        </w:rPr>
        <w:t>Климат</w:t>
      </w:r>
    </w:p>
    <w:p w:rsidR="00F71680" w:rsidRPr="00F71680" w:rsidRDefault="00F71680" w:rsidP="00D178F6">
      <w:pPr>
        <w:ind w:firstLine="567"/>
        <w:jc w:val="both"/>
        <w:rPr>
          <w:sz w:val="24"/>
        </w:rPr>
      </w:pPr>
      <w:r w:rsidRPr="00F71680">
        <w:rPr>
          <w:rFonts w:eastAsia="MS ??"/>
          <w:sz w:val="24"/>
        </w:rPr>
        <w:t>Почти вся континентальная территория Якутии представляет собой зону сплошной многовековой мерзлоты, которая только на крайнем юго-западе переходит в зону ее прерывистого распространения. Средняя мощность мерзлого слоя достигает 300-400 м, а в бассейне реки Вилюй — 1500 м: это максимальное промерзание горных пород на земном шаре. В горах Восточной Якутии 485 ледников общей площадью 413 кв. км и с запасом пресной воды около 2 тыс. куб. м. Природно-климатические условия Якутии во многих отношениях характеризуются как экстремальные. Прежде всего, Якутия – самый холодный из обжитых регионов планеты. Климат резко континентальный, отличается продолжительным зимним и коротким летним периодами. Максимальная амплитуда средних температур самого холодного месяца — января и самого теплого — июля составляет 70-75°С. По абсолютной величине минимальной температуры (в восточных горных системах — котловинах, впадинах и других понижениях до минус 70°С) и по ее суммарной продолжительности (от 6,5 до 9 месяцев в год) республика не имеет аналогов в Северном полушарии. Сама жизнедеятельность человека и способы ведения хозяйства требуют особых подходов и технологий, исходя из условий каждой природно-климатической зоны. Так, в среднем</w:t>
      </w:r>
      <w:r w:rsidR="00A2473D">
        <w:rPr>
          <w:rFonts w:eastAsia="MS ??"/>
          <w:sz w:val="24"/>
        </w:rPr>
        <w:t>,</w:t>
      </w:r>
      <w:r w:rsidRPr="00F71680">
        <w:rPr>
          <w:rFonts w:eastAsia="MS ??"/>
          <w:sz w:val="24"/>
        </w:rPr>
        <w:t xml:space="preserve"> на территории Якутии продолжительность отопительного сезона составляет 8-9 месяцев в году, в </w:t>
      </w:r>
      <w:r w:rsidR="00A2473D">
        <w:rPr>
          <w:rFonts w:eastAsia="MS ??"/>
          <w:sz w:val="24"/>
        </w:rPr>
        <w:t>то же время в арктической зоне он круглогодичен</w:t>
      </w:r>
      <w:r w:rsidRPr="00F71680">
        <w:rPr>
          <w:rFonts w:eastAsia="MS ??"/>
          <w:sz w:val="24"/>
        </w:rPr>
        <w:t>.</w:t>
      </w:r>
    </w:p>
    <w:p w:rsidR="00F71680" w:rsidRPr="00D178F6" w:rsidRDefault="00F71680" w:rsidP="00914816">
      <w:pPr>
        <w:spacing w:before="120"/>
        <w:ind w:firstLine="567"/>
        <w:jc w:val="both"/>
        <w:rPr>
          <w:rFonts w:eastAsia="MS ??"/>
          <w:b/>
          <w:bCs/>
          <w:iCs/>
          <w:sz w:val="24"/>
        </w:rPr>
      </w:pPr>
      <w:r w:rsidRPr="00D178F6">
        <w:rPr>
          <w:rFonts w:eastAsia="MS ??"/>
          <w:b/>
          <w:bCs/>
          <w:iCs/>
          <w:sz w:val="24"/>
        </w:rPr>
        <w:t>Население </w:t>
      </w:r>
    </w:p>
    <w:p w:rsidR="00E71612" w:rsidRDefault="00E71612" w:rsidP="00914816">
      <w:pPr>
        <w:ind w:firstLine="567"/>
        <w:jc w:val="both"/>
        <w:rPr>
          <w:rFonts w:eastAsia="MS ??"/>
          <w:sz w:val="24"/>
        </w:rPr>
      </w:pPr>
      <w:r>
        <w:rPr>
          <w:rFonts w:eastAsia="MS ??"/>
          <w:sz w:val="24"/>
        </w:rPr>
        <w:t>Численность постоянного населения</w:t>
      </w:r>
      <w:r w:rsidR="00F71680" w:rsidRPr="00F71680">
        <w:rPr>
          <w:rFonts w:eastAsia="MS ??"/>
          <w:sz w:val="24"/>
        </w:rPr>
        <w:t xml:space="preserve"> Республики Саха (</w:t>
      </w:r>
      <w:hyperlink r:id="rId29" w:tooltip="Якутия" w:history="1">
        <w:r w:rsidR="00F71680" w:rsidRPr="00F71680">
          <w:rPr>
            <w:rFonts w:eastAsia="MS ??"/>
            <w:sz w:val="24"/>
          </w:rPr>
          <w:t>Якутия</w:t>
        </w:r>
      </w:hyperlink>
      <w:r w:rsidR="00F71680" w:rsidRPr="00F71680">
        <w:rPr>
          <w:rFonts w:eastAsia="MS ??"/>
          <w:sz w:val="24"/>
        </w:rPr>
        <w:t xml:space="preserve">) по данным </w:t>
      </w:r>
      <w:hyperlink r:id="rId30" w:tooltip="Госкомстат" w:history="1">
        <w:r w:rsidR="00F71680" w:rsidRPr="00F71680">
          <w:rPr>
            <w:rFonts w:eastAsia="MS ??"/>
            <w:sz w:val="24"/>
          </w:rPr>
          <w:t>Госкомстата</w:t>
        </w:r>
      </w:hyperlink>
      <w:r w:rsidR="00F71680" w:rsidRPr="00F71680">
        <w:rPr>
          <w:rFonts w:eastAsia="MS ??"/>
          <w:sz w:val="24"/>
        </w:rPr>
        <w:t xml:space="preserve"> России на </w:t>
      </w:r>
      <w:hyperlink r:id="rId31" w:tooltip="1 января" w:history="1">
        <w:r w:rsidR="00F71680" w:rsidRPr="00F71680">
          <w:rPr>
            <w:rFonts w:eastAsia="MS ??"/>
            <w:sz w:val="24"/>
          </w:rPr>
          <w:t>1 января</w:t>
        </w:r>
      </w:hyperlink>
      <w:hyperlink r:id="rId32" w:tooltip="2012 год" w:history="1">
        <w:r>
          <w:rPr>
            <w:rFonts w:eastAsia="MS ??"/>
            <w:sz w:val="24"/>
          </w:rPr>
          <w:t>2020</w:t>
        </w:r>
        <w:r w:rsidR="00F71680" w:rsidRPr="00F71680">
          <w:rPr>
            <w:rFonts w:eastAsia="MS ??"/>
            <w:sz w:val="24"/>
          </w:rPr>
          <w:t xml:space="preserve"> года</w:t>
        </w:r>
      </w:hyperlink>
      <w:r w:rsidR="00F71680" w:rsidRPr="00F71680">
        <w:rPr>
          <w:rFonts w:eastAsia="MS ??"/>
          <w:sz w:val="24"/>
        </w:rPr>
        <w:t xml:space="preserve"> составляет </w:t>
      </w:r>
      <w:r>
        <w:rPr>
          <w:rFonts w:eastAsia="MS ??"/>
          <w:sz w:val="24"/>
        </w:rPr>
        <w:t xml:space="preserve">970 105 </w:t>
      </w:r>
      <w:r w:rsidR="00F71680" w:rsidRPr="00F71680">
        <w:rPr>
          <w:rFonts w:eastAsia="MS ??"/>
          <w:sz w:val="24"/>
        </w:rPr>
        <w:t xml:space="preserve">жителей, в том числе </w:t>
      </w:r>
      <w:hyperlink r:id="rId33" w:tooltip="Городское население" w:history="1">
        <w:r w:rsidR="00F71680" w:rsidRPr="00F71680">
          <w:rPr>
            <w:rFonts w:eastAsia="MS ??"/>
            <w:sz w:val="24"/>
          </w:rPr>
          <w:t>городское население</w:t>
        </w:r>
      </w:hyperlink>
      <w:r w:rsidR="00F71680" w:rsidRPr="00F71680">
        <w:rPr>
          <w:rFonts w:eastAsia="MS ??"/>
          <w:sz w:val="24"/>
        </w:rPr>
        <w:t xml:space="preserve"> —  </w:t>
      </w:r>
      <w:r>
        <w:rPr>
          <w:rFonts w:eastAsia="MS ??"/>
          <w:sz w:val="24"/>
        </w:rPr>
        <w:t>640897, сельское 329208 человек</w:t>
      </w:r>
      <w:r w:rsidR="00F71680" w:rsidRPr="00F71680">
        <w:rPr>
          <w:rFonts w:eastAsia="MS ??"/>
          <w:sz w:val="24"/>
        </w:rPr>
        <w:t>.</w:t>
      </w:r>
      <w:r>
        <w:rPr>
          <w:rFonts w:eastAsia="MS ??"/>
          <w:sz w:val="24"/>
        </w:rPr>
        <w:t xml:space="preserve"> По сравнению с предыдущим годом численность </w:t>
      </w:r>
      <w:r w:rsidR="0014397B">
        <w:rPr>
          <w:rFonts w:eastAsia="MS ??"/>
          <w:sz w:val="24"/>
        </w:rPr>
        <w:t>населения</w:t>
      </w:r>
      <w:r>
        <w:rPr>
          <w:rFonts w:eastAsia="MS ??"/>
          <w:sz w:val="24"/>
        </w:rPr>
        <w:t xml:space="preserve"> увеличилось на 3096 человек, или на 0,32%, городского – на 3446 человек или 0,54%, сельского – снизилась на 350 человек или на 0,11%. Рост численности населения республики обусловлен превышением естественного прироста над миграционной убылью.</w:t>
      </w:r>
    </w:p>
    <w:p w:rsidR="00E71612" w:rsidRDefault="00E71612" w:rsidP="00914816">
      <w:pPr>
        <w:ind w:firstLine="567"/>
        <w:jc w:val="both"/>
        <w:rPr>
          <w:rFonts w:eastAsia="MS ??"/>
          <w:sz w:val="24"/>
        </w:rPr>
      </w:pPr>
      <w:r>
        <w:rPr>
          <w:rFonts w:eastAsia="MS ??"/>
          <w:sz w:val="24"/>
        </w:rPr>
        <w:t xml:space="preserve">Сохраняется естественный прирост населения. За 2010-2016 годы в республике естественный прирост увеличился с </w:t>
      </w:r>
      <w:r w:rsidR="00694790">
        <w:rPr>
          <w:rFonts w:eastAsia="MS ??"/>
          <w:sz w:val="24"/>
        </w:rPr>
        <w:t>7,0 до 7,6 промилле, что связано со снижением уровня смертности (с 9,8 до 8,4 промилле). С 2016 года наблюдалось ежегодное снижение данного показателя (2018г. – 5,4 промилле).</w:t>
      </w:r>
    </w:p>
    <w:p w:rsidR="00694790" w:rsidRDefault="00694790" w:rsidP="00914816">
      <w:pPr>
        <w:ind w:firstLine="567"/>
        <w:jc w:val="both"/>
        <w:rPr>
          <w:rFonts w:eastAsia="MS ??"/>
          <w:sz w:val="24"/>
        </w:rPr>
      </w:pPr>
      <w:r>
        <w:rPr>
          <w:rFonts w:eastAsia="MS ??"/>
          <w:sz w:val="24"/>
        </w:rPr>
        <w:t>Сохраняется миграционная убыль населения. За 2010-2018 годы и 11 месяцев 2019 года убыль населения за пределы республики составила 59,7 тыс. человек.</w:t>
      </w:r>
    </w:p>
    <w:p w:rsidR="00694790" w:rsidRDefault="00694790" w:rsidP="00914816">
      <w:pPr>
        <w:ind w:firstLine="567"/>
        <w:jc w:val="both"/>
        <w:rPr>
          <w:rFonts w:eastAsia="MS ??"/>
          <w:sz w:val="24"/>
        </w:rPr>
      </w:pPr>
      <w:r>
        <w:rPr>
          <w:rFonts w:eastAsia="MS ??"/>
          <w:sz w:val="24"/>
        </w:rPr>
        <w:t>В январе – ноябре 2019 года по сравнению с соответствующим периодом 2018 года в целом по республике:</w:t>
      </w:r>
    </w:p>
    <w:p w:rsidR="00694790" w:rsidRDefault="00694790" w:rsidP="00914816">
      <w:pPr>
        <w:ind w:firstLine="567"/>
        <w:jc w:val="both"/>
        <w:rPr>
          <w:rFonts w:eastAsia="MS ??"/>
          <w:sz w:val="24"/>
        </w:rPr>
      </w:pPr>
      <w:r>
        <w:rPr>
          <w:rFonts w:eastAsia="MS ??"/>
          <w:sz w:val="24"/>
        </w:rPr>
        <w:t>- число родившихся – 11760 человек (меньше на 421 человека, или на 3,5%), число умерших – 7006 человек (больше на 15 человек, или на 0,5%), число родившихся превысило число умерших в 1,68 раза (в январе-ноябре 2018г. – в 1,74 раза);</w:t>
      </w:r>
    </w:p>
    <w:p w:rsidR="00694790" w:rsidRDefault="00694790" w:rsidP="00914816">
      <w:pPr>
        <w:ind w:firstLine="567"/>
        <w:jc w:val="both"/>
        <w:rPr>
          <w:rFonts w:eastAsia="MS ??"/>
          <w:sz w:val="24"/>
        </w:rPr>
      </w:pPr>
      <w:r>
        <w:rPr>
          <w:rFonts w:eastAsia="MS ??"/>
          <w:sz w:val="24"/>
        </w:rPr>
        <w:t>- естественный прирост населения – 4754 ч</w:t>
      </w:r>
      <w:r w:rsidR="0014397B">
        <w:rPr>
          <w:rFonts w:eastAsia="MS ??"/>
          <w:sz w:val="24"/>
        </w:rPr>
        <w:t>еловека (меньше на 436 человека</w:t>
      </w:r>
      <w:r>
        <w:rPr>
          <w:rFonts w:eastAsia="MS ??"/>
          <w:sz w:val="24"/>
        </w:rPr>
        <w:t xml:space="preserve"> или на 8,4%);</w:t>
      </w:r>
    </w:p>
    <w:p w:rsidR="00694790" w:rsidRDefault="00694790" w:rsidP="00914816">
      <w:pPr>
        <w:ind w:firstLine="567"/>
        <w:jc w:val="both"/>
        <w:rPr>
          <w:rFonts w:eastAsia="MS ??"/>
          <w:sz w:val="24"/>
        </w:rPr>
      </w:pPr>
      <w:r>
        <w:rPr>
          <w:rFonts w:eastAsia="MS ??"/>
          <w:sz w:val="24"/>
        </w:rPr>
        <w:t>- миграционная ситуация характеризовалась снижением миграционной убыли с 2193 человек до 1400 человек.</w:t>
      </w:r>
    </w:p>
    <w:p w:rsidR="00F71680" w:rsidRPr="00F71680" w:rsidRDefault="00F71680" w:rsidP="00914816">
      <w:pPr>
        <w:ind w:firstLine="567"/>
        <w:jc w:val="both"/>
        <w:rPr>
          <w:rFonts w:eastAsia="MS ??"/>
          <w:sz w:val="24"/>
        </w:rPr>
      </w:pPr>
    </w:p>
    <w:p w:rsidR="00F71680" w:rsidRPr="00D178F6" w:rsidRDefault="00D178F6" w:rsidP="00914816">
      <w:pPr>
        <w:spacing w:before="120"/>
        <w:ind w:firstLine="0"/>
        <w:jc w:val="both"/>
        <w:rPr>
          <w:rFonts w:eastAsia="MS ??"/>
          <w:iCs/>
          <w:color w:val="3C3C3C"/>
          <w:sz w:val="24"/>
        </w:rPr>
      </w:pPr>
      <w:r w:rsidRPr="00D178F6">
        <w:rPr>
          <w:rFonts w:eastAsia="MS ??"/>
          <w:b/>
          <w:bCs/>
          <w:iCs/>
          <w:sz w:val="24"/>
        </w:rPr>
        <w:tab/>
      </w:r>
      <w:r w:rsidR="00F71680" w:rsidRPr="00D178F6">
        <w:rPr>
          <w:rFonts w:eastAsia="MS ??"/>
          <w:b/>
          <w:bCs/>
          <w:iCs/>
          <w:sz w:val="24"/>
        </w:rPr>
        <w:t>Адми</w:t>
      </w:r>
      <w:r w:rsidRPr="00D178F6">
        <w:rPr>
          <w:rFonts w:eastAsia="MS ??"/>
          <w:b/>
          <w:bCs/>
          <w:iCs/>
          <w:sz w:val="24"/>
        </w:rPr>
        <w:t>н</w:t>
      </w:r>
      <w:r w:rsidR="00F71680" w:rsidRPr="00D178F6">
        <w:rPr>
          <w:rFonts w:eastAsia="MS ??"/>
          <w:b/>
          <w:bCs/>
          <w:iCs/>
          <w:sz w:val="24"/>
        </w:rPr>
        <w:t>истративно-территориальное деление</w:t>
      </w:r>
      <w:r w:rsidR="00F71680" w:rsidRPr="00D178F6">
        <w:rPr>
          <w:rFonts w:eastAsia="MS ??"/>
          <w:iCs/>
          <w:color w:val="3C3C3C"/>
          <w:sz w:val="24"/>
        </w:rPr>
        <w:t> </w:t>
      </w:r>
    </w:p>
    <w:p w:rsidR="00F71680" w:rsidRDefault="00F71680" w:rsidP="00914816">
      <w:pPr>
        <w:ind w:firstLine="567"/>
        <w:jc w:val="both"/>
        <w:rPr>
          <w:rFonts w:eastAsia="MS ??"/>
          <w:sz w:val="24"/>
        </w:rPr>
      </w:pPr>
      <w:r w:rsidRPr="00F71680">
        <w:rPr>
          <w:rFonts w:eastAsia="MS ??"/>
          <w:sz w:val="24"/>
        </w:rPr>
        <w:t xml:space="preserve">Республика включает в себя 36 </w:t>
      </w:r>
      <w:hyperlink r:id="rId34" w:tooltip="Муниципальное образование" w:history="1">
        <w:r w:rsidRPr="00F71680">
          <w:rPr>
            <w:rFonts w:eastAsia="MS ??"/>
            <w:sz w:val="24"/>
          </w:rPr>
          <w:t>муниципальных образований</w:t>
        </w:r>
      </w:hyperlink>
      <w:r w:rsidRPr="00F71680">
        <w:rPr>
          <w:rFonts w:eastAsia="MS ??"/>
          <w:sz w:val="24"/>
        </w:rPr>
        <w:t>: 34 </w:t>
      </w:r>
      <w:hyperlink r:id="rId35" w:tooltip="Муниципальный район" w:history="1">
        <w:r w:rsidRPr="00F71680">
          <w:rPr>
            <w:rFonts w:eastAsia="MS ??"/>
            <w:sz w:val="24"/>
          </w:rPr>
          <w:t>муниципальных района</w:t>
        </w:r>
      </w:hyperlink>
      <w:r w:rsidRPr="00F71680">
        <w:rPr>
          <w:rFonts w:eastAsia="MS ??"/>
          <w:sz w:val="24"/>
        </w:rPr>
        <w:t xml:space="preserve"> и 2 </w:t>
      </w:r>
      <w:hyperlink r:id="rId36" w:tooltip="Городской округ" w:history="1">
        <w:r w:rsidRPr="00F71680">
          <w:rPr>
            <w:rFonts w:eastAsia="MS ??"/>
            <w:sz w:val="24"/>
          </w:rPr>
          <w:t>городских округа</w:t>
        </w:r>
      </w:hyperlink>
      <w:r w:rsidRPr="00F71680">
        <w:rPr>
          <w:rFonts w:eastAsia="MS ??"/>
          <w:sz w:val="24"/>
        </w:rPr>
        <w:t>. В состав муниципальных районов в свою очередь входят городские и сельские поселения (</w:t>
      </w:r>
      <w:hyperlink r:id="rId37" w:tooltip="Наслег" w:history="1">
        <w:r w:rsidRPr="00F71680">
          <w:rPr>
            <w:rFonts w:eastAsia="MS ??"/>
            <w:sz w:val="24"/>
          </w:rPr>
          <w:t>наслеги</w:t>
        </w:r>
      </w:hyperlink>
      <w:r w:rsidRPr="00F71680">
        <w:rPr>
          <w:rFonts w:eastAsia="MS ??"/>
          <w:sz w:val="24"/>
        </w:rPr>
        <w:t>), общее число наслегов составляет 365, в том числе 31 национальный.</w:t>
      </w:r>
    </w:p>
    <w:p w:rsidR="007C297F" w:rsidRPr="007C297F" w:rsidRDefault="007C297F" w:rsidP="00914816">
      <w:pPr>
        <w:suppressAutoHyphens w:val="0"/>
        <w:autoSpaceDE w:val="0"/>
        <w:adjustRightInd w:val="0"/>
        <w:ind w:firstLine="720"/>
        <w:jc w:val="both"/>
        <w:textAlignment w:val="auto"/>
        <w:rPr>
          <w:rFonts w:ascii="Times New Roman CYR" w:eastAsiaTheme="minorEastAsia" w:hAnsi="Times New Roman CYR" w:cs="Times New Roman CYR"/>
          <w:kern w:val="0"/>
          <w:sz w:val="24"/>
          <w:lang w:bidi="ar-SA"/>
        </w:rPr>
      </w:pPr>
      <w:r w:rsidRPr="007C297F">
        <w:rPr>
          <w:rFonts w:ascii="Times New Roman CYR" w:eastAsiaTheme="minorEastAsia" w:hAnsi="Times New Roman CYR" w:cs="Times New Roman CYR"/>
          <w:kern w:val="0"/>
          <w:sz w:val="24"/>
          <w:lang w:bidi="ar-SA"/>
        </w:rPr>
        <w:t>Республика Саха (Якутия) является самым крупным по площади регионом Российской Федерации с численностью населения меньше 1 миллиона человек, плотность населения которой одна из самых низких в стране. Административно-территориальное устройство представлено 34 муниципальными районами, 2 городскими округами, 48 городскими поселениями и 361 сельским поселением.</w:t>
      </w:r>
    </w:p>
    <w:p w:rsidR="007C297F" w:rsidRPr="007C297F" w:rsidRDefault="007C297F" w:rsidP="00914816">
      <w:pPr>
        <w:suppressAutoHyphens w:val="0"/>
        <w:autoSpaceDE w:val="0"/>
        <w:adjustRightInd w:val="0"/>
        <w:ind w:firstLine="720"/>
        <w:jc w:val="both"/>
        <w:textAlignment w:val="auto"/>
        <w:rPr>
          <w:rFonts w:ascii="Times New Roman CYR" w:eastAsiaTheme="minorEastAsia" w:hAnsi="Times New Roman CYR" w:cs="Times New Roman CYR"/>
          <w:kern w:val="0"/>
          <w:sz w:val="24"/>
          <w:lang w:bidi="ar-SA"/>
        </w:rPr>
      </w:pPr>
      <w:r w:rsidRPr="007C297F">
        <w:rPr>
          <w:rFonts w:ascii="Times New Roman CYR" w:eastAsiaTheme="minorEastAsia" w:hAnsi="Times New Roman CYR" w:cs="Times New Roman CYR"/>
          <w:kern w:val="0"/>
          <w:sz w:val="24"/>
          <w:lang w:bidi="ar-SA"/>
        </w:rPr>
        <w:t>В пространственном отношении территориальную структуру хозяйства республики образуют районы, объединенные в экономические зоны - центральная, западная, восточная, южная и арктическая, - это крупные территориальные образования, отличающиеся административно-территориальной общностью, стабильностью границ, общностью транспортной и энергетической инфраструктуры, четко выраженной специализацией хозяйства на основе использования благоприятных природных и социально-экономических условий территории, географической близостью, наличием общих экономических, социальных и культурных связей, схожестью природно-климатических условий.</w:t>
      </w:r>
    </w:p>
    <w:p w:rsidR="007C297F" w:rsidRPr="007C297F" w:rsidRDefault="007C297F" w:rsidP="00914816">
      <w:pPr>
        <w:suppressAutoHyphens w:val="0"/>
        <w:autoSpaceDE w:val="0"/>
        <w:adjustRightInd w:val="0"/>
        <w:ind w:firstLine="720"/>
        <w:jc w:val="both"/>
        <w:textAlignment w:val="auto"/>
        <w:rPr>
          <w:rFonts w:ascii="Times New Roman CYR" w:eastAsiaTheme="minorEastAsia" w:hAnsi="Times New Roman CYR" w:cs="Times New Roman CYR"/>
          <w:kern w:val="0"/>
          <w:sz w:val="24"/>
          <w:lang w:bidi="ar-SA"/>
        </w:rPr>
      </w:pPr>
      <w:r w:rsidRPr="007C297F">
        <w:rPr>
          <w:rFonts w:ascii="Times New Roman CYR" w:eastAsiaTheme="minorEastAsia" w:hAnsi="Times New Roman CYR" w:cs="Times New Roman CYR"/>
          <w:kern w:val="0"/>
          <w:sz w:val="24"/>
          <w:lang w:bidi="ar-SA"/>
        </w:rPr>
        <w:t>Формирование крупных пространственных структур обусловлено реализацией долгосрочных инвестиционных проектов межрегионального и проектов межмуниципального сотрудничества.</w:t>
      </w:r>
    </w:p>
    <w:p w:rsidR="007C297F" w:rsidRPr="007C297F" w:rsidRDefault="007C297F" w:rsidP="00914816">
      <w:pPr>
        <w:suppressAutoHyphens w:val="0"/>
        <w:autoSpaceDE w:val="0"/>
        <w:adjustRightInd w:val="0"/>
        <w:ind w:firstLine="720"/>
        <w:jc w:val="both"/>
        <w:textAlignment w:val="auto"/>
        <w:rPr>
          <w:rFonts w:ascii="Times New Roman CYR" w:eastAsiaTheme="minorEastAsia" w:hAnsi="Times New Roman CYR" w:cs="Times New Roman CYR"/>
          <w:kern w:val="0"/>
          <w:sz w:val="24"/>
          <w:lang w:bidi="ar-SA"/>
        </w:rPr>
      </w:pPr>
      <w:r w:rsidRPr="007C297F">
        <w:rPr>
          <w:rFonts w:ascii="Times New Roman CYR" w:eastAsiaTheme="minorEastAsia" w:hAnsi="Times New Roman CYR" w:cs="Times New Roman CYR"/>
          <w:kern w:val="0"/>
          <w:sz w:val="24"/>
          <w:lang w:bidi="ar-SA"/>
        </w:rPr>
        <w:t>Центральная экономическая зона представлена ГО "Город Якутск" и ГО "Поселок Жатай", Амгинским, Горным, Кобяйским, Мегино-Кангаласским, Намским, Таттинским, Усть-Алданским, Хангаласским и Чурапчинским муниципальными районами. Центральная Якутия, где проживает порядка 53,7% населения республики, специализируется на сервисном бизнесе, промышленности строительных материалов, агропромышленном производстве.</w:t>
      </w:r>
    </w:p>
    <w:p w:rsidR="007C297F" w:rsidRPr="007C297F" w:rsidRDefault="007C297F" w:rsidP="00914816">
      <w:pPr>
        <w:suppressAutoHyphens w:val="0"/>
        <w:autoSpaceDE w:val="0"/>
        <w:adjustRightInd w:val="0"/>
        <w:ind w:firstLine="720"/>
        <w:jc w:val="both"/>
        <w:textAlignment w:val="auto"/>
        <w:rPr>
          <w:rFonts w:ascii="Times New Roman CYR" w:eastAsiaTheme="minorEastAsia" w:hAnsi="Times New Roman CYR" w:cs="Times New Roman CYR"/>
          <w:kern w:val="0"/>
          <w:sz w:val="24"/>
          <w:lang w:bidi="ar-SA"/>
        </w:rPr>
      </w:pPr>
      <w:r w:rsidRPr="007C297F">
        <w:rPr>
          <w:rFonts w:ascii="Times New Roman CYR" w:eastAsiaTheme="minorEastAsia" w:hAnsi="Times New Roman CYR" w:cs="Times New Roman CYR"/>
          <w:kern w:val="0"/>
          <w:sz w:val="24"/>
          <w:lang w:bidi="ar-SA"/>
        </w:rPr>
        <w:t>Западная экономическая зона с численностью 23,9% населения республики, куда входят Ленский, Мирнинский, Олекминский, Вилюйский, Верхневилюйский, Нюрбинский и Сунтарский муниципальные районы, характеризуется, как центр алмазодобычи, нефтегазодобычи, а также на лесопереработке и агропромышленном производстве.</w:t>
      </w:r>
    </w:p>
    <w:p w:rsidR="007C297F" w:rsidRPr="007C297F" w:rsidRDefault="007C297F" w:rsidP="00914816">
      <w:pPr>
        <w:suppressAutoHyphens w:val="0"/>
        <w:autoSpaceDE w:val="0"/>
        <w:adjustRightInd w:val="0"/>
        <w:ind w:firstLine="720"/>
        <w:jc w:val="both"/>
        <w:textAlignment w:val="auto"/>
        <w:rPr>
          <w:rFonts w:ascii="Times New Roman CYR" w:eastAsiaTheme="minorEastAsia" w:hAnsi="Times New Roman CYR" w:cs="Times New Roman CYR"/>
          <w:kern w:val="0"/>
          <w:sz w:val="24"/>
          <w:lang w:bidi="ar-SA"/>
        </w:rPr>
      </w:pPr>
      <w:r w:rsidRPr="007C297F">
        <w:rPr>
          <w:rFonts w:ascii="Times New Roman CYR" w:eastAsiaTheme="minorEastAsia" w:hAnsi="Times New Roman CYR" w:cs="Times New Roman CYR"/>
          <w:kern w:val="0"/>
          <w:sz w:val="24"/>
          <w:lang w:bidi="ar-SA"/>
        </w:rPr>
        <w:t>Восточная экономическая зона включает в себя Томпонский, Усть-Майский и Оймяконский муниципальные районы (3,1% населения республики). Конкурентные преимущества заключаются в наличии крупных месторождений полезных ископаемых: Нежданинское месторождение золота, Верхнее-Менкеченское серебро-полиметаллическое месторождение, Агылкинское медно-вольфрамовое месторождение со значительными запасами серебра.</w:t>
      </w:r>
    </w:p>
    <w:p w:rsidR="007C297F" w:rsidRPr="007C297F" w:rsidRDefault="007C297F" w:rsidP="00914816">
      <w:pPr>
        <w:suppressAutoHyphens w:val="0"/>
        <w:autoSpaceDE w:val="0"/>
        <w:adjustRightInd w:val="0"/>
        <w:ind w:firstLine="720"/>
        <w:jc w:val="both"/>
        <w:textAlignment w:val="auto"/>
        <w:rPr>
          <w:rFonts w:ascii="Times New Roman CYR" w:eastAsiaTheme="minorEastAsia" w:hAnsi="Times New Roman CYR" w:cs="Times New Roman CYR"/>
          <w:kern w:val="0"/>
          <w:sz w:val="24"/>
          <w:lang w:bidi="ar-SA"/>
        </w:rPr>
      </w:pPr>
      <w:r w:rsidRPr="007C297F">
        <w:rPr>
          <w:rFonts w:ascii="Times New Roman CYR" w:eastAsiaTheme="minorEastAsia" w:hAnsi="Times New Roman CYR" w:cs="Times New Roman CYR"/>
          <w:kern w:val="0"/>
          <w:sz w:val="24"/>
          <w:lang w:bidi="ar-SA"/>
        </w:rPr>
        <w:t>На территории Южной экономической зоны, включающей Нерюнгринский и Алданский муниципальные районы (более 12% населения республики), активно разрабатываются месторождения золота и угля. Доля промышленности в экономике Южной Якутии достигает 85%. Ключевую роль в экономическом развитии Южной Якутии играет транспортная доступность, обеспечивающая постоянную надежную связь с другими регионами страны и создающая условия для освоения ресурсов макрорайона.</w:t>
      </w:r>
    </w:p>
    <w:p w:rsidR="007C297F" w:rsidRPr="007C297F" w:rsidRDefault="007C297F" w:rsidP="00914816">
      <w:pPr>
        <w:suppressAutoHyphens w:val="0"/>
        <w:autoSpaceDE w:val="0"/>
        <w:adjustRightInd w:val="0"/>
        <w:ind w:firstLine="720"/>
        <w:jc w:val="both"/>
        <w:textAlignment w:val="auto"/>
        <w:rPr>
          <w:rFonts w:ascii="Times New Roman CYR" w:eastAsiaTheme="minorEastAsia" w:hAnsi="Times New Roman CYR" w:cs="Times New Roman CYR"/>
          <w:kern w:val="0"/>
          <w:sz w:val="24"/>
          <w:lang w:bidi="ar-SA"/>
        </w:rPr>
      </w:pPr>
      <w:r w:rsidRPr="007C297F">
        <w:rPr>
          <w:rFonts w:ascii="Times New Roman CYR" w:eastAsiaTheme="minorEastAsia" w:hAnsi="Times New Roman CYR" w:cs="Times New Roman CYR"/>
          <w:kern w:val="0"/>
          <w:sz w:val="24"/>
          <w:lang w:bidi="ar-SA"/>
        </w:rPr>
        <w:t xml:space="preserve">Арктическая зона Якутии (Абыйский, Аллаиховский, Анабарский, Булунский, Верхнеколымский, Верхоянский, Жиганский, Момский, Нижнеколымский, Оленекский, Среднеколымский, Усть-Янский, Эвено-Бытантайский муниципальные районы) с населением </w:t>
      </w:r>
      <w:r w:rsidR="00D63ECD">
        <w:rPr>
          <w:rFonts w:ascii="Times New Roman CYR" w:eastAsiaTheme="minorEastAsia" w:hAnsi="Times New Roman CYR" w:cs="Times New Roman CYR"/>
          <w:kern w:val="0"/>
          <w:sz w:val="24"/>
          <w:lang w:bidi="ar-SA"/>
        </w:rPr>
        <w:t>12,6</w:t>
      </w:r>
      <w:r w:rsidRPr="007C297F">
        <w:rPr>
          <w:rFonts w:ascii="Times New Roman CYR" w:eastAsiaTheme="minorEastAsia" w:hAnsi="Times New Roman CYR" w:cs="Times New Roman CYR"/>
          <w:kern w:val="0"/>
          <w:sz w:val="24"/>
          <w:lang w:bidi="ar-SA"/>
        </w:rPr>
        <w:t>% численности республики является частью макрорегиона, специализирующейся на традиционных формах природопользования (оленеводство, охотничий и рыболовный промысел).</w:t>
      </w:r>
    </w:p>
    <w:p w:rsidR="00D178F6" w:rsidRDefault="00F71680" w:rsidP="00D178F6">
      <w:pPr>
        <w:spacing w:before="100" w:beforeAutospacing="1" w:after="100" w:afterAutospacing="1"/>
        <w:ind w:firstLine="0"/>
        <w:jc w:val="both"/>
        <w:rPr>
          <w:rFonts w:eastAsia="MS ??"/>
          <w:sz w:val="24"/>
        </w:rPr>
      </w:pPr>
      <w:r w:rsidRPr="00F71680">
        <w:rPr>
          <w:rFonts w:eastAsia="MS ??"/>
          <w:bCs/>
          <w:iCs/>
          <w:noProof/>
          <w:sz w:val="24"/>
          <w:lang w:bidi="ar-SA"/>
        </w:rPr>
        <w:drawing>
          <wp:anchor distT="0" distB="0" distL="114300" distR="114300" simplePos="0" relativeHeight="251650048" behindDoc="1" locked="0" layoutInCell="1" allowOverlap="1">
            <wp:simplePos x="0" y="0"/>
            <wp:positionH relativeFrom="column">
              <wp:posOffset>95885</wp:posOffset>
            </wp:positionH>
            <wp:positionV relativeFrom="paragraph">
              <wp:posOffset>110490</wp:posOffset>
            </wp:positionV>
            <wp:extent cx="6097905" cy="5181600"/>
            <wp:effectExtent l="19050" t="0" r="0" b="0"/>
            <wp:wrapTight wrapText="bothSides">
              <wp:wrapPolygon edited="0">
                <wp:start x="-67" y="0"/>
                <wp:lineTo x="-67" y="21521"/>
                <wp:lineTo x="21593" y="21521"/>
                <wp:lineTo x="21593" y="0"/>
                <wp:lineTo x="-67" y="0"/>
              </wp:wrapPolygon>
            </wp:wrapTight>
            <wp:docPr id="2" name="Рисунок 117" descr="400px-Sakha_Republic_Municipal_Division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400px-Sakha_Republic_Municipal_Divisions">
                      <a:hlinkClick r:id="rId38"/>
                    </pic:cNvPr>
                    <pic:cNvPicPr>
                      <a:picLocks noChangeAspect="1" noChangeArrowheads="1"/>
                    </pic:cNvPicPr>
                  </pic:nvPicPr>
                  <pic:blipFill>
                    <a:blip r:embed="rId39" cstate="print"/>
                    <a:srcRect/>
                    <a:stretch>
                      <a:fillRect/>
                    </a:stretch>
                  </pic:blipFill>
                  <pic:spPr bwMode="auto">
                    <a:xfrm>
                      <a:off x="0" y="0"/>
                      <a:ext cx="6097905" cy="5181600"/>
                    </a:xfrm>
                    <a:prstGeom prst="rect">
                      <a:avLst/>
                    </a:prstGeom>
                    <a:noFill/>
                  </pic:spPr>
                </pic:pic>
              </a:graphicData>
            </a:graphic>
          </wp:anchor>
        </w:drawing>
      </w:r>
      <w:bookmarkStart w:id="67" w:name="_Toc340417742"/>
      <w:r w:rsidRPr="00F71680">
        <w:rPr>
          <w:sz w:val="24"/>
        </w:rPr>
        <w:t xml:space="preserve">Рисунок </w:t>
      </w:r>
      <w:r w:rsidR="008E1539">
        <w:rPr>
          <w:sz w:val="24"/>
        </w:rPr>
        <w:fldChar w:fldCharType="begin"/>
      </w:r>
      <w:r w:rsidR="00BE7739">
        <w:rPr>
          <w:sz w:val="24"/>
        </w:rPr>
        <w:instrText xml:space="preserve"> SEQ Рисунок \* ARABIC </w:instrText>
      </w:r>
      <w:r w:rsidR="008E1539">
        <w:rPr>
          <w:sz w:val="24"/>
        </w:rPr>
        <w:fldChar w:fldCharType="separate"/>
      </w:r>
      <w:r w:rsidR="00801DA7">
        <w:rPr>
          <w:noProof/>
          <w:sz w:val="24"/>
        </w:rPr>
        <w:t>3</w:t>
      </w:r>
      <w:r w:rsidR="008E1539">
        <w:rPr>
          <w:sz w:val="24"/>
        </w:rPr>
        <w:fldChar w:fldCharType="end"/>
      </w:r>
      <w:r w:rsidR="00A2473D">
        <w:rPr>
          <w:sz w:val="24"/>
        </w:rPr>
        <w:t xml:space="preserve">. </w:t>
      </w:r>
      <w:r w:rsidRPr="00F71680">
        <w:rPr>
          <w:rFonts w:eastAsia="MS ??"/>
          <w:sz w:val="24"/>
        </w:rPr>
        <w:t>Карта административного деления Республики Саха (Якутия).</w:t>
      </w:r>
      <w:bookmarkEnd w:id="67"/>
    </w:p>
    <w:p w:rsidR="00F71680" w:rsidRPr="00F71680" w:rsidRDefault="00F71680" w:rsidP="00D178F6">
      <w:pPr>
        <w:spacing w:before="100" w:beforeAutospacing="1" w:after="100" w:afterAutospacing="1"/>
        <w:ind w:firstLine="0"/>
        <w:jc w:val="both"/>
        <w:rPr>
          <w:sz w:val="24"/>
        </w:rPr>
      </w:pPr>
      <w:r w:rsidRPr="00F71680">
        <w:rPr>
          <w:rFonts w:eastAsia="MS ??"/>
          <w:sz w:val="24"/>
        </w:rPr>
        <w:t>Красным выделена территория городских округов «Якутск» и «Жатай».</w:t>
      </w:r>
    </w:p>
    <w:p w:rsidR="00F71680" w:rsidRPr="00DB68ED" w:rsidRDefault="00DB68ED" w:rsidP="00914816">
      <w:pPr>
        <w:pStyle w:val="a7"/>
        <w:rPr>
          <w:b/>
          <w:i w:val="0"/>
          <w:sz w:val="24"/>
          <w:szCs w:val="24"/>
        </w:rPr>
      </w:pPr>
      <w:r w:rsidRPr="00DB68ED">
        <w:rPr>
          <w:sz w:val="24"/>
          <w:szCs w:val="24"/>
        </w:rPr>
        <w:t xml:space="preserve">Таблица </w:t>
      </w:r>
      <w:r w:rsidR="008E1539" w:rsidRPr="00DB68ED">
        <w:rPr>
          <w:sz w:val="24"/>
          <w:szCs w:val="24"/>
        </w:rPr>
        <w:fldChar w:fldCharType="begin"/>
      </w:r>
      <w:r w:rsidRPr="00DB68ED">
        <w:rPr>
          <w:sz w:val="24"/>
          <w:szCs w:val="24"/>
        </w:rPr>
        <w:instrText xml:space="preserve"> SEQ Таблица \* ARABIC </w:instrText>
      </w:r>
      <w:r w:rsidR="008E1539" w:rsidRPr="00DB68ED">
        <w:rPr>
          <w:sz w:val="24"/>
          <w:szCs w:val="24"/>
        </w:rPr>
        <w:fldChar w:fldCharType="separate"/>
      </w:r>
      <w:r w:rsidR="002B4F50">
        <w:rPr>
          <w:noProof/>
          <w:sz w:val="24"/>
          <w:szCs w:val="24"/>
        </w:rPr>
        <w:t>7</w:t>
      </w:r>
      <w:r w:rsidR="008E1539" w:rsidRPr="00DB68ED">
        <w:rPr>
          <w:sz w:val="24"/>
          <w:szCs w:val="24"/>
        </w:rPr>
        <w:fldChar w:fldCharType="end"/>
      </w:r>
      <w:r w:rsidRPr="00DB68ED">
        <w:rPr>
          <w:sz w:val="24"/>
          <w:szCs w:val="24"/>
        </w:rPr>
        <w:t>. Список муниципальных образований Республика Саха (Якутия)</w:t>
      </w:r>
    </w:p>
    <w:tbl>
      <w:tblPr>
        <w:tblW w:w="5000" w:type="pct"/>
        <w:tblLook w:val="04A0" w:firstRow="1" w:lastRow="0" w:firstColumn="1" w:lastColumn="0" w:noHBand="0" w:noVBand="1"/>
      </w:tblPr>
      <w:tblGrid>
        <w:gridCol w:w="571"/>
        <w:gridCol w:w="3601"/>
        <w:gridCol w:w="1926"/>
        <w:gridCol w:w="1486"/>
        <w:gridCol w:w="2836"/>
      </w:tblGrid>
      <w:tr w:rsidR="008C356B" w:rsidRPr="008C356B" w:rsidTr="00CD2993">
        <w:trPr>
          <w:trHeight w:val="630"/>
          <w:tblHeader/>
        </w:trPr>
        <w:tc>
          <w:tcPr>
            <w:tcW w:w="274"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8C356B" w:rsidRPr="008C356B" w:rsidRDefault="008C356B" w:rsidP="00914816">
            <w:pPr>
              <w:widowControl/>
              <w:suppressAutoHyphens w:val="0"/>
              <w:autoSpaceDN/>
              <w:ind w:firstLine="0"/>
              <w:jc w:val="both"/>
              <w:textAlignment w:val="auto"/>
              <w:rPr>
                <w:bCs/>
                <w:kern w:val="0"/>
                <w:sz w:val="24"/>
                <w:lang w:bidi="ar-SA"/>
              </w:rPr>
            </w:pPr>
            <w:r w:rsidRPr="008C356B">
              <w:rPr>
                <w:bCs/>
                <w:kern w:val="0"/>
                <w:sz w:val="24"/>
                <w:lang w:bidi="ar-SA"/>
              </w:rPr>
              <w:t>№</w:t>
            </w:r>
          </w:p>
        </w:tc>
        <w:tc>
          <w:tcPr>
            <w:tcW w:w="1728" w:type="pct"/>
            <w:tcBorders>
              <w:top w:val="single" w:sz="4" w:space="0" w:color="auto"/>
              <w:left w:val="nil"/>
              <w:bottom w:val="single" w:sz="4" w:space="0" w:color="auto"/>
              <w:right w:val="single" w:sz="4" w:space="0" w:color="auto"/>
            </w:tcBorders>
            <w:shd w:val="clear" w:color="000000" w:fill="BFBFBF"/>
            <w:vAlign w:val="center"/>
            <w:hideMark/>
          </w:tcPr>
          <w:p w:rsidR="008C356B" w:rsidRPr="008C356B" w:rsidRDefault="008C356B" w:rsidP="00914816">
            <w:pPr>
              <w:widowControl/>
              <w:suppressAutoHyphens w:val="0"/>
              <w:autoSpaceDN/>
              <w:ind w:firstLine="0"/>
              <w:jc w:val="center"/>
              <w:textAlignment w:val="auto"/>
              <w:rPr>
                <w:bCs/>
                <w:kern w:val="0"/>
                <w:sz w:val="24"/>
                <w:lang w:bidi="ar-SA"/>
              </w:rPr>
            </w:pPr>
            <w:r w:rsidRPr="008C356B">
              <w:rPr>
                <w:bCs/>
                <w:kern w:val="0"/>
                <w:sz w:val="24"/>
                <w:lang w:bidi="ar-SA"/>
              </w:rPr>
              <w:t>Улусы и районы</w:t>
            </w:r>
          </w:p>
        </w:tc>
        <w:tc>
          <w:tcPr>
            <w:tcW w:w="924" w:type="pct"/>
            <w:tcBorders>
              <w:top w:val="single" w:sz="4" w:space="0" w:color="auto"/>
              <w:left w:val="nil"/>
              <w:bottom w:val="single" w:sz="4" w:space="0" w:color="auto"/>
              <w:right w:val="single" w:sz="4" w:space="0" w:color="auto"/>
            </w:tcBorders>
            <w:shd w:val="clear" w:color="000000" w:fill="BFBFBF"/>
            <w:vAlign w:val="center"/>
            <w:hideMark/>
          </w:tcPr>
          <w:p w:rsidR="008C356B" w:rsidRPr="008C356B" w:rsidRDefault="008C356B" w:rsidP="00914816">
            <w:pPr>
              <w:widowControl/>
              <w:suppressAutoHyphens w:val="0"/>
              <w:autoSpaceDN/>
              <w:ind w:firstLine="0"/>
              <w:jc w:val="center"/>
              <w:textAlignment w:val="auto"/>
              <w:rPr>
                <w:bCs/>
                <w:kern w:val="0"/>
                <w:sz w:val="24"/>
                <w:lang w:bidi="ar-SA"/>
              </w:rPr>
            </w:pPr>
            <w:r w:rsidRPr="008C356B">
              <w:rPr>
                <w:bCs/>
                <w:kern w:val="0"/>
                <w:sz w:val="24"/>
                <w:lang w:bidi="ar-SA"/>
              </w:rPr>
              <w:t>Экономические зоны</w:t>
            </w:r>
          </w:p>
        </w:tc>
        <w:tc>
          <w:tcPr>
            <w:tcW w:w="713" w:type="pct"/>
            <w:tcBorders>
              <w:top w:val="single" w:sz="4" w:space="0" w:color="auto"/>
              <w:left w:val="nil"/>
              <w:bottom w:val="single" w:sz="4" w:space="0" w:color="auto"/>
              <w:right w:val="single" w:sz="4" w:space="0" w:color="auto"/>
            </w:tcBorders>
            <w:shd w:val="clear" w:color="000000" w:fill="BFBFBF"/>
            <w:vAlign w:val="center"/>
            <w:hideMark/>
          </w:tcPr>
          <w:p w:rsidR="008C356B" w:rsidRPr="008C356B" w:rsidRDefault="008C356B" w:rsidP="00914816">
            <w:pPr>
              <w:widowControl/>
              <w:suppressAutoHyphens w:val="0"/>
              <w:autoSpaceDN/>
              <w:ind w:firstLine="0"/>
              <w:jc w:val="center"/>
              <w:textAlignment w:val="auto"/>
              <w:rPr>
                <w:bCs/>
                <w:kern w:val="0"/>
                <w:sz w:val="22"/>
                <w:szCs w:val="22"/>
                <w:lang w:bidi="ar-SA"/>
              </w:rPr>
            </w:pPr>
            <w:r w:rsidRPr="008C356B">
              <w:rPr>
                <w:bCs/>
                <w:kern w:val="0"/>
                <w:sz w:val="22"/>
                <w:szCs w:val="22"/>
                <w:lang w:bidi="ar-SA"/>
              </w:rPr>
              <w:t>Площадь, кв.м.</w:t>
            </w:r>
          </w:p>
        </w:tc>
        <w:tc>
          <w:tcPr>
            <w:tcW w:w="1361" w:type="pct"/>
            <w:tcBorders>
              <w:top w:val="single" w:sz="4" w:space="0" w:color="auto"/>
              <w:left w:val="nil"/>
              <w:bottom w:val="single" w:sz="4" w:space="0" w:color="auto"/>
              <w:right w:val="single" w:sz="4" w:space="0" w:color="auto"/>
            </w:tcBorders>
            <w:shd w:val="clear" w:color="000000" w:fill="BFBFBF"/>
            <w:vAlign w:val="center"/>
            <w:hideMark/>
          </w:tcPr>
          <w:p w:rsidR="008C356B" w:rsidRPr="008C356B" w:rsidRDefault="008C356B" w:rsidP="00914816">
            <w:pPr>
              <w:widowControl/>
              <w:suppressAutoHyphens w:val="0"/>
              <w:autoSpaceDN/>
              <w:ind w:firstLine="0"/>
              <w:jc w:val="center"/>
              <w:textAlignment w:val="auto"/>
              <w:rPr>
                <w:bCs/>
                <w:kern w:val="0"/>
                <w:sz w:val="24"/>
                <w:lang w:bidi="ar-SA"/>
              </w:rPr>
            </w:pPr>
            <w:r w:rsidRPr="008C356B">
              <w:rPr>
                <w:bCs/>
                <w:kern w:val="0"/>
                <w:sz w:val="24"/>
                <w:lang w:bidi="ar-SA"/>
              </w:rPr>
              <w:t>Административный центр</w:t>
            </w:r>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1</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Абыйский улус (район)</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Арктическая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6943451</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40" w:tooltip="Белая Гора (Якутия)" w:history="1">
              <w:r w:rsidR="008C356B" w:rsidRPr="005E6291">
                <w:rPr>
                  <w:rStyle w:val="affff2"/>
                  <w:color w:val="auto"/>
                  <w:sz w:val="24"/>
                  <w:u w:val="none"/>
                </w:rPr>
                <w:t>Белая Гора</w:t>
              </w:r>
            </w:hyperlink>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2</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Алданский район</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Южная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15681978</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41" w:tooltip="Алдан (город)" w:history="1">
              <w:r w:rsidR="008C356B" w:rsidRPr="005E6291">
                <w:rPr>
                  <w:rStyle w:val="affff2"/>
                  <w:color w:val="auto"/>
                  <w:sz w:val="24"/>
                  <w:u w:val="none"/>
                </w:rPr>
                <w:t>Алдан</w:t>
              </w:r>
            </w:hyperlink>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3</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Аллаиховский улус (район)</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Арктическая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10733819</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42" w:tooltip="Чокурдах" w:history="1">
              <w:r w:rsidR="008C356B" w:rsidRPr="005E6291">
                <w:rPr>
                  <w:rStyle w:val="affff2"/>
                  <w:color w:val="auto"/>
                  <w:sz w:val="24"/>
                  <w:u w:val="none"/>
                </w:rPr>
                <w:t>Чокурдах</w:t>
              </w:r>
            </w:hyperlink>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4</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Амгинский улус (район)</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Центральная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2942133</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43" w:tooltip="Амга (село)" w:history="1">
              <w:r w:rsidR="008C356B" w:rsidRPr="005E6291">
                <w:rPr>
                  <w:rStyle w:val="affff2"/>
                  <w:color w:val="auto"/>
                  <w:sz w:val="24"/>
                  <w:u w:val="none"/>
                </w:rPr>
                <w:t>Амга</w:t>
              </w:r>
            </w:hyperlink>
          </w:p>
        </w:tc>
      </w:tr>
      <w:tr w:rsidR="008C356B" w:rsidRPr="008C356B" w:rsidTr="00CD2993">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5</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Анабарский национальный (долгано-эвенкийский) улус(район)</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Арктическая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5555828</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44" w:tooltip="Саскылах" w:history="1">
              <w:r w:rsidR="008C356B" w:rsidRPr="005E6291">
                <w:rPr>
                  <w:rStyle w:val="affff2"/>
                  <w:color w:val="auto"/>
                  <w:sz w:val="24"/>
                  <w:u w:val="none"/>
                </w:rPr>
                <w:t>Саскылах</w:t>
              </w:r>
            </w:hyperlink>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6</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Булунский улус (район)</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Арктическая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22358255</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45" w:tooltip="Тикси" w:history="1">
              <w:r w:rsidR="008C356B" w:rsidRPr="005E6291">
                <w:rPr>
                  <w:rStyle w:val="affff2"/>
                  <w:color w:val="auto"/>
                  <w:sz w:val="24"/>
                  <w:u w:val="none"/>
                </w:rPr>
                <w:t>Тикси</w:t>
              </w:r>
            </w:hyperlink>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7</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Верхневилюйский улус (район)</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Западная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4205025</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46" w:tooltip="Верхневилюйск" w:history="1">
              <w:r w:rsidR="008C356B" w:rsidRPr="005E6291">
                <w:rPr>
                  <w:rStyle w:val="affff2"/>
                  <w:color w:val="auto"/>
                  <w:sz w:val="24"/>
                  <w:u w:val="none"/>
                </w:rPr>
                <w:t>Верхневилюйск</w:t>
              </w:r>
            </w:hyperlink>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8</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Верхнеколымский улус (район)</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Арктическая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6777417</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47" w:tooltip="Зырянка (Якутия)" w:history="1">
              <w:r w:rsidR="008C356B" w:rsidRPr="005E6291">
                <w:rPr>
                  <w:rStyle w:val="affff2"/>
                  <w:color w:val="auto"/>
                  <w:sz w:val="24"/>
                  <w:u w:val="none"/>
                </w:rPr>
                <w:t>Зырянка</w:t>
              </w:r>
            </w:hyperlink>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9</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Верхоянский район</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Арктическая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13742806</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48" w:tooltip="Батагай" w:history="1">
              <w:r w:rsidR="008C356B" w:rsidRPr="005E6291">
                <w:rPr>
                  <w:rStyle w:val="affff2"/>
                  <w:color w:val="auto"/>
                  <w:sz w:val="24"/>
                  <w:u w:val="none"/>
                </w:rPr>
                <w:t>Батагай</w:t>
              </w:r>
            </w:hyperlink>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10</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Вилюйский улус (район)</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Западная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5519348</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49" w:tooltip="Вилюйск" w:history="1">
              <w:r w:rsidR="008C356B" w:rsidRPr="005E6291">
                <w:rPr>
                  <w:rStyle w:val="affff2"/>
                  <w:color w:val="auto"/>
                  <w:sz w:val="24"/>
                  <w:u w:val="none"/>
                </w:rPr>
                <w:t>Вилюйск</w:t>
              </w:r>
            </w:hyperlink>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11</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Горный улус</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Центральная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4562432</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50" w:tooltip="Бердигестях" w:history="1">
              <w:r w:rsidR="008C356B" w:rsidRPr="005E6291">
                <w:rPr>
                  <w:rStyle w:val="affff2"/>
                  <w:color w:val="auto"/>
                  <w:sz w:val="24"/>
                  <w:u w:val="none"/>
                </w:rPr>
                <w:t>Бердигестях</w:t>
              </w:r>
            </w:hyperlink>
          </w:p>
        </w:tc>
      </w:tr>
      <w:tr w:rsidR="008C356B" w:rsidRPr="008C356B" w:rsidTr="00CD2993">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12</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Жиганский национальный эвенкийский район</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Арктическая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14022221</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51" w:tooltip="Жиганск" w:history="1">
              <w:r w:rsidR="008C356B" w:rsidRPr="005E6291">
                <w:rPr>
                  <w:rStyle w:val="affff2"/>
                  <w:color w:val="auto"/>
                  <w:sz w:val="24"/>
                  <w:u w:val="none"/>
                </w:rPr>
                <w:t>Жиганск</w:t>
              </w:r>
            </w:hyperlink>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13</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Кобяйский улус (район)</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Центральная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10778929</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52" w:tooltip="Сангар" w:history="1">
              <w:r w:rsidR="008C356B" w:rsidRPr="005E6291">
                <w:rPr>
                  <w:rStyle w:val="affff2"/>
                  <w:color w:val="auto"/>
                  <w:sz w:val="24"/>
                  <w:u w:val="none"/>
                </w:rPr>
                <w:t>Сангар</w:t>
              </w:r>
            </w:hyperlink>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14</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Ленский район</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Западная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7699916</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53" w:tooltip="Ленск" w:history="1">
              <w:r w:rsidR="008C356B" w:rsidRPr="005E6291">
                <w:rPr>
                  <w:rStyle w:val="affff2"/>
                  <w:color w:val="auto"/>
                  <w:sz w:val="24"/>
                  <w:u w:val="none"/>
                </w:rPr>
                <w:t>Ленск</w:t>
              </w:r>
            </w:hyperlink>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15</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Мегино-Кангаласский улус</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Центральная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1173305</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54" w:tooltip="Нижний Бестях" w:history="1">
              <w:r w:rsidR="008C356B" w:rsidRPr="005E6291">
                <w:rPr>
                  <w:rStyle w:val="affff2"/>
                  <w:color w:val="auto"/>
                  <w:sz w:val="24"/>
                  <w:u w:val="none"/>
                </w:rPr>
                <w:t>Нижний Бестях</w:t>
              </w:r>
            </w:hyperlink>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16</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Мирнинский район</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Западная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16577919</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55" w:tooltip="Мирный (Якутия)" w:history="1">
              <w:r w:rsidR="008C356B" w:rsidRPr="005E6291">
                <w:rPr>
                  <w:rStyle w:val="affff2"/>
                  <w:color w:val="auto"/>
                  <w:sz w:val="24"/>
                  <w:u w:val="none"/>
                </w:rPr>
                <w:t>Мирный</w:t>
              </w:r>
            </w:hyperlink>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17</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Момский район</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Арктическая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10462674</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56" w:tooltip="Хонуу" w:history="1">
              <w:r w:rsidR="008C356B" w:rsidRPr="005E6291">
                <w:rPr>
                  <w:rStyle w:val="affff2"/>
                  <w:color w:val="auto"/>
                  <w:sz w:val="24"/>
                  <w:u w:val="none"/>
                </w:rPr>
                <w:t>Хонуу</w:t>
              </w:r>
            </w:hyperlink>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18</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Намский улус</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Центральная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1186980</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57" w:tooltip="Намцы" w:history="1">
              <w:r w:rsidR="008C356B" w:rsidRPr="005E6291">
                <w:rPr>
                  <w:rStyle w:val="affff2"/>
                  <w:color w:val="auto"/>
                  <w:sz w:val="24"/>
                  <w:u w:val="none"/>
                </w:rPr>
                <w:t>Намцы</w:t>
              </w:r>
            </w:hyperlink>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19</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Нерюнгринский район</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Южная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9888952</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58" w:tooltip="Нерюнгри" w:history="1">
              <w:r w:rsidR="008C356B" w:rsidRPr="005E6291">
                <w:rPr>
                  <w:rStyle w:val="affff2"/>
                  <w:color w:val="auto"/>
                  <w:sz w:val="24"/>
                  <w:u w:val="none"/>
                </w:rPr>
                <w:t>Нерюнгри</w:t>
              </w:r>
            </w:hyperlink>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20</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Нижнеколымский район</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Арктическая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8711754</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59" w:tooltip="Черский (Якутия)" w:history="1">
              <w:r w:rsidR="008C356B" w:rsidRPr="005E6291">
                <w:rPr>
                  <w:rStyle w:val="affff2"/>
                  <w:color w:val="auto"/>
                  <w:sz w:val="24"/>
                  <w:u w:val="none"/>
                </w:rPr>
                <w:t>Черский</w:t>
              </w:r>
            </w:hyperlink>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21</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Нюрбинский район</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Западная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5243624</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60" w:tooltip="Нюрба" w:history="1">
              <w:r w:rsidR="008C356B" w:rsidRPr="005E6291">
                <w:rPr>
                  <w:rStyle w:val="affff2"/>
                  <w:color w:val="auto"/>
                  <w:sz w:val="24"/>
                  <w:u w:val="none"/>
                </w:rPr>
                <w:t>Нюрба</w:t>
              </w:r>
            </w:hyperlink>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22</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Оймяконский улус (район)</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Восточная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9225471</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61" w:tooltip="Усть-Нера" w:history="1">
              <w:r w:rsidR="008C356B" w:rsidRPr="005E6291">
                <w:rPr>
                  <w:rStyle w:val="affff2"/>
                  <w:color w:val="auto"/>
                  <w:sz w:val="24"/>
                  <w:u w:val="none"/>
                </w:rPr>
                <w:t>Усть-Нера</w:t>
              </w:r>
            </w:hyperlink>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23</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Олекминский район</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Западная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16079184</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62" w:tooltip="Оленёк (село)" w:history="1">
              <w:r w:rsidR="008C356B" w:rsidRPr="005E6291">
                <w:rPr>
                  <w:rStyle w:val="affff2"/>
                  <w:color w:val="auto"/>
                  <w:sz w:val="24"/>
                  <w:u w:val="none"/>
                </w:rPr>
                <w:t>Олекминск</w:t>
              </w:r>
            </w:hyperlink>
          </w:p>
        </w:tc>
      </w:tr>
      <w:tr w:rsidR="008C356B" w:rsidRPr="008C356B" w:rsidTr="00CD2993">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24</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Оленекский эвенкийский национальный район</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Арктическая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31797606</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63" w:tooltip="Олёкминск" w:history="1">
              <w:r w:rsidR="008C356B" w:rsidRPr="005E6291">
                <w:rPr>
                  <w:rStyle w:val="affff2"/>
                  <w:color w:val="auto"/>
                  <w:sz w:val="24"/>
                  <w:u w:val="none"/>
                </w:rPr>
                <w:t>Оленек</w:t>
              </w:r>
            </w:hyperlink>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25</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Среднеколымский улус (район)</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Арктическая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12516123</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64" w:tooltip="Среднеколымск" w:history="1">
              <w:r w:rsidR="008C356B" w:rsidRPr="005E6291">
                <w:rPr>
                  <w:rStyle w:val="affff2"/>
                  <w:color w:val="auto"/>
                  <w:sz w:val="24"/>
                  <w:u w:val="none"/>
                </w:rPr>
                <w:t>Среднеколымск</w:t>
              </w:r>
            </w:hyperlink>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26</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Сунтарский улус (район)</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Западная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5780408</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65" w:tooltip="Сунтар" w:history="1">
              <w:r w:rsidR="008C356B" w:rsidRPr="005E6291">
                <w:rPr>
                  <w:rStyle w:val="affff2"/>
                  <w:color w:val="auto"/>
                  <w:sz w:val="24"/>
                  <w:u w:val="none"/>
                </w:rPr>
                <w:t>Сунтар</w:t>
              </w:r>
            </w:hyperlink>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27</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Таттинский улус</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Центральная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1898408</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66" w:tooltip="Ытык-Кюёль" w:history="1">
              <w:r w:rsidR="008C356B" w:rsidRPr="005E6291">
                <w:rPr>
                  <w:rStyle w:val="affff2"/>
                  <w:color w:val="auto"/>
                  <w:sz w:val="24"/>
                  <w:u w:val="none"/>
                </w:rPr>
                <w:t>Ытык-Кюёль</w:t>
              </w:r>
            </w:hyperlink>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28</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Томпонский район</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Восточная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13584351</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67" w:tooltip="Хандыга (посёлок)" w:history="1">
              <w:r w:rsidR="008C356B" w:rsidRPr="005E6291">
                <w:rPr>
                  <w:rStyle w:val="affff2"/>
                  <w:color w:val="auto"/>
                  <w:sz w:val="24"/>
                  <w:u w:val="none"/>
                </w:rPr>
                <w:t>Хандыга</w:t>
              </w:r>
            </w:hyperlink>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29</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Усть-Алданский улус (район)</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Центральная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1827591</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68" w:tooltip="Борогонцы" w:history="1">
              <w:r w:rsidR="008C356B" w:rsidRPr="005E6291">
                <w:rPr>
                  <w:rStyle w:val="affff2"/>
                  <w:color w:val="auto"/>
                  <w:sz w:val="24"/>
                  <w:u w:val="none"/>
                </w:rPr>
                <w:t>Борогонцы</w:t>
              </w:r>
            </w:hyperlink>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30</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Усть-Майский улус (район)</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Восточная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9532547</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69" w:tooltip="Усть-Мая" w:history="1">
              <w:r w:rsidR="008C356B" w:rsidRPr="005E6291">
                <w:rPr>
                  <w:rStyle w:val="affff2"/>
                  <w:color w:val="auto"/>
                  <w:sz w:val="24"/>
                  <w:u w:val="none"/>
                </w:rPr>
                <w:t>Усть-Мая</w:t>
              </w:r>
            </w:hyperlink>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31</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Усть-Янский улус (район)</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Арктическая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12027808</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70" w:tooltip="Депутатский" w:history="1">
              <w:r w:rsidR="008C356B" w:rsidRPr="005E6291">
                <w:rPr>
                  <w:rStyle w:val="affff2"/>
                  <w:color w:val="auto"/>
                  <w:sz w:val="24"/>
                  <w:u w:val="none"/>
                </w:rPr>
                <w:t>Депутатский</w:t>
              </w:r>
            </w:hyperlink>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32</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Хангаласский улус</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Центральная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2468046</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71" w:tooltip="Покровск (Якутия)" w:history="1">
              <w:r w:rsidR="008C356B" w:rsidRPr="005E6291">
                <w:rPr>
                  <w:rStyle w:val="affff2"/>
                  <w:color w:val="auto"/>
                  <w:sz w:val="24"/>
                  <w:u w:val="none"/>
                </w:rPr>
                <w:t>Покровск</w:t>
              </w:r>
            </w:hyperlink>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33</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Чурапчинский улус (район)</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Центральная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1257738</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72" w:tooltip="Чурапча" w:history="1">
              <w:r w:rsidR="008C356B" w:rsidRPr="005E6291">
                <w:rPr>
                  <w:rStyle w:val="affff2"/>
                  <w:color w:val="auto"/>
                  <w:sz w:val="24"/>
                  <w:u w:val="none"/>
                </w:rPr>
                <w:t>Чурапча</w:t>
              </w:r>
            </w:hyperlink>
          </w:p>
        </w:tc>
      </w:tr>
      <w:tr w:rsidR="008C356B" w:rsidRPr="008C356B" w:rsidTr="00CD2993">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34</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Эвено-Бытантайский национальный улус (район)</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textAlignment w:val="auto"/>
              <w:rPr>
                <w:kern w:val="0"/>
                <w:sz w:val="24"/>
                <w:lang w:bidi="ar-SA"/>
              </w:rPr>
            </w:pPr>
            <w:r w:rsidRPr="008C356B">
              <w:rPr>
                <w:kern w:val="0"/>
                <w:sz w:val="24"/>
                <w:lang w:bidi="ar-SA"/>
              </w:rPr>
              <w:t>Арктическая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5229772</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D80B8E" w:rsidP="00914816">
            <w:pPr>
              <w:jc w:val="both"/>
              <w:rPr>
                <w:sz w:val="24"/>
              </w:rPr>
            </w:pPr>
            <w:hyperlink r:id="rId73" w:tooltip="Батагай-Алыта" w:history="1">
              <w:r w:rsidR="008C356B" w:rsidRPr="005E6291">
                <w:rPr>
                  <w:rStyle w:val="affff2"/>
                  <w:color w:val="auto"/>
                  <w:sz w:val="24"/>
                  <w:u w:val="none"/>
                </w:rPr>
                <w:t>Батагай-Алыта</w:t>
              </w:r>
            </w:hyperlink>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 </w:t>
            </w:r>
            <w:r w:rsidR="009C5A1E">
              <w:rPr>
                <w:kern w:val="0"/>
                <w:sz w:val="24"/>
                <w:lang w:bidi="ar-SA"/>
              </w:rPr>
              <w:t>35</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Городские округа</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 </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8C356B" w:rsidP="00914816">
            <w:pPr>
              <w:jc w:val="both"/>
              <w:rPr>
                <w:sz w:val="24"/>
              </w:rPr>
            </w:pPr>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I</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 xml:space="preserve">Городской округ «Жатай» </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Центральная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3104</w:t>
            </w:r>
          </w:p>
        </w:tc>
        <w:tc>
          <w:tcPr>
            <w:tcW w:w="1361" w:type="pct"/>
            <w:tcBorders>
              <w:top w:val="nil"/>
              <w:left w:val="nil"/>
              <w:bottom w:val="single" w:sz="4" w:space="0" w:color="auto"/>
              <w:right w:val="single" w:sz="4" w:space="0" w:color="auto"/>
            </w:tcBorders>
            <w:shd w:val="clear" w:color="auto" w:fill="auto"/>
            <w:vAlign w:val="center"/>
            <w:hideMark/>
          </w:tcPr>
          <w:p w:rsidR="008C356B" w:rsidRPr="005E6291" w:rsidRDefault="008C356B" w:rsidP="00914816">
            <w:pPr>
              <w:jc w:val="both"/>
              <w:rPr>
                <w:sz w:val="24"/>
              </w:rPr>
            </w:pPr>
            <w:r w:rsidRPr="005E6291">
              <w:rPr>
                <w:sz w:val="24"/>
              </w:rPr>
              <w:t>Жатай</w:t>
            </w:r>
          </w:p>
        </w:tc>
      </w:tr>
      <w:tr w:rsidR="008C356B" w:rsidRPr="008C356B" w:rsidTr="00CD2993">
        <w:trPr>
          <w:trHeight w:val="31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II</w:t>
            </w:r>
          </w:p>
        </w:tc>
        <w:tc>
          <w:tcPr>
            <w:tcW w:w="1728"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 xml:space="preserve">Городской округ «Город Якутск» </w:t>
            </w:r>
          </w:p>
        </w:tc>
        <w:tc>
          <w:tcPr>
            <w:tcW w:w="924"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914816">
            <w:pPr>
              <w:widowControl/>
              <w:suppressAutoHyphens w:val="0"/>
              <w:autoSpaceDN/>
              <w:ind w:firstLine="0"/>
              <w:jc w:val="both"/>
              <w:textAlignment w:val="auto"/>
              <w:rPr>
                <w:kern w:val="0"/>
                <w:sz w:val="24"/>
                <w:lang w:bidi="ar-SA"/>
              </w:rPr>
            </w:pPr>
            <w:r w:rsidRPr="008C356B">
              <w:rPr>
                <w:kern w:val="0"/>
                <w:sz w:val="24"/>
                <w:lang w:bidi="ar-SA"/>
              </w:rPr>
              <w:t>Центральная</w:t>
            </w:r>
          </w:p>
        </w:tc>
        <w:tc>
          <w:tcPr>
            <w:tcW w:w="713" w:type="pct"/>
            <w:tcBorders>
              <w:top w:val="nil"/>
              <w:left w:val="nil"/>
              <w:bottom w:val="single" w:sz="4" w:space="0" w:color="auto"/>
              <w:right w:val="single" w:sz="4" w:space="0" w:color="auto"/>
            </w:tcBorders>
            <w:shd w:val="clear" w:color="auto" w:fill="auto"/>
            <w:noWrap/>
            <w:vAlign w:val="center"/>
            <w:hideMark/>
          </w:tcPr>
          <w:p w:rsidR="008C356B" w:rsidRPr="005E6291" w:rsidRDefault="008C356B" w:rsidP="00914816">
            <w:pPr>
              <w:widowControl/>
              <w:suppressAutoHyphens w:val="0"/>
              <w:autoSpaceDN/>
              <w:ind w:firstLine="0"/>
              <w:jc w:val="center"/>
              <w:textAlignment w:val="auto"/>
              <w:rPr>
                <w:rFonts w:ascii="Times New Roman CYR" w:hAnsi="Times New Roman CYR" w:cs="Times New Roman CYR"/>
                <w:kern w:val="0"/>
                <w:sz w:val="24"/>
                <w:lang w:bidi="ar-SA"/>
              </w:rPr>
            </w:pPr>
            <w:r w:rsidRPr="005E6291">
              <w:rPr>
                <w:rFonts w:ascii="Times New Roman CYR" w:hAnsi="Times New Roman CYR" w:cs="Times New Roman CYR"/>
                <w:kern w:val="0"/>
                <w:sz w:val="24"/>
                <w:lang w:bidi="ar-SA"/>
              </w:rPr>
              <w:t>355334</w:t>
            </w:r>
          </w:p>
        </w:tc>
        <w:tc>
          <w:tcPr>
            <w:tcW w:w="1361" w:type="pct"/>
            <w:tcBorders>
              <w:top w:val="nil"/>
              <w:left w:val="nil"/>
              <w:bottom w:val="single" w:sz="4" w:space="0" w:color="auto"/>
              <w:right w:val="single" w:sz="4" w:space="0" w:color="auto"/>
            </w:tcBorders>
            <w:shd w:val="clear" w:color="auto" w:fill="auto"/>
            <w:vAlign w:val="center"/>
            <w:hideMark/>
          </w:tcPr>
          <w:p w:rsidR="008C356B" w:rsidRPr="008C356B" w:rsidRDefault="008C356B" w:rsidP="0014397B">
            <w:pPr>
              <w:widowControl/>
              <w:suppressAutoHyphens w:val="0"/>
              <w:autoSpaceDN/>
              <w:ind w:firstLine="780"/>
              <w:textAlignment w:val="auto"/>
              <w:rPr>
                <w:kern w:val="0"/>
                <w:sz w:val="24"/>
                <w:lang w:bidi="ar-SA"/>
              </w:rPr>
            </w:pPr>
            <w:r w:rsidRPr="008C356B">
              <w:rPr>
                <w:kern w:val="0"/>
                <w:sz w:val="24"/>
                <w:lang w:bidi="ar-SA"/>
              </w:rPr>
              <w:t>Якутск</w:t>
            </w:r>
          </w:p>
        </w:tc>
      </w:tr>
    </w:tbl>
    <w:p w:rsidR="00925A0F" w:rsidRPr="00086F20" w:rsidRDefault="00925A0F" w:rsidP="00925A0F">
      <w:pPr>
        <w:pStyle w:val="Standard"/>
        <w:ind w:firstLine="0"/>
        <w:rPr>
          <w:b/>
          <w:bCs/>
        </w:rPr>
      </w:pPr>
    </w:p>
    <w:p w:rsidR="00925A0F" w:rsidRPr="00471F08" w:rsidRDefault="00925A0F" w:rsidP="00925A0F">
      <w:pPr>
        <w:pStyle w:val="a7"/>
        <w:rPr>
          <w:sz w:val="24"/>
          <w:szCs w:val="24"/>
        </w:rPr>
      </w:pPr>
      <w:r w:rsidRPr="00471F08">
        <w:rPr>
          <w:sz w:val="24"/>
          <w:szCs w:val="24"/>
        </w:rPr>
        <w:t xml:space="preserve">Таблица </w:t>
      </w:r>
      <w:r w:rsidR="008E1539" w:rsidRPr="00471F08">
        <w:rPr>
          <w:sz w:val="24"/>
          <w:szCs w:val="24"/>
        </w:rPr>
        <w:fldChar w:fldCharType="begin"/>
      </w:r>
      <w:r w:rsidRPr="00471F08">
        <w:rPr>
          <w:sz w:val="24"/>
          <w:szCs w:val="24"/>
        </w:rPr>
        <w:instrText xml:space="preserve"> SEQ Таблица \* ARABIC </w:instrText>
      </w:r>
      <w:r w:rsidR="008E1539" w:rsidRPr="00471F08">
        <w:rPr>
          <w:sz w:val="24"/>
          <w:szCs w:val="24"/>
        </w:rPr>
        <w:fldChar w:fldCharType="separate"/>
      </w:r>
      <w:r w:rsidR="002B4F50">
        <w:rPr>
          <w:noProof/>
          <w:sz w:val="24"/>
          <w:szCs w:val="24"/>
        </w:rPr>
        <w:t>8</w:t>
      </w:r>
      <w:r w:rsidR="008E1539" w:rsidRPr="00471F08">
        <w:rPr>
          <w:sz w:val="24"/>
          <w:szCs w:val="24"/>
        </w:rPr>
        <w:fldChar w:fldCharType="end"/>
      </w:r>
      <w:r w:rsidRPr="00471F08">
        <w:rPr>
          <w:sz w:val="24"/>
          <w:szCs w:val="24"/>
        </w:rPr>
        <w:t xml:space="preserve"> Кадастровое деление Республики Саха (Якутия) на районы:</w:t>
      </w:r>
    </w:p>
    <w:tbl>
      <w:tblPr>
        <w:tblW w:w="5000" w:type="pct"/>
        <w:tblLook w:val="04A0" w:firstRow="1" w:lastRow="0" w:firstColumn="1" w:lastColumn="0" w:noHBand="0" w:noVBand="1"/>
      </w:tblPr>
      <w:tblGrid>
        <w:gridCol w:w="511"/>
        <w:gridCol w:w="7071"/>
        <w:gridCol w:w="2838"/>
      </w:tblGrid>
      <w:tr w:rsidR="00925A0F" w:rsidRPr="00925A0F" w:rsidTr="00925A0F">
        <w:trPr>
          <w:trHeight w:val="240"/>
          <w:tblHeader/>
        </w:trPr>
        <w:tc>
          <w:tcPr>
            <w:tcW w:w="2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25A0F" w:rsidRPr="00925A0F" w:rsidRDefault="00925A0F" w:rsidP="00925A0F">
            <w:pPr>
              <w:widowControl/>
              <w:suppressAutoHyphens w:val="0"/>
              <w:autoSpaceDN/>
              <w:ind w:firstLine="0"/>
              <w:textAlignment w:val="auto"/>
              <w:rPr>
                <w:b/>
                <w:color w:val="000000"/>
                <w:kern w:val="0"/>
                <w:sz w:val="24"/>
                <w:lang w:bidi="ar-SA"/>
              </w:rPr>
            </w:pPr>
            <w:r w:rsidRPr="00925A0F">
              <w:rPr>
                <w:b/>
                <w:color w:val="000000"/>
                <w:kern w:val="0"/>
                <w:sz w:val="24"/>
                <w:lang w:bidi="ar-SA"/>
              </w:rPr>
              <w:t>№</w:t>
            </w:r>
          </w:p>
        </w:tc>
        <w:tc>
          <w:tcPr>
            <w:tcW w:w="3393" w:type="pct"/>
            <w:tcBorders>
              <w:top w:val="single" w:sz="4" w:space="0" w:color="auto"/>
              <w:left w:val="nil"/>
              <w:bottom w:val="single" w:sz="4" w:space="0" w:color="auto"/>
              <w:right w:val="single" w:sz="4" w:space="0" w:color="auto"/>
            </w:tcBorders>
            <w:shd w:val="clear" w:color="auto" w:fill="auto"/>
            <w:vAlign w:val="bottom"/>
            <w:hideMark/>
          </w:tcPr>
          <w:p w:rsidR="00925A0F" w:rsidRPr="00925A0F" w:rsidRDefault="00925A0F" w:rsidP="00925A0F">
            <w:pPr>
              <w:widowControl/>
              <w:suppressAutoHyphens w:val="0"/>
              <w:autoSpaceDN/>
              <w:ind w:firstLine="0"/>
              <w:textAlignment w:val="auto"/>
              <w:rPr>
                <w:b/>
                <w:color w:val="000000"/>
                <w:kern w:val="0"/>
                <w:sz w:val="24"/>
                <w:lang w:bidi="ar-SA"/>
              </w:rPr>
            </w:pPr>
            <w:r w:rsidRPr="00925A0F">
              <w:rPr>
                <w:b/>
                <w:sz w:val="24"/>
              </w:rPr>
              <w:t>Наименование районов и городских округов</w:t>
            </w:r>
          </w:p>
        </w:tc>
        <w:tc>
          <w:tcPr>
            <w:tcW w:w="1362" w:type="pct"/>
            <w:tcBorders>
              <w:top w:val="single" w:sz="4" w:space="0" w:color="auto"/>
              <w:left w:val="nil"/>
              <w:bottom w:val="single" w:sz="4" w:space="0" w:color="auto"/>
              <w:right w:val="single" w:sz="4" w:space="0" w:color="auto"/>
            </w:tcBorders>
            <w:shd w:val="clear" w:color="auto" w:fill="auto"/>
            <w:vAlign w:val="bottom"/>
            <w:hideMark/>
          </w:tcPr>
          <w:p w:rsidR="00925A0F" w:rsidRPr="00925A0F" w:rsidRDefault="00925A0F" w:rsidP="00925A0F">
            <w:pPr>
              <w:widowControl/>
              <w:suppressAutoHyphens w:val="0"/>
              <w:autoSpaceDN/>
              <w:ind w:firstLine="0"/>
              <w:textAlignment w:val="auto"/>
              <w:rPr>
                <w:b/>
                <w:color w:val="000000"/>
                <w:kern w:val="0"/>
                <w:sz w:val="24"/>
                <w:lang w:bidi="ar-SA"/>
              </w:rPr>
            </w:pPr>
            <w:r w:rsidRPr="00925A0F">
              <w:rPr>
                <w:b/>
                <w:color w:val="000000"/>
                <w:kern w:val="0"/>
                <w:sz w:val="24"/>
                <w:lang w:bidi="ar-SA"/>
              </w:rPr>
              <w:t>Кадастровый район</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1</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rPr>
                <w:sz w:val="24"/>
              </w:rPr>
            </w:pPr>
            <w:hyperlink r:id="rId74" w:history="1">
              <w:r w:rsidR="00925A0F" w:rsidRPr="00925A0F">
                <w:rPr>
                  <w:sz w:val="24"/>
                </w:rPr>
                <w:t>Абыйский</w:t>
              </w:r>
            </w:hyperlink>
            <w:r w:rsidR="00CD5E80">
              <w:rPr>
                <w:sz w:val="24"/>
              </w:rPr>
              <w:t xml:space="preserve"> </w:t>
            </w:r>
            <w:r w:rsidR="00925A0F" w:rsidRPr="00925A0F">
              <w:rPr>
                <w:sz w:val="24"/>
              </w:rPr>
              <w:t>улус (район)</w:t>
            </w:r>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14:01</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2</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rPr>
                <w:sz w:val="24"/>
              </w:rPr>
            </w:pPr>
            <w:hyperlink r:id="rId75" w:history="1">
              <w:r w:rsidR="00925A0F" w:rsidRPr="00925A0F">
                <w:rPr>
                  <w:sz w:val="24"/>
                </w:rPr>
                <w:t>Алданский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14:02</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3</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pPr>
            <w:hyperlink r:id="rId76" w:history="1">
              <w:r w:rsidR="00925A0F" w:rsidRPr="00925A0F">
                <w:rPr>
                  <w:sz w:val="24"/>
                </w:rPr>
                <w:t>Аллаиховский улус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14:03</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4</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rPr>
                <w:sz w:val="24"/>
              </w:rPr>
            </w:pPr>
            <w:hyperlink r:id="rId77" w:history="1">
              <w:r w:rsidR="00925A0F" w:rsidRPr="00925A0F">
                <w:rPr>
                  <w:sz w:val="24"/>
                </w:rPr>
                <w:t>Амгинский улус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14:04</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5</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rPr>
                <w:sz w:val="24"/>
              </w:rPr>
            </w:pPr>
            <w:hyperlink r:id="rId78" w:history="1">
              <w:r w:rsidR="00925A0F" w:rsidRPr="00925A0F">
                <w:rPr>
                  <w:sz w:val="24"/>
                </w:rPr>
                <w:t xml:space="preserve">Анабарский национальный (долгано-эвенкийский) </w:t>
              </w:r>
            </w:hyperlink>
          </w:p>
          <w:p w:rsidR="00925A0F" w:rsidRPr="00925A0F" w:rsidRDefault="00925A0F" w:rsidP="00925A0F">
            <w:pPr>
              <w:ind w:firstLine="0"/>
              <w:rPr>
                <w:sz w:val="24"/>
              </w:rPr>
            </w:pPr>
            <w:r w:rsidRPr="00925A0F">
              <w:rPr>
                <w:sz w:val="24"/>
              </w:rPr>
              <w:t>улус(район)</w:t>
            </w:r>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14:05</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6</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rPr>
                <w:sz w:val="24"/>
              </w:rPr>
            </w:pPr>
            <w:hyperlink r:id="rId79" w:history="1">
              <w:r w:rsidR="00925A0F" w:rsidRPr="00925A0F">
                <w:rPr>
                  <w:sz w:val="24"/>
                </w:rPr>
                <w:t>Булунский улус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14:06</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7</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rPr>
                <w:sz w:val="24"/>
              </w:rPr>
            </w:pPr>
            <w:hyperlink r:id="rId80" w:history="1">
              <w:r w:rsidR="00925A0F" w:rsidRPr="00925A0F">
                <w:rPr>
                  <w:sz w:val="24"/>
                </w:rPr>
                <w:t>Верхневилюйский улус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14:07</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8</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rPr>
                <w:sz w:val="24"/>
              </w:rPr>
            </w:pPr>
            <w:hyperlink r:id="rId81" w:history="1">
              <w:r w:rsidR="00925A0F" w:rsidRPr="00925A0F">
                <w:rPr>
                  <w:sz w:val="24"/>
                </w:rPr>
                <w:t>Верхнеколымский улус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14:08</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9</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rPr>
                <w:sz w:val="24"/>
              </w:rPr>
            </w:pPr>
            <w:hyperlink r:id="rId82" w:history="1">
              <w:r w:rsidR="00925A0F" w:rsidRPr="00925A0F">
                <w:rPr>
                  <w:sz w:val="24"/>
                </w:rPr>
                <w:t>Верхоянский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14:09</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10</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rPr>
                <w:sz w:val="24"/>
              </w:rPr>
            </w:pPr>
            <w:hyperlink r:id="rId83" w:history="1">
              <w:r w:rsidR="00925A0F" w:rsidRPr="00925A0F">
                <w:rPr>
                  <w:sz w:val="24"/>
                </w:rPr>
                <w:t>Вилюйский улус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14:10</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11</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rPr>
                <w:sz w:val="24"/>
              </w:rPr>
            </w:pPr>
            <w:hyperlink r:id="rId84" w:history="1">
              <w:r w:rsidR="00925A0F" w:rsidRPr="00925A0F">
                <w:rPr>
                  <w:sz w:val="24"/>
                </w:rPr>
                <w:t>Горный улус</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14:11</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12</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rPr>
                <w:sz w:val="24"/>
              </w:rPr>
            </w:pPr>
            <w:hyperlink r:id="rId85" w:history="1">
              <w:r w:rsidR="00925A0F" w:rsidRPr="00925A0F">
                <w:rPr>
                  <w:sz w:val="24"/>
                </w:rPr>
                <w:t>Жиганский национальный эвенкийский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14:12</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13</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rPr>
                <w:sz w:val="24"/>
              </w:rPr>
            </w:pPr>
            <w:hyperlink r:id="rId86" w:history="1">
              <w:r w:rsidR="00925A0F" w:rsidRPr="00925A0F">
                <w:rPr>
                  <w:sz w:val="24"/>
                </w:rPr>
                <w:t>Кобяйский улус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14:13</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14</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rPr>
                <w:sz w:val="24"/>
              </w:rPr>
            </w:pPr>
            <w:hyperlink r:id="rId87" w:history="1">
              <w:r w:rsidR="00925A0F" w:rsidRPr="00925A0F">
                <w:rPr>
                  <w:sz w:val="24"/>
                </w:rPr>
                <w:t>Ленский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14:14</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15</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rPr>
                <w:sz w:val="24"/>
              </w:rPr>
            </w:pPr>
            <w:hyperlink r:id="rId88" w:history="1">
              <w:r w:rsidR="00925A0F" w:rsidRPr="00925A0F">
                <w:rPr>
                  <w:sz w:val="24"/>
                </w:rPr>
                <w:t>Мегино-Кангаласский улус</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14:15</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16</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rPr>
                <w:sz w:val="24"/>
              </w:rPr>
            </w:pPr>
            <w:hyperlink r:id="rId89" w:history="1">
              <w:r w:rsidR="00925A0F" w:rsidRPr="00925A0F">
                <w:rPr>
                  <w:sz w:val="24"/>
                </w:rPr>
                <w:t>Мирнинский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14:16 и 14:37</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17</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rPr>
                <w:sz w:val="24"/>
              </w:rPr>
            </w:pPr>
            <w:hyperlink r:id="rId90" w:history="1">
              <w:r w:rsidR="00925A0F" w:rsidRPr="00925A0F">
                <w:rPr>
                  <w:sz w:val="24"/>
                </w:rPr>
                <w:t>Момский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14:17</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18</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rPr>
                <w:sz w:val="24"/>
              </w:rPr>
            </w:pPr>
            <w:hyperlink r:id="rId91" w:history="1">
              <w:r w:rsidR="00925A0F" w:rsidRPr="00925A0F">
                <w:rPr>
                  <w:sz w:val="24"/>
                </w:rPr>
                <w:t>Намский улус</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14:18</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19</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rPr>
                <w:sz w:val="24"/>
              </w:rPr>
            </w:pPr>
            <w:hyperlink r:id="rId92" w:history="1">
              <w:r w:rsidR="00925A0F" w:rsidRPr="00925A0F">
                <w:rPr>
                  <w:sz w:val="24"/>
                </w:rPr>
                <w:t>Нерюнгринский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14:19</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20</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rPr>
                <w:sz w:val="24"/>
              </w:rPr>
            </w:pPr>
            <w:hyperlink r:id="rId93" w:history="1">
              <w:r w:rsidR="00925A0F" w:rsidRPr="00925A0F">
                <w:rPr>
                  <w:sz w:val="24"/>
                </w:rPr>
                <w:t>Нижнеколымский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14:20</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21</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rPr>
                <w:sz w:val="24"/>
              </w:rPr>
            </w:pPr>
            <w:hyperlink r:id="rId94" w:history="1">
              <w:r w:rsidR="00925A0F" w:rsidRPr="00925A0F">
                <w:rPr>
                  <w:sz w:val="24"/>
                </w:rPr>
                <w:t>Нюрбинский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14:21</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22</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rPr>
                <w:sz w:val="24"/>
              </w:rPr>
            </w:pPr>
            <w:hyperlink r:id="rId95" w:history="1">
              <w:r w:rsidR="00925A0F" w:rsidRPr="00925A0F">
                <w:rPr>
                  <w:sz w:val="24"/>
                </w:rPr>
                <w:t>Оймяконский улус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14:22</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23</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rPr>
                <w:sz w:val="24"/>
              </w:rPr>
            </w:pPr>
            <w:hyperlink r:id="rId96" w:history="1">
              <w:r w:rsidR="00925A0F" w:rsidRPr="00925A0F">
                <w:rPr>
                  <w:sz w:val="24"/>
                </w:rPr>
                <w:t>Олекминский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14:23</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24</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rPr>
                <w:sz w:val="24"/>
              </w:rPr>
            </w:pPr>
            <w:hyperlink r:id="rId97" w:history="1">
              <w:r w:rsidR="00925A0F" w:rsidRPr="00925A0F">
                <w:rPr>
                  <w:sz w:val="24"/>
                </w:rPr>
                <w:t>Оленекский эвенкийский национальный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14:24</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25</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rPr>
                <w:sz w:val="24"/>
              </w:rPr>
            </w:pPr>
            <w:hyperlink r:id="rId98" w:history="1">
              <w:r w:rsidR="00925A0F" w:rsidRPr="00925A0F">
                <w:rPr>
                  <w:sz w:val="24"/>
                </w:rPr>
                <w:t>Среднеколымский улус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14:25</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26</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rPr>
                <w:sz w:val="24"/>
              </w:rPr>
            </w:pPr>
            <w:hyperlink r:id="rId99" w:history="1">
              <w:r w:rsidR="00925A0F" w:rsidRPr="00925A0F">
                <w:rPr>
                  <w:sz w:val="24"/>
                </w:rPr>
                <w:t>Сунтарский улус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14:26</w:t>
            </w:r>
          </w:p>
        </w:tc>
      </w:tr>
      <w:tr w:rsidR="00925A0F" w:rsidRPr="00925A0F" w:rsidTr="00925A0F">
        <w:trPr>
          <w:trHeight w:val="236"/>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27</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rPr>
                <w:sz w:val="24"/>
              </w:rPr>
            </w:pPr>
            <w:hyperlink r:id="rId100" w:history="1">
              <w:r w:rsidR="00925A0F" w:rsidRPr="00925A0F">
                <w:rPr>
                  <w:sz w:val="24"/>
                </w:rPr>
                <w:t>Таттинский улус</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14:27</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28</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rPr>
                <w:sz w:val="24"/>
              </w:rPr>
            </w:pPr>
            <w:hyperlink r:id="rId101" w:history="1">
              <w:r w:rsidR="00925A0F" w:rsidRPr="00925A0F">
                <w:rPr>
                  <w:sz w:val="24"/>
                </w:rPr>
                <w:t>Томпонский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14:28</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29</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rPr>
                <w:sz w:val="24"/>
              </w:rPr>
            </w:pPr>
            <w:hyperlink r:id="rId102" w:history="1">
              <w:r w:rsidR="00925A0F" w:rsidRPr="00925A0F">
                <w:rPr>
                  <w:sz w:val="24"/>
                </w:rPr>
                <w:t>Усть-Алданский улус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14:29</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30</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rPr>
                <w:sz w:val="24"/>
              </w:rPr>
            </w:pPr>
            <w:hyperlink r:id="rId103" w:history="1">
              <w:r w:rsidR="00925A0F" w:rsidRPr="00925A0F">
                <w:rPr>
                  <w:sz w:val="24"/>
                </w:rPr>
                <w:t>Усть-Майский улус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14:30</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31</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rPr>
                <w:sz w:val="24"/>
              </w:rPr>
            </w:pPr>
            <w:hyperlink r:id="rId104" w:history="1">
              <w:r w:rsidR="00925A0F" w:rsidRPr="00925A0F">
                <w:rPr>
                  <w:sz w:val="24"/>
                </w:rPr>
                <w:t>Усть-Янский улус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14:31</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32</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rPr>
                <w:sz w:val="24"/>
              </w:rPr>
            </w:pPr>
            <w:hyperlink r:id="rId105" w:history="1">
              <w:r w:rsidR="00925A0F" w:rsidRPr="00925A0F">
                <w:rPr>
                  <w:sz w:val="24"/>
                </w:rPr>
                <w:t>Хангаласский улус</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14:32</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33</w:t>
            </w:r>
          </w:p>
        </w:tc>
        <w:tc>
          <w:tcPr>
            <w:tcW w:w="3393" w:type="pct"/>
            <w:tcBorders>
              <w:top w:val="nil"/>
              <w:left w:val="nil"/>
              <w:bottom w:val="single" w:sz="4" w:space="0" w:color="auto"/>
              <w:right w:val="single" w:sz="4" w:space="0" w:color="auto"/>
            </w:tcBorders>
            <w:shd w:val="clear" w:color="auto" w:fill="auto"/>
            <w:noWrap/>
          </w:tcPr>
          <w:p w:rsidR="00925A0F" w:rsidRPr="00925A0F" w:rsidRDefault="00D80B8E" w:rsidP="00925A0F">
            <w:pPr>
              <w:ind w:firstLine="0"/>
              <w:rPr>
                <w:sz w:val="24"/>
              </w:rPr>
            </w:pPr>
            <w:hyperlink r:id="rId106" w:history="1">
              <w:r w:rsidR="00925A0F" w:rsidRPr="00925A0F">
                <w:rPr>
                  <w:sz w:val="24"/>
                </w:rPr>
                <w:t>Чурапчинский улус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14:33</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34</w:t>
            </w:r>
          </w:p>
        </w:tc>
        <w:tc>
          <w:tcPr>
            <w:tcW w:w="3393" w:type="pct"/>
            <w:tcBorders>
              <w:top w:val="nil"/>
              <w:left w:val="nil"/>
              <w:bottom w:val="single" w:sz="4" w:space="0" w:color="auto"/>
              <w:right w:val="single" w:sz="4" w:space="0" w:color="auto"/>
            </w:tcBorders>
            <w:shd w:val="clear" w:color="auto" w:fill="auto"/>
            <w:noWrap/>
            <w:vAlign w:val="bottom"/>
            <w:hideMark/>
          </w:tcPr>
          <w:p w:rsidR="00925A0F" w:rsidRPr="00925A0F" w:rsidRDefault="00D80B8E" w:rsidP="00902F73">
            <w:pPr>
              <w:widowControl/>
              <w:numPr>
                <w:ilvl w:val="0"/>
                <w:numId w:val="51"/>
              </w:numPr>
              <w:suppressAutoHyphens w:val="0"/>
              <w:autoSpaceDN/>
              <w:ind w:left="0"/>
              <w:textAlignment w:val="auto"/>
              <w:rPr>
                <w:sz w:val="24"/>
              </w:rPr>
            </w:pPr>
            <w:hyperlink r:id="rId107" w:history="1">
              <w:r w:rsidR="00925A0F" w:rsidRPr="00925A0F">
                <w:rPr>
                  <w:sz w:val="24"/>
                </w:rPr>
                <w:t>Эвено-Бытантайский национальный улус (район)</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14:34</w:t>
            </w:r>
          </w:p>
        </w:tc>
      </w:tr>
      <w:tr w:rsidR="00925A0F" w:rsidRPr="00925A0F"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35</w:t>
            </w:r>
          </w:p>
        </w:tc>
        <w:tc>
          <w:tcPr>
            <w:tcW w:w="3393" w:type="pct"/>
            <w:tcBorders>
              <w:top w:val="nil"/>
              <w:left w:val="nil"/>
              <w:bottom w:val="single" w:sz="4" w:space="0" w:color="auto"/>
              <w:right w:val="single" w:sz="4" w:space="0" w:color="auto"/>
            </w:tcBorders>
            <w:shd w:val="clear" w:color="auto" w:fill="auto"/>
            <w:noWrap/>
            <w:vAlign w:val="bottom"/>
            <w:hideMark/>
          </w:tcPr>
          <w:p w:rsidR="00925A0F" w:rsidRPr="00925A0F" w:rsidRDefault="00D80B8E" w:rsidP="00902F73">
            <w:pPr>
              <w:widowControl/>
              <w:numPr>
                <w:ilvl w:val="0"/>
                <w:numId w:val="51"/>
              </w:numPr>
              <w:suppressAutoHyphens w:val="0"/>
              <w:autoSpaceDN/>
              <w:ind w:left="0"/>
              <w:textAlignment w:val="auto"/>
              <w:rPr>
                <w:sz w:val="24"/>
              </w:rPr>
            </w:pPr>
            <w:hyperlink r:id="rId108" w:history="1">
              <w:r w:rsidR="00925A0F" w:rsidRPr="00925A0F">
                <w:rPr>
                  <w:sz w:val="24"/>
                </w:rPr>
                <w:t>Городской округ «Город Якутск»</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14:35 и 14:36</w:t>
            </w:r>
          </w:p>
        </w:tc>
      </w:tr>
      <w:tr w:rsidR="00925A0F" w:rsidRPr="009C18C4" w:rsidTr="00925A0F">
        <w:trPr>
          <w:trHeight w:val="315"/>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925A0F" w:rsidRPr="00925A0F" w:rsidRDefault="00925A0F" w:rsidP="00925A0F">
            <w:pPr>
              <w:widowControl/>
              <w:suppressAutoHyphens w:val="0"/>
              <w:autoSpaceDN/>
              <w:ind w:firstLine="0"/>
              <w:jc w:val="right"/>
              <w:textAlignment w:val="auto"/>
              <w:rPr>
                <w:color w:val="000000"/>
                <w:kern w:val="0"/>
                <w:sz w:val="24"/>
                <w:lang w:bidi="ar-SA"/>
              </w:rPr>
            </w:pPr>
            <w:r w:rsidRPr="00925A0F">
              <w:rPr>
                <w:color w:val="000000"/>
                <w:kern w:val="0"/>
                <w:sz w:val="24"/>
                <w:lang w:bidi="ar-SA"/>
              </w:rPr>
              <w:t>36</w:t>
            </w:r>
          </w:p>
        </w:tc>
        <w:tc>
          <w:tcPr>
            <w:tcW w:w="3393" w:type="pct"/>
            <w:tcBorders>
              <w:top w:val="nil"/>
              <w:left w:val="nil"/>
              <w:bottom w:val="single" w:sz="4" w:space="0" w:color="auto"/>
              <w:right w:val="single" w:sz="4" w:space="0" w:color="auto"/>
            </w:tcBorders>
            <w:shd w:val="clear" w:color="auto" w:fill="auto"/>
            <w:noWrap/>
            <w:vAlign w:val="bottom"/>
            <w:hideMark/>
          </w:tcPr>
          <w:p w:rsidR="00925A0F" w:rsidRPr="00925A0F" w:rsidRDefault="00D80B8E" w:rsidP="00902F73">
            <w:pPr>
              <w:widowControl/>
              <w:numPr>
                <w:ilvl w:val="0"/>
                <w:numId w:val="51"/>
              </w:numPr>
              <w:suppressAutoHyphens w:val="0"/>
              <w:autoSpaceDN/>
              <w:ind w:left="0"/>
              <w:textAlignment w:val="auto"/>
              <w:rPr>
                <w:sz w:val="24"/>
              </w:rPr>
            </w:pPr>
            <w:hyperlink r:id="rId109" w:history="1">
              <w:r w:rsidR="00925A0F" w:rsidRPr="00925A0F">
                <w:rPr>
                  <w:sz w:val="24"/>
                </w:rPr>
                <w:t>Городской округ «Жатай»</w:t>
              </w:r>
            </w:hyperlink>
          </w:p>
        </w:tc>
        <w:tc>
          <w:tcPr>
            <w:tcW w:w="1362" w:type="pct"/>
            <w:tcBorders>
              <w:top w:val="nil"/>
              <w:left w:val="nil"/>
              <w:bottom w:val="single" w:sz="4" w:space="0" w:color="auto"/>
              <w:right w:val="single" w:sz="4" w:space="0" w:color="auto"/>
            </w:tcBorders>
            <w:shd w:val="clear" w:color="auto" w:fill="auto"/>
            <w:noWrap/>
            <w:vAlign w:val="bottom"/>
            <w:hideMark/>
          </w:tcPr>
          <w:p w:rsidR="00925A0F" w:rsidRPr="009C18C4" w:rsidRDefault="00925A0F" w:rsidP="00925A0F">
            <w:pPr>
              <w:widowControl/>
              <w:suppressAutoHyphens w:val="0"/>
              <w:autoSpaceDN/>
              <w:ind w:firstLine="0"/>
              <w:jc w:val="center"/>
              <w:textAlignment w:val="auto"/>
              <w:rPr>
                <w:color w:val="000000"/>
                <w:kern w:val="0"/>
                <w:sz w:val="24"/>
                <w:lang w:bidi="ar-SA"/>
              </w:rPr>
            </w:pPr>
            <w:r w:rsidRPr="00925A0F">
              <w:rPr>
                <w:color w:val="000000"/>
                <w:kern w:val="0"/>
                <w:sz w:val="24"/>
                <w:lang w:bidi="ar-SA"/>
              </w:rPr>
              <w:t>14:35</w:t>
            </w:r>
          </w:p>
        </w:tc>
      </w:tr>
    </w:tbl>
    <w:p w:rsidR="00925A0F" w:rsidRPr="00925A0F" w:rsidRDefault="00925A0F" w:rsidP="00925A0F">
      <w:pPr>
        <w:ind w:firstLine="0"/>
        <w:rPr>
          <w:sz w:val="24"/>
        </w:rPr>
      </w:pPr>
    </w:p>
    <w:p w:rsidR="00CD2993" w:rsidRPr="00CD2993" w:rsidRDefault="00CD2993" w:rsidP="00914816">
      <w:pPr>
        <w:rPr>
          <w:sz w:val="24"/>
          <w:lang w:val="en-US"/>
        </w:rPr>
      </w:pPr>
      <w:r w:rsidRPr="00CD2993">
        <w:rPr>
          <w:noProof/>
          <w:sz w:val="24"/>
          <w:lang w:bidi="ar-SA"/>
        </w:rPr>
        <w:drawing>
          <wp:inline distT="0" distB="0" distL="0" distR="0">
            <wp:extent cx="5939790" cy="339407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39790" cy="3394075"/>
                    </a:xfrm>
                    <a:prstGeom prst="rect">
                      <a:avLst/>
                    </a:prstGeom>
                    <a:noFill/>
                    <a:ln>
                      <a:noFill/>
                    </a:ln>
                  </pic:spPr>
                </pic:pic>
              </a:graphicData>
            </a:graphic>
          </wp:inline>
        </w:drawing>
      </w:r>
    </w:p>
    <w:p w:rsidR="00CD2993" w:rsidRPr="00CD2993" w:rsidRDefault="00CD2993" w:rsidP="00914816">
      <w:pPr>
        <w:jc w:val="right"/>
        <w:rPr>
          <w:i/>
          <w:sz w:val="24"/>
        </w:rPr>
      </w:pPr>
      <w:r w:rsidRPr="00CD2993">
        <w:rPr>
          <w:i/>
          <w:sz w:val="24"/>
        </w:rPr>
        <w:t xml:space="preserve">Рисунок </w:t>
      </w:r>
      <w:r w:rsidR="008E1539">
        <w:rPr>
          <w:i/>
          <w:sz w:val="24"/>
        </w:rPr>
        <w:fldChar w:fldCharType="begin"/>
      </w:r>
      <w:r w:rsidR="00BE7739">
        <w:rPr>
          <w:i/>
          <w:sz w:val="24"/>
        </w:rPr>
        <w:instrText xml:space="preserve"> SEQ Рисунок \* ARABIC </w:instrText>
      </w:r>
      <w:r w:rsidR="008E1539">
        <w:rPr>
          <w:i/>
          <w:sz w:val="24"/>
        </w:rPr>
        <w:fldChar w:fldCharType="separate"/>
      </w:r>
      <w:r w:rsidR="00801DA7">
        <w:rPr>
          <w:i/>
          <w:noProof/>
          <w:sz w:val="24"/>
        </w:rPr>
        <w:t>4</w:t>
      </w:r>
      <w:r w:rsidR="008E1539">
        <w:rPr>
          <w:i/>
          <w:sz w:val="24"/>
        </w:rPr>
        <w:fldChar w:fldCharType="end"/>
      </w:r>
      <w:r w:rsidRPr="00CD2993">
        <w:rPr>
          <w:i/>
          <w:sz w:val="24"/>
        </w:rPr>
        <w:t xml:space="preserve"> Карта экономических зон Республики Саха (Якутия)</w:t>
      </w:r>
    </w:p>
    <w:p w:rsidR="00C62E5D" w:rsidRDefault="00C62E5D" w:rsidP="00914816">
      <w:pPr>
        <w:rPr>
          <w:color w:val="000000" w:themeColor="text1"/>
          <w:sz w:val="24"/>
        </w:rPr>
      </w:pPr>
    </w:p>
    <w:p w:rsidR="00CD2993" w:rsidRPr="00CD2993" w:rsidRDefault="00CD2993" w:rsidP="00914816">
      <w:pPr>
        <w:rPr>
          <w:color w:val="000000" w:themeColor="text1"/>
          <w:sz w:val="24"/>
        </w:rPr>
      </w:pPr>
      <w:r w:rsidRPr="00CD2993">
        <w:rPr>
          <w:color w:val="000000" w:themeColor="text1"/>
          <w:sz w:val="24"/>
        </w:rPr>
        <w:t>В таблице приведены сведения о муниципальных районах и городских округах, входящих в соответствующую зону с традиционным видом экономической деятельности характерной для каждой зоны.</w:t>
      </w:r>
    </w:p>
    <w:p w:rsidR="00CD2993" w:rsidRPr="00CD2993" w:rsidRDefault="00CD2993" w:rsidP="00914816">
      <w:pPr>
        <w:rPr>
          <w:color w:val="000000" w:themeColor="text1"/>
          <w:sz w:val="24"/>
        </w:rPr>
      </w:pPr>
    </w:p>
    <w:p w:rsidR="00CD2993" w:rsidRPr="00CD2993" w:rsidRDefault="00CD2993" w:rsidP="00914816">
      <w:pPr>
        <w:jc w:val="right"/>
        <w:rPr>
          <w:i/>
          <w:sz w:val="24"/>
        </w:rPr>
      </w:pPr>
      <w:r w:rsidRPr="00CD2993">
        <w:rPr>
          <w:i/>
          <w:sz w:val="24"/>
        </w:rPr>
        <w:t xml:space="preserve">Таблица </w:t>
      </w:r>
      <w:r w:rsidR="008E1539" w:rsidRPr="00CD2993">
        <w:rPr>
          <w:i/>
          <w:sz w:val="24"/>
        </w:rPr>
        <w:fldChar w:fldCharType="begin"/>
      </w:r>
      <w:r w:rsidRPr="00CD2993">
        <w:rPr>
          <w:i/>
          <w:sz w:val="24"/>
        </w:rPr>
        <w:instrText xml:space="preserve"> SEQ Таблица \* ARABIC </w:instrText>
      </w:r>
      <w:r w:rsidR="008E1539" w:rsidRPr="00CD2993">
        <w:rPr>
          <w:i/>
          <w:sz w:val="24"/>
        </w:rPr>
        <w:fldChar w:fldCharType="separate"/>
      </w:r>
      <w:r w:rsidR="002B4F50">
        <w:rPr>
          <w:i/>
          <w:noProof/>
          <w:sz w:val="24"/>
        </w:rPr>
        <w:t>9</w:t>
      </w:r>
      <w:r w:rsidR="008E1539" w:rsidRPr="00CD2993">
        <w:rPr>
          <w:i/>
          <w:sz w:val="24"/>
        </w:rPr>
        <w:fldChar w:fldCharType="end"/>
      </w:r>
      <w:r w:rsidRPr="00CD2993">
        <w:rPr>
          <w:i/>
          <w:sz w:val="24"/>
        </w:rPr>
        <w:t xml:space="preserve"> Перечень муниципальных районов и городских округов, входящих в экономические зоны Республики Саха (Якутия).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3855"/>
        <w:gridCol w:w="5939"/>
      </w:tblGrid>
      <w:tr w:rsidR="00CD2993" w:rsidRPr="00CD2993" w:rsidTr="00CD2993">
        <w:tc>
          <w:tcPr>
            <w:tcW w:w="300" w:type="pct"/>
          </w:tcPr>
          <w:p w:rsidR="00CD2993" w:rsidRPr="00CD2993" w:rsidRDefault="00CD2993" w:rsidP="00914816">
            <w:pPr>
              <w:ind w:firstLine="0"/>
              <w:rPr>
                <w:sz w:val="24"/>
              </w:rPr>
            </w:pPr>
            <w:r w:rsidRPr="00CD2993">
              <w:rPr>
                <w:sz w:val="24"/>
              </w:rPr>
              <w:t>№ п/п</w:t>
            </w:r>
          </w:p>
        </w:tc>
        <w:tc>
          <w:tcPr>
            <w:tcW w:w="1850" w:type="pct"/>
          </w:tcPr>
          <w:p w:rsidR="00CD2993" w:rsidRPr="00CD2993" w:rsidRDefault="00CD2993" w:rsidP="00914816">
            <w:pPr>
              <w:ind w:firstLine="0"/>
              <w:rPr>
                <w:sz w:val="24"/>
              </w:rPr>
            </w:pPr>
            <w:r w:rsidRPr="00CD2993">
              <w:rPr>
                <w:sz w:val="24"/>
              </w:rPr>
              <w:t>Перечень городских округов и муниципальных районов</w:t>
            </w:r>
          </w:p>
        </w:tc>
        <w:tc>
          <w:tcPr>
            <w:tcW w:w="2850" w:type="pct"/>
          </w:tcPr>
          <w:p w:rsidR="00CD2993" w:rsidRPr="00CD2993" w:rsidRDefault="00CD2993" w:rsidP="00914816">
            <w:pPr>
              <w:ind w:firstLine="0"/>
              <w:rPr>
                <w:sz w:val="24"/>
              </w:rPr>
            </w:pPr>
            <w:r w:rsidRPr="00CD2993">
              <w:rPr>
                <w:sz w:val="24"/>
              </w:rPr>
              <w:t>Основные виды экономической деятельности</w:t>
            </w:r>
          </w:p>
        </w:tc>
      </w:tr>
      <w:tr w:rsidR="00CD2993" w:rsidRPr="00CD2993" w:rsidTr="00CD2993">
        <w:tc>
          <w:tcPr>
            <w:tcW w:w="5000" w:type="pct"/>
            <w:gridSpan w:val="3"/>
          </w:tcPr>
          <w:p w:rsidR="00CD2993" w:rsidRPr="00CD2993" w:rsidRDefault="00CD2993" w:rsidP="00914816">
            <w:pPr>
              <w:ind w:firstLine="0"/>
              <w:rPr>
                <w:sz w:val="24"/>
              </w:rPr>
            </w:pPr>
            <w:r w:rsidRPr="00CD2993">
              <w:rPr>
                <w:sz w:val="24"/>
              </w:rPr>
              <w:t xml:space="preserve">Центральная экономическая зона </w:t>
            </w:r>
          </w:p>
        </w:tc>
      </w:tr>
      <w:tr w:rsidR="00CD2993" w:rsidRPr="00CD2993" w:rsidTr="00CD2993">
        <w:tc>
          <w:tcPr>
            <w:tcW w:w="300" w:type="pct"/>
          </w:tcPr>
          <w:p w:rsidR="00CD2993" w:rsidRPr="00CD2993" w:rsidRDefault="00CD2993" w:rsidP="00914816">
            <w:pPr>
              <w:ind w:firstLine="0"/>
              <w:rPr>
                <w:sz w:val="24"/>
              </w:rPr>
            </w:pPr>
            <w:r w:rsidRPr="00CD2993">
              <w:rPr>
                <w:sz w:val="24"/>
              </w:rPr>
              <w:t>1</w:t>
            </w:r>
          </w:p>
        </w:tc>
        <w:tc>
          <w:tcPr>
            <w:tcW w:w="1850" w:type="pct"/>
          </w:tcPr>
          <w:p w:rsidR="00CD2993" w:rsidRPr="00CD2993" w:rsidRDefault="00CD2993" w:rsidP="00914816">
            <w:pPr>
              <w:ind w:firstLine="0"/>
              <w:rPr>
                <w:sz w:val="24"/>
              </w:rPr>
            </w:pPr>
            <w:r w:rsidRPr="00CD2993">
              <w:rPr>
                <w:sz w:val="24"/>
              </w:rPr>
              <w:t xml:space="preserve">ГО «Жатай» </w:t>
            </w:r>
          </w:p>
        </w:tc>
        <w:tc>
          <w:tcPr>
            <w:tcW w:w="2850" w:type="pct"/>
          </w:tcPr>
          <w:p w:rsidR="00CD2993" w:rsidRPr="00CD2993" w:rsidRDefault="00CD2993" w:rsidP="00914816">
            <w:pPr>
              <w:ind w:firstLine="0"/>
              <w:jc w:val="both"/>
              <w:rPr>
                <w:sz w:val="24"/>
              </w:rPr>
            </w:pPr>
            <w:r w:rsidRPr="00CD2993">
              <w:rPr>
                <w:sz w:val="24"/>
              </w:rPr>
              <w:t>Судостроение и судоремонт. Перерабатывающая промышленность</w:t>
            </w:r>
          </w:p>
        </w:tc>
      </w:tr>
      <w:tr w:rsidR="00CD2993" w:rsidRPr="00CD2993" w:rsidTr="00CD2993">
        <w:tc>
          <w:tcPr>
            <w:tcW w:w="300" w:type="pct"/>
          </w:tcPr>
          <w:p w:rsidR="00CD2993" w:rsidRPr="00CD2993" w:rsidRDefault="00CD2993" w:rsidP="00914816">
            <w:pPr>
              <w:ind w:firstLine="0"/>
              <w:rPr>
                <w:sz w:val="24"/>
              </w:rPr>
            </w:pPr>
            <w:r w:rsidRPr="00CD2993">
              <w:rPr>
                <w:sz w:val="24"/>
              </w:rPr>
              <w:t>2</w:t>
            </w:r>
          </w:p>
        </w:tc>
        <w:tc>
          <w:tcPr>
            <w:tcW w:w="1850" w:type="pct"/>
          </w:tcPr>
          <w:p w:rsidR="00CD2993" w:rsidRPr="00CD2993" w:rsidRDefault="00CD2993" w:rsidP="00914816">
            <w:pPr>
              <w:ind w:firstLine="0"/>
              <w:rPr>
                <w:sz w:val="24"/>
              </w:rPr>
            </w:pPr>
            <w:r w:rsidRPr="00CD2993">
              <w:rPr>
                <w:sz w:val="24"/>
              </w:rPr>
              <w:t xml:space="preserve">ГО «Якутск» </w:t>
            </w:r>
          </w:p>
        </w:tc>
        <w:tc>
          <w:tcPr>
            <w:tcW w:w="2850" w:type="pct"/>
          </w:tcPr>
          <w:p w:rsidR="00CD2993" w:rsidRPr="00CD2993" w:rsidRDefault="00CD2993" w:rsidP="00914816">
            <w:pPr>
              <w:ind w:firstLine="0"/>
              <w:jc w:val="both"/>
              <w:rPr>
                <w:sz w:val="24"/>
              </w:rPr>
            </w:pPr>
            <w:r w:rsidRPr="00CD2993">
              <w:rPr>
                <w:sz w:val="24"/>
              </w:rPr>
              <w:t>Перерабатывающая промышленность, производство электроэнергии, предприятия сервиса.</w:t>
            </w:r>
          </w:p>
        </w:tc>
      </w:tr>
      <w:tr w:rsidR="00CD2993" w:rsidRPr="00CD2993" w:rsidTr="00CD2993">
        <w:tc>
          <w:tcPr>
            <w:tcW w:w="300" w:type="pct"/>
          </w:tcPr>
          <w:p w:rsidR="00CD2993" w:rsidRPr="00CD2993" w:rsidRDefault="00CD2993" w:rsidP="00914816">
            <w:pPr>
              <w:ind w:firstLine="0"/>
              <w:rPr>
                <w:sz w:val="24"/>
              </w:rPr>
            </w:pPr>
            <w:r w:rsidRPr="00CD2993">
              <w:rPr>
                <w:sz w:val="24"/>
              </w:rPr>
              <w:t>3</w:t>
            </w:r>
          </w:p>
        </w:tc>
        <w:tc>
          <w:tcPr>
            <w:tcW w:w="1850" w:type="pct"/>
          </w:tcPr>
          <w:p w:rsidR="00CD2993" w:rsidRPr="00CD2993" w:rsidRDefault="00CD2993" w:rsidP="00914816">
            <w:pPr>
              <w:ind w:firstLine="0"/>
              <w:rPr>
                <w:sz w:val="24"/>
              </w:rPr>
            </w:pPr>
            <w:r w:rsidRPr="00CD2993">
              <w:rPr>
                <w:sz w:val="24"/>
              </w:rPr>
              <w:t>МР Амгинским, Горным, Кобяйским, Мегино-Кангаласским, Намским, Таттинским, Усть-Алданским, Хангаласским и Чурапчинским</w:t>
            </w:r>
          </w:p>
        </w:tc>
        <w:tc>
          <w:tcPr>
            <w:tcW w:w="2850" w:type="pct"/>
          </w:tcPr>
          <w:p w:rsidR="00CD2993" w:rsidRPr="00CD2993" w:rsidRDefault="00CD2993" w:rsidP="00914816">
            <w:pPr>
              <w:ind w:firstLine="0"/>
              <w:jc w:val="both"/>
              <w:rPr>
                <w:sz w:val="24"/>
              </w:rPr>
            </w:pPr>
            <w:r w:rsidRPr="00CD2993">
              <w:rPr>
                <w:sz w:val="24"/>
              </w:rPr>
              <w:t>Зона круглогодичного транспортного обеспечения и вторая зона по прожиточному минимуму по республике. Здесь более развито земледелие и животноводство по отношению к другим зонам. Возможно возделывание зерновых – ячменя, овса, озимой ржи, яровой пшеницы, ранних овощных культур, кормовых корне-клубнеплодов, однолетних и многолетних трав. Также развито огородничество и картофелеводство. В зоне можно организовать и специализированные</w:t>
            </w:r>
          </w:p>
        </w:tc>
      </w:tr>
      <w:tr w:rsidR="00CD2993" w:rsidRPr="00CD2993" w:rsidTr="00CD2993">
        <w:tc>
          <w:tcPr>
            <w:tcW w:w="5000" w:type="pct"/>
            <w:gridSpan w:val="3"/>
          </w:tcPr>
          <w:p w:rsidR="00CD2993" w:rsidRPr="00CD2993" w:rsidRDefault="00CD2993" w:rsidP="00914816">
            <w:pPr>
              <w:ind w:firstLine="0"/>
              <w:rPr>
                <w:sz w:val="24"/>
              </w:rPr>
            </w:pPr>
            <w:r w:rsidRPr="00CD2993">
              <w:rPr>
                <w:sz w:val="24"/>
              </w:rPr>
              <w:t>Южная экономическая зона</w:t>
            </w:r>
          </w:p>
        </w:tc>
      </w:tr>
      <w:tr w:rsidR="00CD2993" w:rsidRPr="00CD2993" w:rsidTr="00CD2993">
        <w:tc>
          <w:tcPr>
            <w:tcW w:w="300" w:type="pct"/>
          </w:tcPr>
          <w:p w:rsidR="00CD2993" w:rsidRPr="00CD2993" w:rsidRDefault="00CD2993" w:rsidP="00914816">
            <w:pPr>
              <w:ind w:firstLine="0"/>
              <w:rPr>
                <w:sz w:val="24"/>
              </w:rPr>
            </w:pPr>
            <w:r w:rsidRPr="00CD2993">
              <w:rPr>
                <w:sz w:val="24"/>
              </w:rPr>
              <w:t>4</w:t>
            </w:r>
          </w:p>
        </w:tc>
        <w:tc>
          <w:tcPr>
            <w:tcW w:w="1850" w:type="pct"/>
          </w:tcPr>
          <w:p w:rsidR="00CD2993" w:rsidRPr="00CD2993" w:rsidRDefault="00CD2993" w:rsidP="00914816">
            <w:pPr>
              <w:ind w:firstLine="0"/>
              <w:rPr>
                <w:sz w:val="24"/>
              </w:rPr>
            </w:pPr>
            <w:r w:rsidRPr="00CD2993">
              <w:rPr>
                <w:sz w:val="24"/>
              </w:rPr>
              <w:t>МР Алданский, Нерюнгринский</w:t>
            </w:r>
          </w:p>
        </w:tc>
        <w:tc>
          <w:tcPr>
            <w:tcW w:w="2850" w:type="pct"/>
          </w:tcPr>
          <w:p w:rsidR="00CD2993" w:rsidRPr="00CD2993" w:rsidRDefault="00CD2993" w:rsidP="00914816">
            <w:pPr>
              <w:ind w:firstLine="0"/>
              <w:jc w:val="both"/>
              <w:rPr>
                <w:sz w:val="24"/>
              </w:rPr>
            </w:pPr>
            <w:r w:rsidRPr="00CD2993">
              <w:rPr>
                <w:sz w:val="24"/>
              </w:rPr>
              <w:t>Зона круглогодичного транспортного обеспечения и вторая зона по прожиточному минимуму по республике. Добыча полезных ископаемых. Климат здесь благоприятный для развития животноводства.  Города потребители – Нерюнгри, Алдан, Томмот</w:t>
            </w:r>
          </w:p>
        </w:tc>
      </w:tr>
      <w:tr w:rsidR="00CD2993" w:rsidRPr="00CD2993" w:rsidTr="00CD2993">
        <w:tc>
          <w:tcPr>
            <w:tcW w:w="5000" w:type="pct"/>
            <w:gridSpan w:val="3"/>
          </w:tcPr>
          <w:p w:rsidR="00CD2993" w:rsidRPr="00CD2993" w:rsidRDefault="00CD2993" w:rsidP="00914816">
            <w:pPr>
              <w:ind w:firstLine="0"/>
              <w:rPr>
                <w:sz w:val="24"/>
              </w:rPr>
            </w:pPr>
            <w:r w:rsidRPr="00CD2993">
              <w:rPr>
                <w:sz w:val="24"/>
              </w:rPr>
              <w:t xml:space="preserve">Западная экономическая зона </w:t>
            </w:r>
          </w:p>
        </w:tc>
      </w:tr>
      <w:tr w:rsidR="00806B6E" w:rsidRPr="00CD2993" w:rsidTr="00CD2993">
        <w:tc>
          <w:tcPr>
            <w:tcW w:w="300" w:type="pct"/>
          </w:tcPr>
          <w:p w:rsidR="00806B6E" w:rsidRPr="00CD2993" w:rsidRDefault="00806B6E" w:rsidP="00914816">
            <w:pPr>
              <w:ind w:firstLine="0"/>
              <w:rPr>
                <w:sz w:val="24"/>
              </w:rPr>
            </w:pPr>
            <w:r w:rsidRPr="00CD2993">
              <w:rPr>
                <w:sz w:val="24"/>
              </w:rPr>
              <w:t>5</w:t>
            </w:r>
          </w:p>
        </w:tc>
        <w:tc>
          <w:tcPr>
            <w:tcW w:w="1850" w:type="pct"/>
          </w:tcPr>
          <w:p w:rsidR="00806B6E" w:rsidRPr="00806B6E" w:rsidRDefault="00806B6E" w:rsidP="00914816">
            <w:pPr>
              <w:ind w:firstLine="0"/>
              <w:rPr>
                <w:sz w:val="24"/>
              </w:rPr>
            </w:pPr>
            <w:r w:rsidRPr="00806B6E">
              <w:rPr>
                <w:sz w:val="24"/>
              </w:rPr>
              <w:t xml:space="preserve">МР Мирнинский, Ленский, Олекминский, Сунтарский, Нюрбинский, Верхневилюйский, Вилюйский, Кобяйский. </w:t>
            </w:r>
          </w:p>
        </w:tc>
        <w:tc>
          <w:tcPr>
            <w:tcW w:w="2850" w:type="pct"/>
          </w:tcPr>
          <w:p w:rsidR="00806B6E" w:rsidRPr="00806B6E" w:rsidRDefault="00806B6E" w:rsidP="00914816">
            <w:pPr>
              <w:ind w:firstLine="0"/>
              <w:jc w:val="both"/>
              <w:rPr>
                <w:sz w:val="24"/>
              </w:rPr>
            </w:pPr>
            <w:r w:rsidRPr="00806B6E">
              <w:rPr>
                <w:sz w:val="24"/>
              </w:rPr>
              <w:t>Зона круглогодичного транспортного обеспечения и вторая зона по прожиточному минимуму по республике. В этой зоне, чем в других зонах, более развито скотоводство и коневодство, где они базируются на использовании значительных массивов естественных пастбищ и сенокосов в поймах рек. Природные условия для земледелия позволяют выращивать кроме скороспелых овощных культур картофель, ячмень на зерно, столовые и кормовые корнеплоды, кормовую капусту и некоторые другие кормовые культуры. Добыча полезных ископаемых. Города потребители – Мирный, Нюрба, Вилюйск, Удачный, Ленск.</w:t>
            </w:r>
          </w:p>
        </w:tc>
      </w:tr>
      <w:tr w:rsidR="00CD2993" w:rsidRPr="00CD2993" w:rsidTr="00CD2993">
        <w:tc>
          <w:tcPr>
            <w:tcW w:w="5000" w:type="pct"/>
            <w:gridSpan w:val="3"/>
          </w:tcPr>
          <w:p w:rsidR="00CD2993" w:rsidRPr="00CD2993" w:rsidRDefault="00CD2993" w:rsidP="00914816">
            <w:pPr>
              <w:ind w:firstLine="0"/>
              <w:rPr>
                <w:sz w:val="24"/>
              </w:rPr>
            </w:pPr>
            <w:r w:rsidRPr="00CD2993">
              <w:rPr>
                <w:sz w:val="24"/>
              </w:rPr>
              <w:t>Восточная экономическая зона</w:t>
            </w:r>
          </w:p>
        </w:tc>
      </w:tr>
      <w:tr w:rsidR="00806B6E" w:rsidRPr="00CD2993" w:rsidTr="00CD2993">
        <w:tc>
          <w:tcPr>
            <w:tcW w:w="300" w:type="pct"/>
          </w:tcPr>
          <w:p w:rsidR="00806B6E" w:rsidRPr="00CD2993" w:rsidRDefault="00806B6E" w:rsidP="00914816">
            <w:pPr>
              <w:ind w:firstLine="0"/>
              <w:rPr>
                <w:sz w:val="24"/>
              </w:rPr>
            </w:pPr>
            <w:r w:rsidRPr="00CD2993">
              <w:rPr>
                <w:sz w:val="24"/>
              </w:rPr>
              <w:t>6</w:t>
            </w:r>
          </w:p>
        </w:tc>
        <w:tc>
          <w:tcPr>
            <w:tcW w:w="1850" w:type="pct"/>
          </w:tcPr>
          <w:p w:rsidR="00806B6E" w:rsidRPr="00806B6E" w:rsidRDefault="00806B6E" w:rsidP="00914816">
            <w:pPr>
              <w:ind w:firstLine="0"/>
              <w:rPr>
                <w:sz w:val="24"/>
              </w:rPr>
            </w:pPr>
            <w:r w:rsidRPr="00806B6E">
              <w:rPr>
                <w:sz w:val="24"/>
              </w:rPr>
              <w:t>МР Оймяконский, Томпонский, Усть-Майский</w:t>
            </w:r>
          </w:p>
        </w:tc>
        <w:tc>
          <w:tcPr>
            <w:tcW w:w="2850" w:type="pct"/>
          </w:tcPr>
          <w:p w:rsidR="00806B6E" w:rsidRPr="00806B6E" w:rsidRDefault="00806B6E" w:rsidP="00914816">
            <w:pPr>
              <w:ind w:firstLine="0"/>
              <w:jc w:val="both"/>
              <w:rPr>
                <w:sz w:val="24"/>
              </w:rPr>
            </w:pPr>
            <w:r w:rsidRPr="00806B6E">
              <w:rPr>
                <w:sz w:val="24"/>
              </w:rPr>
              <w:t>Зона сезонной доставки грузов кроме Томпонского и Усть-Майского районов. Основной особенностью климата этой зоны так же, как и предшествующей зоны, является недостаток тепла. В качестве основных отраслей животноводства выделяются оленеводство, коневодство и скотоводство. Условия для земледелия позволяют выращивать в южной части зоны скороспелые овощные культуры, картофель и другие культуры. В перспективе нужно расширить посевы этих культур для внутренних нужд зоны.</w:t>
            </w:r>
          </w:p>
        </w:tc>
      </w:tr>
      <w:tr w:rsidR="00CD2993" w:rsidRPr="00CD2993" w:rsidTr="00CD2993">
        <w:tc>
          <w:tcPr>
            <w:tcW w:w="5000" w:type="pct"/>
            <w:gridSpan w:val="3"/>
          </w:tcPr>
          <w:p w:rsidR="00CD2993" w:rsidRPr="00CD2993" w:rsidRDefault="00CD2993" w:rsidP="00914816">
            <w:pPr>
              <w:ind w:firstLine="0"/>
              <w:rPr>
                <w:sz w:val="24"/>
              </w:rPr>
            </w:pPr>
            <w:r w:rsidRPr="00CD2993">
              <w:rPr>
                <w:sz w:val="24"/>
              </w:rPr>
              <w:t xml:space="preserve">Арктическая экономическая зона </w:t>
            </w:r>
          </w:p>
        </w:tc>
      </w:tr>
      <w:tr w:rsidR="00806B6E" w:rsidRPr="00CD2993" w:rsidTr="00CD2993">
        <w:tc>
          <w:tcPr>
            <w:tcW w:w="300" w:type="pct"/>
          </w:tcPr>
          <w:p w:rsidR="00806B6E" w:rsidRPr="00CD2993" w:rsidRDefault="00806B6E" w:rsidP="00914816">
            <w:pPr>
              <w:ind w:firstLine="0"/>
              <w:rPr>
                <w:sz w:val="24"/>
              </w:rPr>
            </w:pPr>
            <w:r w:rsidRPr="00CD2993">
              <w:rPr>
                <w:sz w:val="24"/>
              </w:rPr>
              <w:t>7</w:t>
            </w:r>
          </w:p>
        </w:tc>
        <w:tc>
          <w:tcPr>
            <w:tcW w:w="1850" w:type="pct"/>
          </w:tcPr>
          <w:p w:rsidR="00806B6E" w:rsidRPr="00806B6E" w:rsidRDefault="00806B6E" w:rsidP="00914816">
            <w:pPr>
              <w:ind w:firstLine="0"/>
              <w:rPr>
                <w:sz w:val="24"/>
              </w:rPr>
            </w:pPr>
            <w:r w:rsidRPr="00806B6E">
              <w:rPr>
                <w:sz w:val="24"/>
              </w:rPr>
              <w:t xml:space="preserve">Анабарский, Аллаиховский, Абыйский, Булунский, Жиганский, Оленекский, Усть-Янский, Нижнеколымский. Верхнеколымский, Верхоянский, Момский, Среднеколымский, Эвено-Бытантайский. </w:t>
            </w:r>
          </w:p>
        </w:tc>
        <w:tc>
          <w:tcPr>
            <w:tcW w:w="2850" w:type="pct"/>
          </w:tcPr>
          <w:p w:rsidR="00806B6E" w:rsidRPr="00806B6E" w:rsidRDefault="00806B6E" w:rsidP="00914816">
            <w:pPr>
              <w:ind w:firstLine="0"/>
              <w:jc w:val="both"/>
              <w:rPr>
                <w:sz w:val="24"/>
              </w:rPr>
            </w:pPr>
            <w:r w:rsidRPr="00806B6E">
              <w:rPr>
                <w:sz w:val="24"/>
              </w:rPr>
              <w:t>Зона сезонной доставки грузов и первая зона по прожиточному минимуму по республике. Особенностью климата является недостаток тепла, наличие длительного периода с незаходящим солнцем летом и отсутствие солнечного освещения зимой. В этой зоне основными отраслями являются оленеводство, охотничий промысел и рыболовство.</w:t>
            </w:r>
          </w:p>
        </w:tc>
      </w:tr>
    </w:tbl>
    <w:p w:rsidR="00CD2993" w:rsidRDefault="00CD2993" w:rsidP="00914816">
      <w:pPr>
        <w:spacing w:before="120"/>
        <w:ind w:firstLine="567"/>
        <w:jc w:val="both"/>
        <w:rPr>
          <w:rFonts w:eastAsia="MS ??"/>
          <w:b/>
          <w:bCs/>
          <w:i/>
          <w:iCs/>
          <w:sz w:val="24"/>
        </w:rPr>
      </w:pPr>
    </w:p>
    <w:p w:rsidR="00F71680" w:rsidRPr="00356453" w:rsidRDefault="00F71680" w:rsidP="00914816">
      <w:pPr>
        <w:spacing w:before="120"/>
        <w:ind w:firstLine="567"/>
        <w:jc w:val="both"/>
        <w:rPr>
          <w:rFonts w:eastAsia="MS ??"/>
          <w:b/>
          <w:bCs/>
          <w:iCs/>
          <w:sz w:val="24"/>
        </w:rPr>
      </w:pPr>
      <w:r w:rsidRPr="00356453">
        <w:rPr>
          <w:rFonts w:eastAsia="MS ??"/>
          <w:b/>
          <w:bCs/>
          <w:iCs/>
          <w:sz w:val="24"/>
        </w:rPr>
        <w:t>Транспорт</w:t>
      </w:r>
    </w:p>
    <w:p w:rsidR="00F71680" w:rsidRPr="00F71680" w:rsidRDefault="00F71680" w:rsidP="00914816">
      <w:pPr>
        <w:ind w:firstLine="567"/>
        <w:jc w:val="both"/>
        <w:rPr>
          <w:rFonts w:eastAsia="MS ??"/>
          <w:sz w:val="24"/>
        </w:rPr>
      </w:pPr>
      <w:r w:rsidRPr="00F71680">
        <w:rPr>
          <w:rFonts w:eastAsia="MS ??"/>
          <w:sz w:val="24"/>
        </w:rPr>
        <w:t xml:space="preserve">Большая часть грузопотока приходится на водный транспорт. В период </w:t>
      </w:r>
      <w:hyperlink r:id="rId111" w:tooltip="Навигация" w:history="1">
        <w:r w:rsidRPr="00F71680">
          <w:rPr>
            <w:rFonts w:eastAsia="MS ??"/>
            <w:sz w:val="24"/>
          </w:rPr>
          <w:t>навигации</w:t>
        </w:r>
      </w:hyperlink>
      <w:r w:rsidRPr="00F71680">
        <w:rPr>
          <w:rFonts w:eastAsia="MS ??"/>
          <w:sz w:val="24"/>
        </w:rPr>
        <w:t xml:space="preserve"> основными транспортными артериями становятся реки (</w:t>
      </w:r>
      <w:hyperlink r:id="rId112" w:tooltip="Лена (река)" w:history="1">
        <w:r w:rsidRPr="00F71680">
          <w:rPr>
            <w:rFonts w:eastAsia="MS ??"/>
            <w:sz w:val="24"/>
          </w:rPr>
          <w:t>Лена</w:t>
        </w:r>
      </w:hyperlink>
      <w:r w:rsidRPr="00F71680">
        <w:rPr>
          <w:rFonts w:eastAsia="MS ??"/>
          <w:sz w:val="24"/>
        </w:rPr>
        <w:t xml:space="preserve">, с притоками </w:t>
      </w:r>
      <w:hyperlink r:id="rId113" w:tooltip="Вилюй" w:history="1">
        <w:r w:rsidRPr="00F71680">
          <w:rPr>
            <w:rFonts w:eastAsia="MS ??"/>
            <w:sz w:val="24"/>
          </w:rPr>
          <w:t>Вилюй</w:t>
        </w:r>
      </w:hyperlink>
      <w:r w:rsidRPr="00F71680">
        <w:rPr>
          <w:rFonts w:eastAsia="MS ??"/>
          <w:sz w:val="24"/>
        </w:rPr>
        <w:t xml:space="preserve"> и </w:t>
      </w:r>
      <w:hyperlink r:id="rId114" w:tooltip="Алдан (река)" w:history="1">
        <w:r w:rsidRPr="00F71680">
          <w:rPr>
            <w:rFonts w:eastAsia="MS ??"/>
            <w:sz w:val="24"/>
          </w:rPr>
          <w:t>Алдан</w:t>
        </w:r>
      </w:hyperlink>
      <w:r w:rsidRPr="00F71680">
        <w:rPr>
          <w:rFonts w:eastAsia="MS ??"/>
          <w:sz w:val="24"/>
        </w:rPr>
        <w:t xml:space="preserve">, </w:t>
      </w:r>
      <w:hyperlink r:id="rId115" w:tooltip="Яна (река)" w:history="1">
        <w:r w:rsidRPr="00F71680">
          <w:rPr>
            <w:rFonts w:eastAsia="MS ??"/>
            <w:sz w:val="24"/>
          </w:rPr>
          <w:t>Яна</w:t>
        </w:r>
      </w:hyperlink>
      <w:r w:rsidRPr="00F71680">
        <w:rPr>
          <w:rFonts w:eastAsia="MS ??"/>
          <w:sz w:val="24"/>
        </w:rPr>
        <w:t xml:space="preserve">, </w:t>
      </w:r>
      <w:hyperlink r:id="rId116" w:tooltip="Индигирка" w:history="1">
        <w:r w:rsidRPr="00F71680">
          <w:rPr>
            <w:rFonts w:eastAsia="MS ??"/>
            <w:sz w:val="24"/>
          </w:rPr>
          <w:t>Индигирка</w:t>
        </w:r>
      </w:hyperlink>
      <w:r w:rsidRPr="00F71680">
        <w:rPr>
          <w:rFonts w:eastAsia="MS ??"/>
          <w:sz w:val="24"/>
        </w:rPr>
        <w:t xml:space="preserve">, </w:t>
      </w:r>
      <w:hyperlink r:id="rId117" w:tooltip="Колыма (река)" w:history="1">
        <w:r w:rsidRPr="00F71680">
          <w:rPr>
            <w:rFonts w:eastAsia="MS ??"/>
            <w:sz w:val="24"/>
          </w:rPr>
          <w:t>Колыма</w:t>
        </w:r>
      </w:hyperlink>
      <w:r w:rsidRPr="00F71680">
        <w:rPr>
          <w:rFonts w:eastAsia="MS ??"/>
          <w:sz w:val="24"/>
        </w:rPr>
        <w:t xml:space="preserve">). В северные районы республики грузы доставляются </w:t>
      </w:r>
      <w:hyperlink r:id="rId118" w:tooltip="Северный морской путь" w:history="1">
        <w:r w:rsidRPr="00F71680">
          <w:rPr>
            <w:rFonts w:eastAsia="MS ??"/>
            <w:sz w:val="24"/>
          </w:rPr>
          <w:t>Северным морским путём</w:t>
        </w:r>
      </w:hyperlink>
      <w:r w:rsidRPr="00F71680">
        <w:rPr>
          <w:rFonts w:eastAsia="MS ??"/>
          <w:sz w:val="24"/>
        </w:rPr>
        <w:t xml:space="preserve">. Развивается автомобильная сеть республики. </w:t>
      </w:r>
      <w:hyperlink r:id="rId119" w:tooltip="25 октября" w:history="1">
        <w:r w:rsidRPr="00F71680">
          <w:rPr>
            <w:rFonts w:eastAsia="MS ??"/>
            <w:sz w:val="24"/>
          </w:rPr>
          <w:t>25 октября</w:t>
        </w:r>
      </w:hyperlink>
      <w:hyperlink r:id="rId120" w:tooltip="2008 год" w:history="1">
        <w:r w:rsidRPr="00F71680">
          <w:rPr>
            <w:rFonts w:eastAsia="MS ??"/>
            <w:sz w:val="24"/>
          </w:rPr>
          <w:t>2008 года</w:t>
        </w:r>
      </w:hyperlink>
      <w:r w:rsidRPr="00F71680">
        <w:rPr>
          <w:rFonts w:eastAsia="MS ??"/>
          <w:sz w:val="24"/>
        </w:rPr>
        <w:t xml:space="preserve"> официально открыта для круглогодичного движения на всём своём протяжении </w:t>
      </w:r>
      <w:hyperlink r:id="rId121" w:tooltip="Колыма (автодорога)" w:history="1">
        <w:r w:rsidRPr="00F71680">
          <w:rPr>
            <w:rFonts w:eastAsia="MS ??"/>
            <w:sz w:val="24"/>
          </w:rPr>
          <w:t>автодорога федерального значения «Колыма»</w:t>
        </w:r>
      </w:hyperlink>
      <w:r w:rsidRPr="00F71680">
        <w:rPr>
          <w:rFonts w:eastAsia="MS ??"/>
          <w:sz w:val="24"/>
        </w:rPr>
        <w:t xml:space="preserve"> (</w:t>
      </w:r>
      <w:hyperlink r:id="rId122" w:tooltip="Якутск" w:history="1">
        <w:r w:rsidRPr="00F71680">
          <w:rPr>
            <w:rFonts w:eastAsia="MS ??"/>
            <w:sz w:val="24"/>
          </w:rPr>
          <w:t>Якутск</w:t>
        </w:r>
      </w:hyperlink>
      <w:r w:rsidRPr="00F71680">
        <w:rPr>
          <w:rFonts w:eastAsia="MS ??"/>
          <w:sz w:val="24"/>
        </w:rPr>
        <w:t xml:space="preserve"> — </w:t>
      </w:r>
      <w:hyperlink r:id="rId123" w:tooltip="Магадан" w:history="1">
        <w:r w:rsidRPr="00F71680">
          <w:rPr>
            <w:rFonts w:eastAsia="MS ??"/>
            <w:sz w:val="24"/>
          </w:rPr>
          <w:t>Магадан</w:t>
        </w:r>
      </w:hyperlink>
      <w:r w:rsidRPr="00F71680">
        <w:rPr>
          <w:rFonts w:eastAsia="MS ??"/>
          <w:sz w:val="24"/>
        </w:rPr>
        <w:t>)</w:t>
      </w:r>
      <w:hyperlink r:id="rId124" w:anchor="cite_note-20" w:history="1">
        <w:r w:rsidRPr="00F71680">
          <w:rPr>
            <w:rFonts w:eastAsia="MS ??"/>
            <w:sz w:val="24"/>
          </w:rPr>
          <w:t>[21]</w:t>
        </w:r>
      </w:hyperlink>
      <w:r w:rsidRPr="00F71680">
        <w:rPr>
          <w:rFonts w:eastAsia="MS ??"/>
          <w:sz w:val="24"/>
        </w:rPr>
        <w:t xml:space="preserve">. В </w:t>
      </w:r>
      <w:hyperlink r:id="rId125" w:tooltip="2007 год" w:history="1">
        <w:r w:rsidRPr="00F71680">
          <w:rPr>
            <w:rFonts w:eastAsia="MS ??"/>
            <w:sz w:val="24"/>
          </w:rPr>
          <w:t>2007 году</w:t>
        </w:r>
      </w:hyperlink>
      <w:r w:rsidRPr="00F71680">
        <w:rPr>
          <w:rFonts w:eastAsia="MS ??"/>
          <w:sz w:val="24"/>
        </w:rPr>
        <w:t xml:space="preserve"> автодорога «</w:t>
      </w:r>
      <w:hyperlink r:id="rId126" w:tooltip="Вилюй (автодорога)" w:history="1">
        <w:r w:rsidRPr="00F71680">
          <w:rPr>
            <w:rFonts w:eastAsia="MS ??"/>
            <w:sz w:val="24"/>
          </w:rPr>
          <w:t>Вилюй</w:t>
        </w:r>
      </w:hyperlink>
      <w:r w:rsidRPr="00F71680">
        <w:rPr>
          <w:rFonts w:eastAsia="MS ??"/>
          <w:sz w:val="24"/>
        </w:rPr>
        <w:t xml:space="preserve">» (Якутск — </w:t>
      </w:r>
      <w:hyperlink r:id="rId127" w:tooltip="Вилюйск" w:history="1">
        <w:r w:rsidRPr="00F71680">
          <w:rPr>
            <w:rFonts w:eastAsia="MS ??"/>
            <w:sz w:val="24"/>
          </w:rPr>
          <w:t>Вилюйск</w:t>
        </w:r>
      </w:hyperlink>
      <w:r w:rsidRPr="00F71680">
        <w:rPr>
          <w:rFonts w:eastAsia="MS ??"/>
          <w:sz w:val="24"/>
        </w:rPr>
        <w:t xml:space="preserve"> — </w:t>
      </w:r>
      <w:hyperlink r:id="rId128" w:tooltip="Мирный (Якутия)" w:history="1">
        <w:r w:rsidRPr="00F71680">
          <w:rPr>
            <w:rFonts w:eastAsia="MS ??"/>
            <w:sz w:val="24"/>
          </w:rPr>
          <w:t>Мирный</w:t>
        </w:r>
      </w:hyperlink>
      <w:r w:rsidRPr="00F71680">
        <w:rPr>
          <w:rFonts w:eastAsia="MS ??"/>
          <w:sz w:val="24"/>
        </w:rPr>
        <w:t xml:space="preserve"> — </w:t>
      </w:r>
      <w:hyperlink r:id="rId129" w:tooltip="Ленск" w:history="1">
        <w:r w:rsidRPr="00F71680">
          <w:rPr>
            <w:rFonts w:eastAsia="MS ??"/>
            <w:sz w:val="24"/>
          </w:rPr>
          <w:t>Ленск</w:t>
        </w:r>
      </w:hyperlink>
      <w:r w:rsidRPr="00F71680">
        <w:rPr>
          <w:rFonts w:eastAsia="MS ??"/>
          <w:sz w:val="24"/>
        </w:rPr>
        <w:t xml:space="preserve"> — </w:t>
      </w:r>
      <w:hyperlink r:id="rId130" w:tooltip="Усть-Кут" w:history="1">
        <w:r w:rsidRPr="00F71680">
          <w:rPr>
            <w:rFonts w:eastAsia="MS ??"/>
            <w:sz w:val="24"/>
          </w:rPr>
          <w:t>Усть-Кут</w:t>
        </w:r>
      </w:hyperlink>
      <w:r w:rsidRPr="00F71680">
        <w:rPr>
          <w:rFonts w:eastAsia="MS ??"/>
          <w:sz w:val="24"/>
        </w:rPr>
        <w:t xml:space="preserve"> — </w:t>
      </w:r>
      <w:hyperlink r:id="rId131" w:tooltip="Тулун" w:history="1">
        <w:r w:rsidRPr="00F71680">
          <w:rPr>
            <w:rFonts w:eastAsia="MS ??"/>
            <w:sz w:val="24"/>
          </w:rPr>
          <w:t>Тулун</w:t>
        </w:r>
      </w:hyperlink>
      <w:r w:rsidRPr="00F71680">
        <w:rPr>
          <w:rFonts w:eastAsia="MS ??"/>
          <w:sz w:val="24"/>
        </w:rPr>
        <w:t xml:space="preserve">) включена в список федеральных дорог. Однако фактически такой дороги не существует: участок Ленск — Усть-Кут является </w:t>
      </w:r>
      <w:hyperlink r:id="rId132" w:tooltip="Зимник" w:history="1">
        <w:r w:rsidRPr="00F71680">
          <w:rPr>
            <w:rFonts w:eastAsia="MS ??"/>
            <w:sz w:val="24"/>
          </w:rPr>
          <w:t>зимником</w:t>
        </w:r>
      </w:hyperlink>
      <w:r w:rsidRPr="00F71680">
        <w:rPr>
          <w:rFonts w:eastAsia="MS ??"/>
          <w:sz w:val="24"/>
        </w:rPr>
        <w:t>, по которому автомобильное сообщение возможно около трёх месяцев в году. В перспективе планируется выход автодороги «</w:t>
      </w:r>
      <w:hyperlink r:id="rId133" w:tooltip="Амга (автомагистраль) (страница отсутствует)" w:history="1">
        <w:r w:rsidRPr="00F71680">
          <w:rPr>
            <w:rFonts w:eastAsia="MS ??"/>
            <w:sz w:val="24"/>
          </w:rPr>
          <w:t>Амга</w:t>
        </w:r>
      </w:hyperlink>
      <w:r w:rsidRPr="00F71680">
        <w:rPr>
          <w:rFonts w:eastAsia="MS ??"/>
          <w:sz w:val="24"/>
        </w:rPr>
        <w:t xml:space="preserve">» (Якутск — </w:t>
      </w:r>
      <w:hyperlink r:id="rId134" w:tooltip="Амга (село)" w:history="1">
        <w:r w:rsidRPr="00F71680">
          <w:rPr>
            <w:rFonts w:eastAsia="MS ??"/>
            <w:sz w:val="24"/>
          </w:rPr>
          <w:t>Амга</w:t>
        </w:r>
      </w:hyperlink>
      <w:r w:rsidRPr="00F71680">
        <w:rPr>
          <w:rFonts w:eastAsia="MS ??"/>
          <w:sz w:val="24"/>
        </w:rPr>
        <w:t xml:space="preserve"> — </w:t>
      </w:r>
      <w:hyperlink r:id="rId135" w:tooltip="Усть-Мая" w:history="1">
        <w:r w:rsidRPr="00F71680">
          <w:rPr>
            <w:rFonts w:eastAsia="MS ??"/>
            <w:sz w:val="24"/>
          </w:rPr>
          <w:t>Усть-Мая</w:t>
        </w:r>
      </w:hyperlink>
      <w:r w:rsidRPr="00F71680">
        <w:rPr>
          <w:rFonts w:eastAsia="MS ??"/>
          <w:sz w:val="24"/>
        </w:rPr>
        <w:t xml:space="preserve">) к порту </w:t>
      </w:r>
      <w:hyperlink r:id="rId136" w:tooltip="Аян (Хабаровский край)" w:history="1">
        <w:r w:rsidRPr="00F71680">
          <w:rPr>
            <w:rFonts w:eastAsia="MS ??"/>
            <w:sz w:val="24"/>
          </w:rPr>
          <w:t>Аян</w:t>
        </w:r>
      </w:hyperlink>
      <w:r w:rsidRPr="00F71680">
        <w:rPr>
          <w:rFonts w:eastAsia="MS ??"/>
          <w:sz w:val="24"/>
        </w:rPr>
        <w:t xml:space="preserve"> в </w:t>
      </w:r>
      <w:hyperlink r:id="rId137" w:tooltip="Хабаровский край" w:history="1">
        <w:r w:rsidRPr="00F71680">
          <w:rPr>
            <w:rFonts w:eastAsia="MS ??"/>
            <w:sz w:val="24"/>
          </w:rPr>
          <w:t>Хабаровском крае</w:t>
        </w:r>
      </w:hyperlink>
      <w:r w:rsidRPr="00F71680">
        <w:rPr>
          <w:rFonts w:eastAsia="MS ??"/>
          <w:sz w:val="24"/>
        </w:rPr>
        <w:t xml:space="preserve">. Также </w:t>
      </w:r>
      <w:r w:rsidR="007B2D89" w:rsidRPr="00F71680">
        <w:rPr>
          <w:rFonts w:eastAsia="MS ??"/>
          <w:sz w:val="24"/>
        </w:rPr>
        <w:t>планируется</w:t>
      </w:r>
      <w:r w:rsidRPr="00F71680">
        <w:rPr>
          <w:rFonts w:eastAsia="MS ??"/>
          <w:sz w:val="24"/>
        </w:rPr>
        <w:t xml:space="preserve"> строительство круглогодично действующих трасс «Яна» (</w:t>
      </w:r>
      <w:hyperlink r:id="rId138" w:tooltip="Хандыга (посёлок)" w:history="1">
        <w:r w:rsidRPr="00F71680">
          <w:rPr>
            <w:rFonts w:eastAsia="MS ??"/>
            <w:sz w:val="24"/>
          </w:rPr>
          <w:t>Хандыга</w:t>
        </w:r>
      </w:hyperlink>
      <w:r w:rsidRPr="00F71680">
        <w:rPr>
          <w:rFonts w:eastAsia="MS ??"/>
          <w:sz w:val="24"/>
        </w:rPr>
        <w:t xml:space="preserve"> — </w:t>
      </w:r>
      <w:hyperlink r:id="rId139" w:tooltip="Батагай" w:history="1">
        <w:r w:rsidRPr="00F71680">
          <w:rPr>
            <w:rFonts w:eastAsia="MS ??"/>
            <w:sz w:val="24"/>
          </w:rPr>
          <w:t>Батагай</w:t>
        </w:r>
      </w:hyperlink>
      <w:r w:rsidRPr="00F71680">
        <w:rPr>
          <w:rFonts w:eastAsia="MS ??"/>
          <w:sz w:val="24"/>
        </w:rPr>
        <w:t xml:space="preserve"> — </w:t>
      </w:r>
      <w:hyperlink r:id="rId140" w:tooltip="Усть-Куйга" w:history="1">
        <w:r w:rsidRPr="00F71680">
          <w:rPr>
            <w:rFonts w:eastAsia="MS ??"/>
            <w:sz w:val="24"/>
          </w:rPr>
          <w:t>Усть-Куйга</w:t>
        </w:r>
      </w:hyperlink>
      <w:r w:rsidRPr="00F71680">
        <w:rPr>
          <w:rFonts w:eastAsia="MS ??"/>
          <w:sz w:val="24"/>
        </w:rPr>
        <w:t>) и «</w:t>
      </w:r>
      <w:hyperlink r:id="rId141" w:tooltip="Анабар (автодорога)" w:history="1">
        <w:r w:rsidRPr="00F71680">
          <w:rPr>
            <w:rFonts w:eastAsia="MS ??"/>
            <w:sz w:val="24"/>
          </w:rPr>
          <w:t>Анабар</w:t>
        </w:r>
      </w:hyperlink>
      <w:r w:rsidRPr="00F71680">
        <w:rPr>
          <w:rFonts w:eastAsia="MS ??"/>
          <w:sz w:val="24"/>
        </w:rPr>
        <w:t xml:space="preserve">» (Мирный — </w:t>
      </w:r>
      <w:hyperlink r:id="rId142" w:tooltip="Удачный" w:history="1">
        <w:r w:rsidRPr="00F71680">
          <w:rPr>
            <w:rFonts w:eastAsia="MS ??"/>
            <w:sz w:val="24"/>
          </w:rPr>
          <w:t>Удачный</w:t>
        </w:r>
      </w:hyperlink>
      <w:r w:rsidRPr="00F71680">
        <w:rPr>
          <w:rFonts w:eastAsia="MS ??"/>
          <w:sz w:val="24"/>
        </w:rPr>
        <w:t xml:space="preserve"> — </w:t>
      </w:r>
      <w:hyperlink r:id="rId143" w:tooltip="Оленёк (село)" w:history="1">
        <w:r w:rsidRPr="00F71680">
          <w:rPr>
            <w:rFonts w:eastAsia="MS ??"/>
            <w:sz w:val="24"/>
          </w:rPr>
          <w:t>Оленёк</w:t>
        </w:r>
      </w:hyperlink>
      <w:r w:rsidRPr="00F71680">
        <w:rPr>
          <w:rFonts w:eastAsia="MS ??"/>
          <w:sz w:val="24"/>
        </w:rPr>
        <w:t xml:space="preserve"> — </w:t>
      </w:r>
      <w:hyperlink r:id="rId144" w:tooltip="Юрюнг-Хая" w:history="1">
        <w:r w:rsidRPr="00F71680">
          <w:rPr>
            <w:rFonts w:eastAsia="MS ??"/>
            <w:sz w:val="24"/>
          </w:rPr>
          <w:t>Юрюнг-Хая</w:t>
        </w:r>
      </w:hyperlink>
      <w:r w:rsidRPr="00F71680">
        <w:rPr>
          <w:rFonts w:eastAsia="MS ??"/>
          <w:sz w:val="24"/>
        </w:rPr>
        <w:t>). В то же время автодорога федерального значения «</w:t>
      </w:r>
      <w:hyperlink r:id="rId145" w:tooltip="Лена (автодорога)" w:history="1">
        <w:r w:rsidRPr="00F71680">
          <w:rPr>
            <w:rFonts w:eastAsia="MS ??"/>
            <w:sz w:val="24"/>
          </w:rPr>
          <w:t>Лена</w:t>
        </w:r>
      </w:hyperlink>
      <w:r w:rsidRPr="00F71680">
        <w:rPr>
          <w:rFonts w:eastAsia="MS ??"/>
          <w:sz w:val="24"/>
        </w:rPr>
        <w:t xml:space="preserve">», которая связывает Якутск с общероссийской автомобильной сетью, требует очень серьёзного ремонта. Развит </w:t>
      </w:r>
      <w:hyperlink r:id="rId146" w:tooltip="Воздушный транспорт" w:history="1">
        <w:r w:rsidRPr="00F71680">
          <w:rPr>
            <w:rFonts w:eastAsia="MS ??"/>
            <w:sz w:val="24"/>
          </w:rPr>
          <w:t>воздушный транспорт</w:t>
        </w:r>
      </w:hyperlink>
      <w:r w:rsidRPr="00F71680">
        <w:rPr>
          <w:rFonts w:eastAsia="MS ??"/>
          <w:sz w:val="24"/>
        </w:rPr>
        <w:t xml:space="preserve">. В республике действует 23 </w:t>
      </w:r>
      <w:hyperlink r:id="rId147" w:tooltip="Аэропорт" w:history="1">
        <w:r w:rsidRPr="00F71680">
          <w:rPr>
            <w:rFonts w:eastAsia="MS ??"/>
            <w:sz w:val="24"/>
          </w:rPr>
          <w:t>аэропорта</w:t>
        </w:r>
      </w:hyperlink>
      <w:r w:rsidRPr="00F71680">
        <w:rPr>
          <w:rFonts w:eastAsia="MS ??"/>
          <w:sz w:val="24"/>
        </w:rPr>
        <w:t xml:space="preserve">. Действует участок </w:t>
      </w:r>
      <w:hyperlink r:id="rId148" w:tooltip="Амуро-Якутская железнодорожная магистраль" w:history="1">
        <w:r w:rsidRPr="00F71680">
          <w:rPr>
            <w:rFonts w:eastAsia="MS ??"/>
            <w:sz w:val="24"/>
          </w:rPr>
          <w:t>Амуро-Якутской железнодорожной магистрали</w:t>
        </w:r>
      </w:hyperlink>
      <w:hyperlink r:id="rId149" w:tooltip="Беркакит" w:history="1">
        <w:r w:rsidRPr="00F71680">
          <w:rPr>
            <w:rFonts w:eastAsia="MS ??"/>
            <w:sz w:val="24"/>
          </w:rPr>
          <w:t>Беркакит</w:t>
        </w:r>
      </w:hyperlink>
      <w:r w:rsidRPr="00F71680">
        <w:rPr>
          <w:rFonts w:eastAsia="MS ??"/>
          <w:sz w:val="24"/>
        </w:rPr>
        <w:t xml:space="preserve">— </w:t>
      </w:r>
      <w:hyperlink r:id="rId150" w:tooltip="Алдан (город)" w:history="1">
        <w:r w:rsidRPr="00F71680">
          <w:rPr>
            <w:rFonts w:eastAsia="MS ??"/>
            <w:sz w:val="24"/>
          </w:rPr>
          <w:t>Алдан</w:t>
        </w:r>
      </w:hyperlink>
      <w:r w:rsidRPr="00F71680">
        <w:rPr>
          <w:rFonts w:eastAsia="MS ??"/>
          <w:sz w:val="24"/>
        </w:rPr>
        <w:t xml:space="preserve">— </w:t>
      </w:r>
      <w:hyperlink r:id="rId151" w:tooltip="Томмот" w:history="1">
        <w:r w:rsidRPr="00F71680">
          <w:rPr>
            <w:rFonts w:eastAsia="MS ??"/>
            <w:sz w:val="24"/>
          </w:rPr>
          <w:t>Томмот</w:t>
        </w:r>
      </w:hyperlink>
      <w:r w:rsidRPr="00F71680">
        <w:rPr>
          <w:rFonts w:eastAsia="MS ??"/>
          <w:sz w:val="24"/>
        </w:rPr>
        <w:t xml:space="preserve">. Продолжается строительство участка до посёлка </w:t>
      </w:r>
      <w:hyperlink r:id="rId152" w:tooltip="Нижний Бестях" w:history="1">
        <w:r w:rsidRPr="00F71680">
          <w:rPr>
            <w:rFonts w:eastAsia="MS ??"/>
            <w:sz w:val="24"/>
          </w:rPr>
          <w:t>Нижний Бестях</w:t>
        </w:r>
      </w:hyperlink>
      <w:r w:rsidRPr="00F71680">
        <w:rPr>
          <w:rFonts w:eastAsia="MS ??"/>
          <w:sz w:val="24"/>
        </w:rPr>
        <w:t xml:space="preserve"> (официально открыт в сентябре 2011 года, рабочая загрузка еще не начата), рассматривается возможность строительства совмещённого автомобильного железнодорожного моста через Лену с выходом железной дороги на Якутск, а также продолжения строительства железной дороги на Мому — Магадан. В юго-восточной Якутии также близко к завершению строительство тупиковой железнодорожной линии </w:t>
      </w:r>
      <w:hyperlink r:id="rId153" w:tooltip="Улак — Эльга" w:history="1">
        <w:r w:rsidRPr="00F71680">
          <w:rPr>
            <w:rFonts w:eastAsia="MS ??"/>
            <w:sz w:val="24"/>
          </w:rPr>
          <w:t>Улак — Эльга</w:t>
        </w:r>
      </w:hyperlink>
      <w:r w:rsidRPr="00F71680">
        <w:rPr>
          <w:rFonts w:eastAsia="MS ??"/>
          <w:sz w:val="24"/>
        </w:rPr>
        <w:t>, соединяющей БАМ с Эльгинским угольным месторождением.</w:t>
      </w:r>
    </w:p>
    <w:p w:rsidR="00F71680" w:rsidRPr="00C62E5D" w:rsidRDefault="00F71680" w:rsidP="00914816">
      <w:pPr>
        <w:spacing w:before="120"/>
        <w:ind w:firstLine="567"/>
        <w:jc w:val="both"/>
        <w:rPr>
          <w:rFonts w:eastAsia="MS ??"/>
          <w:b/>
          <w:bCs/>
          <w:iCs/>
          <w:sz w:val="24"/>
        </w:rPr>
      </w:pPr>
      <w:r w:rsidRPr="00C62E5D">
        <w:rPr>
          <w:rFonts w:eastAsia="MS ??"/>
          <w:b/>
          <w:bCs/>
          <w:iCs/>
          <w:sz w:val="24"/>
        </w:rPr>
        <w:t>Символика Республики Саха (Якутия)</w:t>
      </w:r>
    </w:p>
    <w:p w:rsidR="00F71680" w:rsidRPr="00F71680" w:rsidRDefault="00F71680" w:rsidP="00C62E5D">
      <w:pPr>
        <w:ind w:firstLine="567"/>
        <w:jc w:val="both"/>
        <w:rPr>
          <w:rFonts w:eastAsia="MS ??"/>
          <w:sz w:val="24"/>
        </w:rPr>
      </w:pPr>
      <w:r w:rsidRPr="00F71680">
        <w:rPr>
          <w:rFonts w:eastAsia="MS ??"/>
          <w:sz w:val="24"/>
        </w:rPr>
        <w:t xml:space="preserve">Герб Республики Саха (Якутия) </w:t>
      </w:r>
    </w:p>
    <w:p w:rsidR="00F71680" w:rsidRPr="00F71680" w:rsidRDefault="00F71680" w:rsidP="00914816">
      <w:pPr>
        <w:ind w:firstLine="0"/>
        <w:jc w:val="both"/>
        <w:rPr>
          <w:rFonts w:eastAsia="MS ??"/>
          <w:sz w:val="24"/>
        </w:rPr>
      </w:pPr>
      <w:r w:rsidRPr="00F71680">
        <w:rPr>
          <w:rFonts w:eastAsia="MS ??"/>
          <w:noProof/>
          <w:sz w:val="24"/>
          <w:lang w:bidi="ar-SA"/>
        </w:rPr>
        <w:drawing>
          <wp:anchor distT="0" distB="0" distL="114300" distR="114300" simplePos="0" relativeHeight="251664384" behindDoc="1" locked="0" layoutInCell="1" allowOverlap="0">
            <wp:simplePos x="0" y="0"/>
            <wp:positionH relativeFrom="column">
              <wp:posOffset>5715</wp:posOffset>
            </wp:positionH>
            <wp:positionV relativeFrom="paragraph">
              <wp:posOffset>92075</wp:posOffset>
            </wp:positionV>
            <wp:extent cx="929640" cy="937260"/>
            <wp:effectExtent l="19050" t="0" r="3810" b="0"/>
            <wp:wrapTight wrapText="bothSides">
              <wp:wrapPolygon edited="0">
                <wp:start x="7525" y="0"/>
                <wp:lineTo x="4426" y="1317"/>
                <wp:lineTo x="-443" y="5707"/>
                <wp:lineTo x="-443" y="15366"/>
                <wp:lineTo x="5754" y="21073"/>
                <wp:lineTo x="7082" y="21073"/>
                <wp:lineTo x="14607" y="21073"/>
                <wp:lineTo x="15934" y="21073"/>
                <wp:lineTo x="21689" y="15366"/>
                <wp:lineTo x="21689" y="5268"/>
                <wp:lineTo x="16820" y="878"/>
                <wp:lineTo x="14164" y="0"/>
                <wp:lineTo x="7525" y="0"/>
              </wp:wrapPolygon>
            </wp:wrapTight>
            <wp:docPr id="55" name="Рисунок 115" descr="File:Coat of Arms of Sakha (Yakut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File:Coat of Arms of Sakha (Yakutia).svg"/>
                    <pic:cNvPicPr>
                      <a:picLocks noChangeAspect="1" noChangeArrowheads="1"/>
                    </pic:cNvPicPr>
                  </pic:nvPicPr>
                  <pic:blipFill>
                    <a:blip r:embed="rId154" cstate="print"/>
                    <a:srcRect/>
                    <a:stretch>
                      <a:fillRect/>
                    </a:stretch>
                  </pic:blipFill>
                  <pic:spPr bwMode="auto">
                    <a:xfrm>
                      <a:off x="0" y="0"/>
                      <a:ext cx="929640" cy="937260"/>
                    </a:xfrm>
                    <a:prstGeom prst="rect">
                      <a:avLst/>
                    </a:prstGeom>
                    <a:noFill/>
                  </pic:spPr>
                </pic:pic>
              </a:graphicData>
            </a:graphic>
          </wp:anchor>
        </w:drawing>
      </w:r>
      <w:r w:rsidRPr="00F71680">
        <w:rPr>
          <w:rFonts w:eastAsia="MS ??"/>
          <w:sz w:val="24"/>
        </w:rPr>
        <w:t xml:space="preserve">Принят Парламентом Республики </w:t>
      </w:r>
      <w:hyperlink r:id="rId155" w:tooltip="26 декабря" w:history="1">
        <w:r w:rsidRPr="00F71680">
          <w:rPr>
            <w:rFonts w:eastAsia="MS ??"/>
            <w:sz w:val="24"/>
          </w:rPr>
          <w:t>26 декабря</w:t>
        </w:r>
      </w:hyperlink>
      <w:hyperlink r:id="rId156" w:tooltip="1992 год" w:history="1">
        <w:r w:rsidRPr="00F71680">
          <w:rPr>
            <w:rFonts w:eastAsia="MS ??"/>
            <w:sz w:val="24"/>
          </w:rPr>
          <w:t>1992 года</w:t>
        </w:r>
      </w:hyperlink>
      <w:r w:rsidRPr="00F71680">
        <w:rPr>
          <w:rFonts w:eastAsia="MS ??"/>
          <w:sz w:val="24"/>
        </w:rPr>
        <w:t xml:space="preserve">. Зарегистрирован за № 182 в </w:t>
      </w:r>
      <w:hyperlink r:id="rId157" w:tooltip="Государственный геральдический регистр Российской Федерации" w:history="1">
        <w:r w:rsidRPr="00F71680">
          <w:rPr>
            <w:rFonts w:eastAsia="MS ??"/>
            <w:sz w:val="24"/>
          </w:rPr>
          <w:t>Государственном геральдическом регистре Российской Федерации</w:t>
        </w:r>
      </w:hyperlink>
      <w:r w:rsidRPr="00F71680">
        <w:rPr>
          <w:rFonts w:eastAsia="MS ??"/>
          <w:sz w:val="24"/>
        </w:rPr>
        <w:t>.</w:t>
      </w:r>
    </w:p>
    <w:p w:rsidR="00F71680" w:rsidRPr="00F71680" w:rsidRDefault="00D80B8E" w:rsidP="00914816">
      <w:pPr>
        <w:ind w:firstLine="0"/>
        <w:jc w:val="both"/>
        <w:rPr>
          <w:rFonts w:eastAsia="MS ??"/>
          <w:sz w:val="24"/>
        </w:rPr>
      </w:pPr>
      <w:hyperlink r:id="rId158" w:tooltip="Герб" w:history="1">
        <w:r w:rsidR="00F71680" w:rsidRPr="00F71680">
          <w:rPr>
            <w:rFonts w:eastAsia="MS ??"/>
            <w:sz w:val="24"/>
          </w:rPr>
          <w:t>Герб</w:t>
        </w:r>
      </w:hyperlink>
      <w:r w:rsidR="00F71680" w:rsidRPr="00F71680">
        <w:rPr>
          <w:rFonts w:eastAsia="MS ??"/>
          <w:sz w:val="24"/>
        </w:rPr>
        <w:t xml:space="preserve"> представляет собой </w:t>
      </w:r>
      <w:hyperlink r:id="rId159" w:tooltip="Круг" w:history="1">
        <w:r w:rsidR="00F71680" w:rsidRPr="00F71680">
          <w:rPr>
            <w:rFonts w:eastAsia="MS ??"/>
            <w:sz w:val="24"/>
          </w:rPr>
          <w:t>круг</w:t>
        </w:r>
      </w:hyperlink>
      <w:r w:rsidR="00F71680" w:rsidRPr="00F71680">
        <w:rPr>
          <w:rFonts w:eastAsia="MS ??"/>
          <w:sz w:val="24"/>
        </w:rPr>
        <w:t xml:space="preserve">, в центре которого изображение древнего </w:t>
      </w:r>
      <w:hyperlink r:id="rId160" w:tooltip="Всадник" w:history="1">
        <w:r w:rsidR="00F71680" w:rsidRPr="00F71680">
          <w:rPr>
            <w:rFonts w:eastAsia="MS ??"/>
            <w:sz w:val="24"/>
          </w:rPr>
          <w:t>всадника</w:t>
        </w:r>
      </w:hyperlink>
      <w:r w:rsidR="00F71680" w:rsidRPr="00F71680">
        <w:rPr>
          <w:rFonts w:eastAsia="MS ??"/>
          <w:sz w:val="24"/>
        </w:rPr>
        <w:t xml:space="preserve"> со </w:t>
      </w:r>
      <w:hyperlink r:id="rId161" w:tooltip="Знамя" w:history="1">
        <w:r w:rsidR="00F71680" w:rsidRPr="00F71680">
          <w:rPr>
            <w:rFonts w:eastAsia="MS ??"/>
            <w:sz w:val="24"/>
          </w:rPr>
          <w:t>знаменем</w:t>
        </w:r>
      </w:hyperlink>
      <w:r w:rsidR="00F71680" w:rsidRPr="00F71680">
        <w:rPr>
          <w:rFonts w:eastAsia="MS ??"/>
          <w:sz w:val="24"/>
        </w:rPr>
        <w:t xml:space="preserve"> с наскальных рисунков реки Лены, на фоне солнечного диска-щита, помещённого в обрамление с традиционным национальным орнаментом в виде семи </w:t>
      </w:r>
      <w:hyperlink r:id="rId162" w:tooltip="Ромб" w:history="1">
        <w:r w:rsidR="00F71680" w:rsidRPr="00F71680">
          <w:rPr>
            <w:rFonts w:eastAsia="MS ??"/>
            <w:sz w:val="24"/>
          </w:rPr>
          <w:t>ромбических</w:t>
        </w:r>
      </w:hyperlink>
      <w:hyperlink r:id="rId163" w:tooltip="Кристалл" w:history="1">
        <w:r w:rsidR="00F71680" w:rsidRPr="00F71680">
          <w:rPr>
            <w:rFonts w:eastAsia="MS ??"/>
            <w:sz w:val="24"/>
          </w:rPr>
          <w:t>кристаллообразных</w:t>
        </w:r>
      </w:hyperlink>
      <w:r w:rsidR="00F71680" w:rsidRPr="00F71680">
        <w:rPr>
          <w:rFonts w:eastAsia="MS ??"/>
          <w:sz w:val="24"/>
        </w:rPr>
        <w:t xml:space="preserve"> фигур и надписями «Республика Саха (Якутия)» и «Саха Республиката». В цветном изображении Государственного герба Республики Саха (Якутия) </w:t>
      </w:r>
      <w:hyperlink r:id="rId164" w:tooltip="Солнце" w:history="1">
        <w:r w:rsidR="00F71680" w:rsidRPr="00F71680">
          <w:rPr>
            <w:rFonts w:eastAsia="MS ??"/>
            <w:sz w:val="24"/>
          </w:rPr>
          <w:t>солнце</w:t>
        </w:r>
      </w:hyperlink>
      <w:r w:rsidR="00F71680" w:rsidRPr="00F71680">
        <w:rPr>
          <w:rFonts w:eastAsia="MS ??"/>
          <w:sz w:val="24"/>
        </w:rPr>
        <w:t xml:space="preserve"> — серебристого, всадник — красного, обрамление — синего, орнамент и надписи — белого цвета. Центральный элемент герба — древнее </w:t>
      </w:r>
      <w:hyperlink r:id="rId165" w:tooltip="Наскальная живопись" w:history="1">
        <w:r w:rsidR="00F71680" w:rsidRPr="00F71680">
          <w:rPr>
            <w:rFonts w:eastAsia="MS ??"/>
            <w:sz w:val="24"/>
          </w:rPr>
          <w:t>наскальное изображение</w:t>
        </w:r>
      </w:hyperlink>
      <w:r w:rsidR="00F71680" w:rsidRPr="00F71680">
        <w:rPr>
          <w:rFonts w:eastAsia="MS ??"/>
          <w:sz w:val="24"/>
        </w:rPr>
        <w:t xml:space="preserve">, обнаруженное у деревни Шишкино (район реки </w:t>
      </w:r>
      <w:hyperlink r:id="rId166" w:tooltip="Лена (река)" w:history="1">
        <w:r w:rsidR="00F71680" w:rsidRPr="00F71680">
          <w:rPr>
            <w:rFonts w:eastAsia="MS ??"/>
            <w:sz w:val="24"/>
          </w:rPr>
          <w:t>Лены</w:t>
        </w:r>
      </w:hyperlink>
      <w:r w:rsidR="00F71680" w:rsidRPr="00F71680">
        <w:rPr>
          <w:rFonts w:eastAsia="MS ??"/>
          <w:sz w:val="24"/>
        </w:rPr>
        <w:t xml:space="preserve">, выше г. Верхоленска, не доходя 18 км до села Качуг) в </w:t>
      </w:r>
      <w:hyperlink r:id="rId167" w:tooltip="1745 год" w:history="1">
        <w:r w:rsidR="00F71680" w:rsidRPr="00F71680">
          <w:rPr>
            <w:rFonts w:eastAsia="MS ??"/>
            <w:sz w:val="24"/>
          </w:rPr>
          <w:t>1745 году</w:t>
        </w:r>
      </w:hyperlink>
      <w:r w:rsidR="00F71680" w:rsidRPr="00F71680">
        <w:rPr>
          <w:rFonts w:eastAsia="MS ??"/>
          <w:sz w:val="24"/>
        </w:rPr>
        <w:t xml:space="preserve">. Наскальные рисунки относятся к 6 — 9 вв. нашей эры и являются наследием народа </w:t>
      </w:r>
      <w:hyperlink r:id="rId168" w:tooltip="Курыканы" w:history="1">
        <w:r w:rsidR="00F71680" w:rsidRPr="00F71680">
          <w:rPr>
            <w:rFonts w:eastAsia="MS ??"/>
            <w:sz w:val="24"/>
          </w:rPr>
          <w:t>курыкан</w:t>
        </w:r>
      </w:hyperlink>
      <w:r w:rsidR="00F71680" w:rsidRPr="00F71680">
        <w:rPr>
          <w:rFonts w:eastAsia="MS ??"/>
          <w:sz w:val="24"/>
        </w:rPr>
        <w:t xml:space="preserve">, считающихся предками якутов. Всадник на гербе Республики Саха (Якутия) символизирует объединение людей, народов, живущих в республике. Под знаменем подразумевается единение племени и его могущество, власть и начало государственности. Ромбовидный орнамент, украшающий обрамление, присущ всем северным народам и одновременно напоминает кристаллики ограненного алмаза, также своеобразного символа Республики Саха (Якутия). Кроме того, семь ромбических кристаллов символизируют семь народов, населяющих край: </w:t>
      </w:r>
      <w:hyperlink r:id="rId169" w:tooltip="Якуты" w:history="1">
        <w:r w:rsidR="00F71680" w:rsidRPr="00F71680">
          <w:rPr>
            <w:rFonts w:eastAsia="MS ??"/>
            <w:sz w:val="24"/>
          </w:rPr>
          <w:t>якутов</w:t>
        </w:r>
      </w:hyperlink>
      <w:r w:rsidR="00F71680" w:rsidRPr="00F71680">
        <w:rPr>
          <w:rFonts w:eastAsia="MS ??"/>
          <w:sz w:val="24"/>
        </w:rPr>
        <w:t xml:space="preserve">, </w:t>
      </w:r>
      <w:hyperlink r:id="rId170" w:tooltip="Русские" w:history="1">
        <w:r w:rsidR="00F71680" w:rsidRPr="00F71680">
          <w:rPr>
            <w:rFonts w:eastAsia="MS ??"/>
            <w:sz w:val="24"/>
          </w:rPr>
          <w:t>русских</w:t>
        </w:r>
      </w:hyperlink>
      <w:r w:rsidR="00F71680" w:rsidRPr="00F71680">
        <w:rPr>
          <w:rFonts w:eastAsia="MS ??"/>
          <w:sz w:val="24"/>
        </w:rPr>
        <w:t xml:space="preserve">, </w:t>
      </w:r>
      <w:hyperlink r:id="rId171" w:tooltip="Эвенки" w:history="1">
        <w:r w:rsidR="00F71680" w:rsidRPr="00F71680">
          <w:rPr>
            <w:rFonts w:eastAsia="MS ??"/>
            <w:sz w:val="24"/>
          </w:rPr>
          <w:t>эвенков</w:t>
        </w:r>
      </w:hyperlink>
      <w:r w:rsidR="00F71680" w:rsidRPr="00F71680">
        <w:rPr>
          <w:rFonts w:eastAsia="MS ??"/>
          <w:sz w:val="24"/>
        </w:rPr>
        <w:t xml:space="preserve">, </w:t>
      </w:r>
      <w:hyperlink r:id="rId172" w:tooltip="Эвены" w:history="1">
        <w:r w:rsidR="00F71680" w:rsidRPr="00F71680">
          <w:rPr>
            <w:rFonts w:eastAsia="MS ??"/>
            <w:sz w:val="24"/>
          </w:rPr>
          <w:t>эвенов</w:t>
        </w:r>
      </w:hyperlink>
      <w:r w:rsidR="00F71680" w:rsidRPr="00F71680">
        <w:rPr>
          <w:rFonts w:eastAsia="MS ??"/>
          <w:sz w:val="24"/>
        </w:rPr>
        <w:t xml:space="preserve">, </w:t>
      </w:r>
      <w:hyperlink r:id="rId173" w:tooltip="Чукчи" w:history="1">
        <w:r w:rsidR="00F71680" w:rsidRPr="00F71680">
          <w:rPr>
            <w:rFonts w:eastAsia="MS ??"/>
            <w:sz w:val="24"/>
          </w:rPr>
          <w:t>чукчей</w:t>
        </w:r>
      </w:hyperlink>
      <w:r w:rsidR="00F71680" w:rsidRPr="00F71680">
        <w:rPr>
          <w:rFonts w:eastAsia="MS ??"/>
          <w:sz w:val="24"/>
        </w:rPr>
        <w:t xml:space="preserve">, </w:t>
      </w:r>
      <w:hyperlink r:id="rId174" w:tooltip="Долганы" w:history="1">
        <w:r w:rsidR="00F71680" w:rsidRPr="00F71680">
          <w:rPr>
            <w:rFonts w:eastAsia="MS ??"/>
            <w:sz w:val="24"/>
          </w:rPr>
          <w:t>долганов</w:t>
        </w:r>
      </w:hyperlink>
      <w:r w:rsidR="00F71680" w:rsidRPr="00F71680">
        <w:rPr>
          <w:rFonts w:eastAsia="MS ??"/>
          <w:sz w:val="24"/>
        </w:rPr>
        <w:t xml:space="preserve">, </w:t>
      </w:r>
      <w:hyperlink r:id="rId175" w:tooltip="Юкагиры" w:history="1">
        <w:r w:rsidR="00F71680" w:rsidRPr="00F71680">
          <w:rPr>
            <w:rFonts w:eastAsia="MS ??"/>
            <w:sz w:val="24"/>
          </w:rPr>
          <w:t>юкагиров</w:t>
        </w:r>
      </w:hyperlink>
      <w:r w:rsidR="00F71680" w:rsidRPr="00F71680">
        <w:rPr>
          <w:rFonts w:eastAsia="MS ??"/>
          <w:sz w:val="24"/>
        </w:rPr>
        <w:t xml:space="preserve">. </w:t>
      </w:r>
      <w:hyperlink r:id="rId176" w:tooltip="Синий цвет" w:history="1">
        <w:r w:rsidR="00F71680" w:rsidRPr="00F71680">
          <w:rPr>
            <w:rFonts w:eastAsia="MS ??"/>
            <w:sz w:val="24"/>
          </w:rPr>
          <w:t>Синий цвет</w:t>
        </w:r>
      </w:hyperlink>
      <w:r w:rsidR="00F71680" w:rsidRPr="00F71680">
        <w:rPr>
          <w:rFonts w:eastAsia="MS ??"/>
          <w:sz w:val="24"/>
        </w:rPr>
        <w:t xml:space="preserve"> символизирует </w:t>
      </w:r>
      <w:hyperlink r:id="rId177" w:tooltip="Верность" w:history="1">
        <w:r w:rsidR="00F71680" w:rsidRPr="00F71680">
          <w:rPr>
            <w:rFonts w:eastAsia="MS ??"/>
            <w:sz w:val="24"/>
          </w:rPr>
          <w:t>верность</w:t>
        </w:r>
      </w:hyperlink>
      <w:r w:rsidR="00F71680" w:rsidRPr="00F71680">
        <w:rPr>
          <w:rFonts w:eastAsia="MS ??"/>
          <w:sz w:val="24"/>
        </w:rPr>
        <w:t xml:space="preserve">, </w:t>
      </w:r>
      <w:hyperlink r:id="rId178" w:tooltip="Искренность" w:history="1">
        <w:r w:rsidR="00F71680" w:rsidRPr="00F71680">
          <w:rPr>
            <w:rFonts w:eastAsia="MS ??"/>
            <w:sz w:val="24"/>
          </w:rPr>
          <w:t>искренность</w:t>
        </w:r>
      </w:hyperlink>
      <w:r w:rsidR="00F71680" w:rsidRPr="00F71680">
        <w:rPr>
          <w:rFonts w:eastAsia="MS ??"/>
          <w:sz w:val="24"/>
        </w:rPr>
        <w:t xml:space="preserve"> и </w:t>
      </w:r>
      <w:hyperlink r:id="rId179" w:tooltip="Надёжность" w:history="1">
        <w:r w:rsidR="00F71680" w:rsidRPr="00F71680">
          <w:rPr>
            <w:rFonts w:eastAsia="MS ??"/>
            <w:sz w:val="24"/>
          </w:rPr>
          <w:t>надёжность</w:t>
        </w:r>
      </w:hyperlink>
      <w:r w:rsidR="00F71680" w:rsidRPr="00F71680">
        <w:rPr>
          <w:rFonts w:eastAsia="MS ??"/>
          <w:sz w:val="24"/>
        </w:rPr>
        <w:t xml:space="preserve">, </w:t>
      </w:r>
      <w:hyperlink r:id="rId180" w:tooltip="Белый цвет" w:history="1">
        <w:r w:rsidR="00F71680" w:rsidRPr="00F71680">
          <w:rPr>
            <w:rFonts w:eastAsia="MS ??"/>
            <w:sz w:val="24"/>
          </w:rPr>
          <w:t>белый цвет</w:t>
        </w:r>
      </w:hyperlink>
      <w:r w:rsidR="00F71680" w:rsidRPr="00F71680">
        <w:rPr>
          <w:rFonts w:eastAsia="MS ??"/>
          <w:sz w:val="24"/>
        </w:rPr>
        <w:t xml:space="preserve"> — чистоту, а красной </w:t>
      </w:r>
      <w:hyperlink r:id="rId181" w:tooltip="Охра" w:history="1">
        <w:r w:rsidR="00F71680" w:rsidRPr="00F71680">
          <w:rPr>
            <w:rFonts w:eastAsia="MS ??"/>
            <w:sz w:val="24"/>
          </w:rPr>
          <w:t>охрой</w:t>
        </w:r>
      </w:hyperlink>
      <w:r w:rsidR="00F71680" w:rsidRPr="00F71680">
        <w:rPr>
          <w:rFonts w:eastAsia="MS ??"/>
          <w:sz w:val="24"/>
        </w:rPr>
        <w:t xml:space="preserve"> выполнены наскальные рисунки у Шишкино. Неофициальное название герба среди пришлого населения — «шестиногий конь».</w:t>
      </w:r>
    </w:p>
    <w:p w:rsidR="00F71680" w:rsidRPr="00F71680" w:rsidRDefault="00F71680" w:rsidP="00914816">
      <w:pPr>
        <w:jc w:val="both"/>
        <w:rPr>
          <w:rFonts w:eastAsia="MS ??"/>
          <w:sz w:val="24"/>
        </w:rPr>
      </w:pPr>
      <w:r w:rsidRPr="00F71680">
        <w:rPr>
          <w:rFonts w:eastAsia="MS ??"/>
          <w:noProof/>
          <w:sz w:val="24"/>
          <w:lang w:bidi="ar-SA"/>
        </w:rPr>
        <w:drawing>
          <wp:anchor distT="0" distB="0" distL="114300" distR="114300" simplePos="0" relativeHeight="251678720" behindDoc="1" locked="0" layoutInCell="1" allowOverlap="1">
            <wp:simplePos x="0" y="0"/>
            <wp:positionH relativeFrom="column">
              <wp:posOffset>6985</wp:posOffset>
            </wp:positionH>
            <wp:positionV relativeFrom="paragraph">
              <wp:posOffset>234315</wp:posOffset>
            </wp:positionV>
            <wp:extent cx="1316990" cy="664210"/>
            <wp:effectExtent l="19050" t="0" r="0" b="0"/>
            <wp:wrapTight wrapText="bothSides">
              <wp:wrapPolygon edited="0">
                <wp:start x="-312" y="0"/>
                <wp:lineTo x="-312" y="21063"/>
                <wp:lineTo x="21558" y="21063"/>
                <wp:lineTo x="21558" y="0"/>
                <wp:lineTo x="-312" y="0"/>
              </wp:wrapPolygon>
            </wp:wrapTight>
            <wp:docPr id="56" name="Рисунок 116" descr="File:Flag of Sakh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ile:Flag of Sakha.svg"/>
                    <pic:cNvPicPr>
                      <a:picLocks noChangeAspect="1" noChangeArrowheads="1"/>
                    </pic:cNvPicPr>
                  </pic:nvPicPr>
                  <pic:blipFill>
                    <a:blip r:embed="rId182" cstate="print"/>
                    <a:srcRect/>
                    <a:stretch>
                      <a:fillRect/>
                    </a:stretch>
                  </pic:blipFill>
                  <pic:spPr bwMode="auto">
                    <a:xfrm>
                      <a:off x="0" y="0"/>
                      <a:ext cx="1316990" cy="664210"/>
                    </a:xfrm>
                    <a:prstGeom prst="rect">
                      <a:avLst/>
                    </a:prstGeom>
                    <a:noFill/>
                  </pic:spPr>
                </pic:pic>
              </a:graphicData>
            </a:graphic>
          </wp:anchor>
        </w:drawing>
      </w:r>
      <w:r w:rsidRPr="00F71680">
        <w:rPr>
          <w:rFonts w:eastAsia="MS ??"/>
          <w:sz w:val="24"/>
        </w:rPr>
        <w:t>Флаг Республики Саха (Якутия)</w:t>
      </w:r>
    </w:p>
    <w:p w:rsidR="00F71680" w:rsidRPr="00F71680" w:rsidRDefault="00F71680" w:rsidP="00914816">
      <w:pPr>
        <w:ind w:firstLine="0"/>
        <w:jc w:val="both"/>
        <w:rPr>
          <w:rFonts w:eastAsia="MS ??"/>
          <w:sz w:val="24"/>
        </w:rPr>
      </w:pPr>
      <w:r w:rsidRPr="00F71680">
        <w:rPr>
          <w:rFonts w:eastAsia="MS ??"/>
          <w:sz w:val="24"/>
        </w:rPr>
        <w:t xml:space="preserve">Принят </w:t>
      </w:r>
      <w:hyperlink r:id="rId183" w:tooltip="Государственное Собрание (Ил Тумэн) Республики Саха (Якутия)" w:history="1">
        <w:r w:rsidRPr="00F71680">
          <w:rPr>
            <w:rFonts w:eastAsia="MS ??"/>
            <w:sz w:val="24"/>
          </w:rPr>
          <w:t>Государственным Собранием (Ил Тумэн) Республики Саха (Якутия)</w:t>
        </w:r>
      </w:hyperlink>
      <w:hyperlink r:id="rId184" w:tooltip="14 октября" w:history="1">
        <w:r w:rsidRPr="00F71680">
          <w:rPr>
            <w:rFonts w:eastAsia="MS ??"/>
            <w:sz w:val="24"/>
          </w:rPr>
          <w:t>14 октября</w:t>
        </w:r>
      </w:hyperlink>
      <w:hyperlink r:id="rId185" w:tooltip="1992 год" w:history="1">
        <w:r w:rsidRPr="00F71680">
          <w:rPr>
            <w:rFonts w:eastAsia="MS ??"/>
            <w:sz w:val="24"/>
          </w:rPr>
          <w:t>1992 года</w:t>
        </w:r>
      </w:hyperlink>
      <w:r w:rsidRPr="00F71680">
        <w:rPr>
          <w:rFonts w:eastAsia="MS ??"/>
          <w:sz w:val="24"/>
        </w:rPr>
        <w:t xml:space="preserve">. Зарегистрирован за № 183 в </w:t>
      </w:r>
      <w:hyperlink r:id="rId186" w:tooltip="Государственный геральдический регистр Российской Федерации" w:history="1">
        <w:r w:rsidRPr="00F71680">
          <w:rPr>
            <w:rFonts w:eastAsia="MS ??"/>
            <w:sz w:val="24"/>
          </w:rPr>
          <w:t>Государственном геральдическом регистре Российской Федерации</w:t>
        </w:r>
      </w:hyperlink>
      <w:r w:rsidRPr="00F71680">
        <w:rPr>
          <w:rFonts w:eastAsia="MS ??"/>
          <w:sz w:val="24"/>
        </w:rPr>
        <w:t>.</w:t>
      </w:r>
    </w:p>
    <w:p w:rsidR="00F71680" w:rsidRPr="00F71680" w:rsidRDefault="00F71680" w:rsidP="00914816">
      <w:pPr>
        <w:ind w:firstLine="0"/>
        <w:jc w:val="both"/>
        <w:rPr>
          <w:rFonts w:eastAsia="MS ??"/>
          <w:sz w:val="24"/>
        </w:rPr>
      </w:pPr>
      <w:r w:rsidRPr="00F71680">
        <w:rPr>
          <w:rFonts w:eastAsia="MS ??"/>
          <w:sz w:val="24"/>
        </w:rPr>
        <w:t xml:space="preserve">Флаг представляет собой прямоугольное полотнище, состоящее из четырёх разновеликих горизонтальных полос соответственно </w:t>
      </w:r>
      <w:hyperlink r:id="rId187" w:tooltip="Голубой цвет" w:history="1">
        <w:r w:rsidRPr="00F71680">
          <w:rPr>
            <w:rFonts w:eastAsia="MS ??"/>
            <w:sz w:val="24"/>
          </w:rPr>
          <w:t>голубого</w:t>
        </w:r>
      </w:hyperlink>
      <w:r w:rsidRPr="00F71680">
        <w:rPr>
          <w:rFonts w:eastAsia="MS ??"/>
          <w:sz w:val="24"/>
        </w:rPr>
        <w:t xml:space="preserve">, </w:t>
      </w:r>
      <w:hyperlink r:id="rId188" w:tooltip="Белый цвет" w:history="1">
        <w:r w:rsidRPr="00F71680">
          <w:rPr>
            <w:rFonts w:eastAsia="MS ??"/>
            <w:sz w:val="24"/>
          </w:rPr>
          <w:t>белого</w:t>
        </w:r>
      </w:hyperlink>
      <w:r w:rsidRPr="00F71680">
        <w:rPr>
          <w:rFonts w:eastAsia="MS ??"/>
          <w:sz w:val="24"/>
        </w:rPr>
        <w:t xml:space="preserve">, </w:t>
      </w:r>
      <w:hyperlink r:id="rId189" w:tooltip="Красный цвет" w:history="1">
        <w:r w:rsidRPr="00F71680">
          <w:rPr>
            <w:rFonts w:eastAsia="MS ??"/>
            <w:sz w:val="24"/>
          </w:rPr>
          <w:t>красного</w:t>
        </w:r>
      </w:hyperlink>
      <w:r w:rsidRPr="00F71680">
        <w:rPr>
          <w:rFonts w:eastAsia="MS ??"/>
          <w:sz w:val="24"/>
        </w:rPr>
        <w:t xml:space="preserve"> и </w:t>
      </w:r>
      <w:hyperlink r:id="rId190" w:tooltip="Зелёный цвет" w:history="1">
        <w:r w:rsidRPr="00F71680">
          <w:rPr>
            <w:rFonts w:eastAsia="MS ??"/>
            <w:sz w:val="24"/>
          </w:rPr>
          <w:t>зелёного цветов</w:t>
        </w:r>
      </w:hyperlink>
      <w:r w:rsidRPr="00F71680">
        <w:rPr>
          <w:rFonts w:eastAsia="MS ??"/>
          <w:sz w:val="24"/>
        </w:rPr>
        <w:t xml:space="preserve">. Соотношение ширины полос к ширине флага: голубой полосы — 3/4 ширины флага, белой полосы — 1/16 ширины флага, красной полосы — 1/16 ширины флага, зелёной полосы — 1/8 ширины флага. На середине голубой полосы расположен </w:t>
      </w:r>
      <w:hyperlink r:id="rId191" w:tooltip="Круг" w:history="1">
        <w:r w:rsidRPr="00F71680">
          <w:rPr>
            <w:rFonts w:eastAsia="MS ??"/>
            <w:sz w:val="24"/>
          </w:rPr>
          <w:t>круг</w:t>
        </w:r>
      </w:hyperlink>
      <w:r w:rsidRPr="00F71680">
        <w:rPr>
          <w:rFonts w:eastAsia="MS ??"/>
          <w:sz w:val="24"/>
        </w:rPr>
        <w:t xml:space="preserve"> белого цвета. </w:t>
      </w:r>
      <w:hyperlink r:id="rId192" w:tooltip="Диаметр" w:history="1">
        <w:r w:rsidRPr="00F71680">
          <w:rPr>
            <w:rFonts w:eastAsia="MS ??"/>
            <w:sz w:val="24"/>
          </w:rPr>
          <w:t>Диаметр</w:t>
        </w:r>
      </w:hyperlink>
      <w:r w:rsidRPr="00F71680">
        <w:rPr>
          <w:rFonts w:eastAsia="MS ??"/>
          <w:sz w:val="24"/>
        </w:rPr>
        <w:t xml:space="preserve"> круга составляет 2/5 ширины флага. Отношение ширины флага к его длине — 1:2».</w:t>
      </w:r>
    </w:p>
    <w:p w:rsidR="00F71680" w:rsidRPr="00F71680" w:rsidRDefault="00F71680" w:rsidP="00914816">
      <w:pPr>
        <w:jc w:val="both"/>
        <w:rPr>
          <w:rFonts w:eastAsia="MS ??"/>
          <w:sz w:val="24"/>
        </w:rPr>
      </w:pPr>
    </w:p>
    <w:p w:rsidR="00F71680" w:rsidRPr="00C62E5D" w:rsidRDefault="00F71680" w:rsidP="00914816">
      <w:pPr>
        <w:ind w:firstLine="567"/>
        <w:jc w:val="both"/>
        <w:rPr>
          <w:rFonts w:eastAsia="MS ??"/>
          <w:b/>
          <w:bCs/>
          <w:iCs/>
          <w:sz w:val="24"/>
        </w:rPr>
      </w:pPr>
      <w:r w:rsidRPr="00C62E5D">
        <w:rPr>
          <w:rFonts w:eastAsia="MS ??"/>
          <w:b/>
          <w:bCs/>
          <w:iCs/>
          <w:sz w:val="24"/>
        </w:rPr>
        <w:t>Краткая историческая справка </w:t>
      </w:r>
    </w:p>
    <w:p w:rsidR="00F71680" w:rsidRPr="00F71680" w:rsidRDefault="00F71680" w:rsidP="00C62E5D">
      <w:pPr>
        <w:ind w:firstLine="567"/>
        <w:jc w:val="both"/>
        <w:rPr>
          <w:rFonts w:eastAsia="MS ??"/>
          <w:sz w:val="24"/>
        </w:rPr>
      </w:pPr>
      <w:r w:rsidRPr="00F71680">
        <w:rPr>
          <w:rFonts w:eastAsia="MS ??"/>
          <w:sz w:val="24"/>
        </w:rPr>
        <w:t xml:space="preserve">Археологами установлено, что древний человек заселил Якутию уже в раннем </w:t>
      </w:r>
      <w:hyperlink r:id="rId193" w:tooltip="Палеолит" w:history="1">
        <w:r w:rsidRPr="00F71680">
          <w:rPr>
            <w:rFonts w:eastAsia="MS ??"/>
            <w:sz w:val="24"/>
          </w:rPr>
          <w:t>палеолите</w:t>
        </w:r>
      </w:hyperlink>
      <w:r w:rsidRPr="00F71680">
        <w:rPr>
          <w:rFonts w:eastAsia="MS ??"/>
          <w:sz w:val="24"/>
        </w:rPr>
        <w:t xml:space="preserve">. Тогда же появились первые археологические памятники, датируемые в рамках от 300 тысяч до 3 млн лет назад по максимальным оценкам. По более скромным оценкам возраст этих памятников — десятки тысяч лет. Наиболее известный и хорошо изученный из них, это </w:t>
      </w:r>
      <w:hyperlink r:id="rId194" w:tooltip="Дирингская культура" w:history="1">
        <w:r w:rsidRPr="00F71680">
          <w:rPr>
            <w:rFonts w:eastAsia="MS ??"/>
            <w:sz w:val="24"/>
          </w:rPr>
          <w:t>нижнепалеолитическая стоянка Диринг-Юрях</w:t>
        </w:r>
      </w:hyperlink>
      <w:r w:rsidRPr="00F71680">
        <w:rPr>
          <w:rFonts w:eastAsia="MS ??"/>
          <w:sz w:val="24"/>
        </w:rPr>
        <w:t xml:space="preserve">, которая расположена в среднем течении </w:t>
      </w:r>
      <w:hyperlink r:id="rId195" w:tooltip="Лена (река)" w:history="1">
        <w:r w:rsidRPr="00F71680">
          <w:rPr>
            <w:rFonts w:eastAsia="MS ??"/>
            <w:sz w:val="24"/>
          </w:rPr>
          <w:t>реки Лены</w:t>
        </w:r>
      </w:hyperlink>
      <w:r w:rsidRPr="00F71680">
        <w:rPr>
          <w:rFonts w:eastAsia="MS ??"/>
          <w:sz w:val="24"/>
        </w:rPr>
        <w:t xml:space="preserve">. Начиная с середины I тысячелетия н. э. на территории Якутии появились предки </w:t>
      </w:r>
      <w:hyperlink r:id="rId196" w:tooltip="Эвены" w:history="1">
        <w:r w:rsidRPr="00F71680">
          <w:rPr>
            <w:rFonts w:eastAsia="MS ??"/>
            <w:sz w:val="24"/>
          </w:rPr>
          <w:t>эвенов</w:t>
        </w:r>
      </w:hyperlink>
      <w:r w:rsidRPr="00F71680">
        <w:rPr>
          <w:rFonts w:eastAsia="MS ??"/>
          <w:sz w:val="24"/>
        </w:rPr>
        <w:t xml:space="preserve"> и </w:t>
      </w:r>
      <w:hyperlink r:id="rId197" w:tooltip="Эвенки" w:history="1">
        <w:r w:rsidRPr="00F71680">
          <w:rPr>
            <w:rFonts w:eastAsia="MS ??"/>
            <w:sz w:val="24"/>
          </w:rPr>
          <w:t>эвенков</w:t>
        </w:r>
      </w:hyperlink>
      <w:r w:rsidRPr="00F71680">
        <w:rPr>
          <w:rFonts w:eastAsia="MS ??"/>
          <w:sz w:val="24"/>
        </w:rPr>
        <w:t xml:space="preserve">. К </w:t>
      </w:r>
      <w:hyperlink r:id="rId198" w:tooltip="XIII" w:history="1">
        <w:r w:rsidRPr="00F71680">
          <w:rPr>
            <w:rFonts w:eastAsia="MS ??"/>
            <w:sz w:val="24"/>
          </w:rPr>
          <w:t>XIII</w:t>
        </w:r>
      </w:hyperlink>
      <w:r w:rsidRPr="00F71680">
        <w:rPr>
          <w:rFonts w:eastAsia="MS ??"/>
          <w:sz w:val="24"/>
        </w:rPr>
        <w:t xml:space="preserve"> в. тунгусские племена расселились на Средней Лене, </w:t>
      </w:r>
      <w:hyperlink r:id="rId199" w:tooltip="Вилюй" w:history="1">
        <w:r w:rsidRPr="00F71680">
          <w:rPr>
            <w:rFonts w:eastAsia="MS ??"/>
            <w:sz w:val="24"/>
          </w:rPr>
          <w:t>Вилюе</w:t>
        </w:r>
      </w:hyperlink>
      <w:r w:rsidRPr="00F71680">
        <w:rPr>
          <w:rFonts w:eastAsia="MS ??"/>
          <w:sz w:val="24"/>
        </w:rPr>
        <w:t xml:space="preserve">, </w:t>
      </w:r>
      <w:hyperlink r:id="rId200" w:tooltip="Олёкма" w:history="1">
        <w:r w:rsidRPr="00F71680">
          <w:rPr>
            <w:rFonts w:eastAsia="MS ??"/>
            <w:sz w:val="24"/>
          </w:rPr>
          <w:t>Олёкме</w:t>
        </w:r>
      </w:hyperlink>
      <w:r w:rsidRPr="00F71680">
        <w:rPr>
          <w:rFonts w:eastAsia="MS ??"/>
          <w:sz w:val="24"/>
        </w:rPr>
        <w:t xml:space="preserve">. Приход предков </w:t>
      </w:r>
      <w:hyperlink r:id="rId201" w:tooltip="Якуты" w:history="1">
        <w:r w:rsidRPr="00F71680">
          <w:rPr>
            <w:rFonts w:eastAsia="MS ??"/>
            <w:sz w:val="24"/>
          </w:rPr>
          <w:t>якутов</w:t>
        </w:r>
      </w:hyperlink>
      <w:r w:rsidRPr="00F71680">
        <w:rPr>
          <w:rFonts w:eastAsia="MS ??"/>
          <w:sz w:val="24"/>
        </w:rPr>
        <w:t xml:space="preserve"> в Ленский край заставил их отойти к западу и востоку от Лены. Предполагается, что тюркоязычные племена переселялись на территорию современной Якутии несколькими волнами, последняя из которых приходится на </w:t>
      </w:r>
      <w:hyperlink r:id="rId202" w:tooltip="XIV" w:history="1">
        <w:r w:rsidRPr="00F71680">
          <w:rPr>
            <w:rFonts w:eastAsia="MS ??"/>
            <w:sz w:val="24"/>
          </w:rPr>
          <w:t>XIV</w:t>
        </w:r>
      </w:hyperlink>
      <w:r w:rsidRPr="00F71680">
        <w:rPr>
          <w:rFonts w:eastAsia="MS ??"/>
          <w:sz w:val="24"/>
        </w:rPr>
        <w:t>—</w:t>
      </w:r>
      <w:hyperlink r:id="rId203" w:tooltip="XV век" w:history="1">
        <w:r w:rsidRPr="00F71680">
          <w:rPr>
            <w:rFonts w:eastAsia="MS ??"/>
            <w:sz w:val="24"/>
          </w:rPr>
          <w:t>XV века</w:t>
        </w:r>
      </w:hyperlink>
      <w:r w:rsidRPr="00F71680">
        <w:rPr>
          <w:rFonts w:eastAsia="MS ??"/>
          <w:sz w:val="24"/>
        </w:rPr>
        <w:t xml:space="preserve">. </w:t>
      </w:r>
      <w:hyperlink r:id="rId204" w:tooltip="Якуты" w:history="1">
        <w:r w:rsidRPr="00F71680">
          <w:rPr>
            <w:rFonts w:eastAsia="MS ??"/>
            <w:sz w:val="24"/>
          </w:rPr>
          <w:t>Якуты</w:t>
        </w:r>
      </w:hyperlink>
      <w:r w:rsidRPr="00F71680">
        <w:rPr>
          <w:rFonts w:eastAsia="MS ??"/>
          <w:sz w:val="24"/>
        </w:rPr>
        <w:t xml:space="preserve"> как народность сформировались в бассейне Средней Лены. Здесь произошло окончательное формирование народа на основе смешения пришлых тюркоязычных племен с местными палеоазиатскими родами, а также с пришлыми монголоязычнымихоринцами и тунгусами. Распространение </w:t>
      </w:r>
      <w:hyperlink r:id="rId205" w:tooltip="Скотоводство" w:history="1">
        <w:r w:rsidRPr="00F71680">
          <w:rPr>
            <w:rFonts w:eastAsia="MS ??"/>
            <w:sz w:val="24"/>
          </w:rPr>
          <w:t>скотоводства</w:t>
        </w:r>
      </w:hyperlink>
      <w:r w:rsidRPr="00F71680">
        <w:rPr>
          <w:rFonts w:eastAsia="MS ??"/>
          <w:sz w:val="24"/>
        </w:rPr>
        <w:t xml:space="preserve"> внесло значительные изменения в хозяйственную жизнь региона. Предки якутов привнесли в регион ремесленное производство (кузнечное, ювелирное, гончарное и др.), строительство жилищ постоянного типа. Уже к началу </w:t>
      </w:r>
      <w:hyperlink r:id="rId206" w:tooltip="XVII век" w:history="1">
        <w:r w:rsidRPr="00F71680">
          <w:rPr>
            <w:rFonts w:eastAsia="MS ??"/>
            <w:sz w:val="24"/>
          </w:rPr>
          <w:t>XVII века</w:t>
        </w:r>
      </w:hyperlink>
      <w:r w:rsidRPr="00F71680">
        <w:rPr>
          <w:rFonts w:eastAsia="MS ??"/>
          <w:sz w:val="24"/>
        </w:rPr>
        <w:t xml:space="preserve"> якутские роды жили в бассейнах </w:t>
      </w:r>
      <w:hyperlink r:id="rId207" w:tooltip="Индигирка" w:history="1">
        <w:r w:rsidRPr="00F71680">
          <w:rPr>
            <w:rFonts w:eastAsia="MS ??"/>
            <w:sz w:val="24"/>
          </w:rPr>
          <w:t>Индигирки</w:t>
        </w:r>
      </w:hyperlink>
      <w:r w:rsidRPr="00F71680">
        <w:rPr>
          <w:rFonts w:eastAsia="MS ??"/>
          <w:sz w:val="24"/>
        </w:rPr>
        <w:t xml:space="preserve"> и </w:t>
      </w:r>
      <w:hyperlink r:id="rId208" w:tooltip="Яна (река)" w:history="1">
        <w:r w:rsidRPr="00F71680">
          <w:rPr>
            <w:rFonts w:eastAsia="MS ??"/>
            <w:sz w:val="24"/>
          </w:rPr>
          <w:t>Яны</w:t>
        </w:r>
      </w:hyperlink>
      <w:r w:rsidRPr="00F71680">
        <w:rPr>
          <w:rFonts w:eastAsia="MS ??"/>
          <w:sz w:val="24"/>
        </w:rPr>
        <w:t>, продвинув в арктические районы Якутии культуру разведения крупного рогатого скота и табунного коневодства.</w:t>
      </w:r>
    </w:p>
    <w:p w:rsidR="00F71680" w:rsidRPr="00F71680" w:rsidRDefault="00F71680" w:rsidP="00914816">
      <w:pPr>
        <w:jc w:val="both"/>
        <w:rPr>
          <w:rFonts w:eastAsia="MS ??"/>
          <w:sz w:val="24"/>
        </w:rPr>
      </w:pPr>
      <w:r w:rsidRPr="00F71680">
        <w:rPr>
          <w:rFonts w:eastAsia="MS ??"/>
          <w:sz w:val="24"/>
        </w:rPr>
        <w:t xml:space="preserve">В первой четверти </w:t>
      </w:r>
      <w:hyperlink r:id="rId209" w:tooltip="XVII век" w:history="1">
        <w:r w:rsidRPr="00F71680">
          <w:rPr>
            <w:rFonts w:eastAsia="MS ??"/>
            <w:sz w:val="24"/>
          </w:rPr>
          <w:t>XVII века</w:t>
        </w:r>
      </w:hyperlink>
      <w:hyperlink r:id="rId210" w:tooltip="Казаки" w:history="1">
        <w:r w:rsidRPr="00F71680">
          <w:rPr>
            <w:rFonts w:eastAsia="MS ??"/>
            <w:sz w:val="24"/>
          </w:rPr>
          <w:t>казаки</w:t>
        </w:r>
      </w:hyperlink>
      <w:r w:rsidRPr="00F71680">
        <w:rPr>
          <w:rFonts w:eastAsia="MS ??"/>
          <w:sz w:val="24"/>
        </w:rPr>
        <w:t xml:space="preserve">-землепроходцы достигли берегов реки Лены. Основанные русскими зимовья и остроги: </w:t>
      </w:r>
      <w:hyperlink r:id="rId211" w:tooltip="Якутск" w:history="1">
        <w:r w:rsidRPr="00F71680">
          <w:rPr>
            <w:rFonts w:eastAsia="MS ??"/>
            <w:sz w:val="24"/>
          </w:rPr>
          <w:t>Якутск</w:t>
        </w:r>
      </w:hyperlink>
      <w:r w:rsidRPr="00F71680">
        <w:rPr>
          <w:rFonts w:eastAsia="MS ??"/>
          <w:sz w:val="24"/>
        </w:rPr>
        <w:t xml:space="preserve">, </w:t>
      </w:r>
      <w:hyperlink r:id="rId212" w:tooltip="Жиганск" w:history="1">
        <w:r w:rsidRPr="00F71680">
          <w:rPr>
            <w:rFonts w:eastAsia="MS ??"/>
            <w:sz w:val="24"/>
          </w:rPr>
          <w:t>Жиганск</w:t>
        </w:r>
      </w:hyperlink>
      <w:r w:rsidRPr="00F71680">
        <w:rPr>
          <w:rFonts w:eastAsia="MS ??"/>
          <w:sz w:val="24"/>
        </w:rPr>
        <w:t xml:space="preserve">, </w:t>
      </w:r>
      <w:hyperlink r:id="rId213" w:tooltip="Верхоянск" w:history="1">
        <w:r w:rsidRPr="00F71680">
          <w:rPr>
            <w:rFonts w:eastAsia="MS ??"/>
            <w:sz w:val="24"/>
          </w:rPr>
          <w:t>Верхоянск</w:t>
        </w:r>
      </w:hyperlink>
      <w:r w:rsidRPr="00F71680">
        <w:rPr>
          <w:rFonts w:eastAsia="MS ??"/>
          <w:sz w:val="24"/>
        </w:rPr>
        <w:t xml:space="preserve">, </w:t>
      </w:r>
      <w:hyperlink r:id="rId214" w:tooltip="Зашиверск" w:history="1">
        <w:r w:rsidRPr="00F71680">
          <w:rPr>
            <w:rFonts w:eastAsia="MS ??"/>
            <w:sz w:val="24"/>
          </w:rPr>
          <w:t>Зашиверск</w:t>
        </w:r>
      </w:hyperlink>
      <w:r w:rsidRPr="00F71680">
        <w:rPr>
          <w:rFonts w:eastAsia="MS ??"/>
          <w:sz w:val="24"/>
        </w:rPr>
        <w:t xml:space="preserve">, </w:t>
      </w:r>
      <w:hyperlink r:id="rId215" w:tooltip="Среднеколымск" w:history="1">
        <w:r w:rsidRPr="00F71680">
          <w:rPr>
            <w:rFonts w:eastAsia="MS ??"/>
            <w:sz w:val="24"/>
          </w:rPr>
          <w:t>Среднеколымск</w:t>
        </w:r>
      </w:hyperlink>
      <w:r w:rsidRPr="00F71680">
        <w:rPr>
          <w:rFonts w:eastAsia="MS ??"/>
          <w:sz w:val="24"/>
        </w:rPr>
        <w:t xml:space="preserve"> и др. стали форпостами продвижения русских на северо-восток </w:t>
      </w:r>
      <w:hyperlink r:id="rId216" w:tooltip="Азия" w:history="1">
        <w:r w:rsidRPr="00F71680">
          <w:rPr>
            <w:rFonts w:eastAsia="MS ??"/>
            <w:sz w:val="24"/>
          </w:rPr>
          <w:t>Азии</w:t>
        </w:r>
      </w:hyperlink>
      <w:r w:rsidRPr="00F71680">
        <w:rPr>
          <w:rFonts w:eastAsia="MS ??"/>
          <w:sz w:val="24"/>
        </w:rPr>
        <w:t xml:space="preserve"> и далее на северо-запад </w:t>
      </w:r>
      <w:hyperlink r:id="rId217" w:tooltip="Северная Америка" w:history="1">
        <w:r w:rsidRPr="00F71680">
          <w:rPr>
            <w:rFonts w:eastAsia="MS ??"/>
            <w:sz w:val="24"/>
          </w:rPr>
          <w:t>Америки</w:t>
        </w:r>
      </w:hyperlink>
      <w:r w:rsidRPr="00F71680">
        <w:rPr>
          <w:rFonts w:eastAsia="MS ??"/>
          <w:sz w:val="24"/>
        </w:rPr>
        <w:t xml:space="preserve">. В </w:t>
      </w:r>
      <w:hyperlink r:id="rId218" w:tooltip="1632 год" w:history="1">
        <w:r w:rsidRPr="00F71680">
          <w:rPr>
            <w:rFonts w:eastAsia="MS ??"/>
            <w:sz w:val="24"/>
          </w:rPr>
          <w:t>1632 году</w:t>
        </w:r>
      </w:hyperlink>
      <w:r w:rsidRPr="00F71680">
        <w:rPr>
          <w:rFonts w:eastAsia="MS ??"/>
          <w:sz w:val="24"/>
        </w:rPr>
        <w:t xml:space="preserve"> на правом берегу Лены был заложен Якутский острог, положивший начало будущему городу Якутску. Острог заложил Петр Бекетов. Эта дата считается датой вхождения Якутии в состав Российского государства. В </w:t>
      </w:r>
      <w:hyperlink r:id="rId219" w:tooltip="1638 год" w:history="1">
        <w:r w:rsidRPr="00F71680">
          <w:rPr>
            <w:rFonts w:eastAsia="MS ??"/>
            <w:sz w:val="24"/>
          </w:rPr>
          <w:t>1638 году</w:t>
        </w:r>
      </w:hyperlink>
      <w:r w:rsidRPr="00F71680">
        <w:rPr>
          <w:rFonts w:eastAsia="MS ??"/>
          <w:sz w:val="24"/>
        </w:rPr>
        <w:t xml:space="preserve"> был образован </w:t>
      </w:r>
      <w:hyperlink r:id="rId220" w:tooltip="Якутский уезд" w:history="1">
        <w:r w:rsidRPr="00F71680">
          <w:rPr>
            <w:rFonts w:eastAsia="MS ??"/>
            <w:sz w:val="24"/>
          </w:rPr>
          <w:t>Якутский уезд</w:t>
        </w:r>
      </w:hyperlink>
      <w:r w:rsidRPr="00F71680">
        <w:rPr>
          <w:rFonts w:eastAsia="MS ??"/>
          <w:sz w:val="24"/>
        </w:rPr>
        <w:t>, позднее преобразованный в Якутскую провинцию (</w:t>
      </w:r>
      <w:hyperlink r:id="rId221" w:tooltip="1775 год" w:history="1">
        <w:r w:rsidRPr="00F71680">
          <w:rPr>
            <w:rFonts w:eastAsia="MS ??"/>
            <w:sz w:val="24"/>
          </w:rPr>
          <w:t>1775 год</w:t>
        </w:r>
      </w:hyperlink>
      <w:r w:rsidRPr="00F71680">
        <w:rPr>
          <w:rFonts w:eastAsia="MS ??"/>
          <w:sz w:val="24"/>
        </w:rPr>
        <w:t xml:space="preserve">) и </w:t>
      </w:r>
      <w:hyperlink r:id="rId222" w:tooltip="Якутская область" w:history="1">
        <w:r w:rsidRPr="00F71680">
          <w:rPr>
            <w:rFonts w:eastAsia="MS ??"/>
            <w:sz w:val="24"/>
          </w:rPr>
          <w:t>Якутскую область</w:t>
        </w:r>
      </w:hyperlink>
      <w:r w:rsidRPr="00F71680">
        <w:rPr>
          <w:rFonts w:eastAsia="MS ??"/>
          <w:sz w:val="24"/>
        </w:rPr>
        <w:t xml:space="preserve"> (</w:t>
      </w:r>
      <w:hyperlink r:id="rId223" w:tooltip="1784 год" w:history="1">
        <w:r w:rsidRPr="00F71680">
          <w:rPr>
            <w:rFonts w:eastAsia="MS ??"/>
            <w:sz w:val="24"/>
          </w:rPr>
          <w:t>1784 год</w:t>
        </w:r>
      </w:hyperlink>
      <w:r w:rsidRPr="00F71680">
        <w:rPr>
          <w:rFonts w:eastAsia="MS ??"/>
          <w:sz w:val="24"/>
        </w:rPr>
        <w:t xml:space="preserve">) </w:t>
      </w:r>
      <w:hyperlink r:id="rId224" w:tooltip="Восточно-Сибирское генерал-губернаторство" w:history="1">
        <w:r w:rsidRPr="00F71680">
          <w:rPr>
            <w:rFonts w:eastAsia="MS ??"/>
            <w:sz w:val="24"/>
          </w:rPr>
          <w:t>Восточно-Сибирского генерал-губернаторства</w:t>
        </w:r>
      </w:hyperlink>
      <w:r w:rsidRPr="00F71680">
        <w:rPr>
          <w:rFonts w:eastAsia="MS ??"/>
          <w:sz w:val="24"/>
        </w:rPr>
        <w:t xml:space="preserve">. В </w:t>
      </w:r>
      <w:hyperlink r:id="rId225" w:tooltip="XVIII век" w:history="1">
        <w:r w:rsidRPr="00F71680">
          <w:rPr>
            <w:rFonts w:eastAsia="MS ??"/>
            <w:sz w:val="24"/>
          </w:rPr>
          <w:t>XVIII веке</w:t>
        </w:r>
      </w:hyperlink>
      <w:r w:rsidRPr="00F71680">
        <w:rPr>
          <w:rFonts w:eastAsia="MS ??"/>
          <w:sz w:val="24"/>
        </w:rPr>
        <w:t xml:space="preserve"> произошла массовая </w:t>
      </w:r>
      <w:hyperlink r:id="rId226" w:tooltip="Христианство" w:history="1">
        <w:r w:rsidRPr="00F71680">
          <w:rPr>
            <w:rFonts w:eastAsia="MS ??"/>
            <w:sz w:val="24"/>
          </w:rPr>
          <w:t>христианизация</w:t>
        </w:r>
      </w:hyperlink>
      <w:r w:rsidRPr="00F71680">
        <w:rPr>
          <w:rFonts w:eastAsia="MS ??"/>
          <w:sz w:val="24"/>
        </w:rPr>
        <w:t xml:space="preserve"> коренных жителей края. С деятельностью православного духовенства связаны развитие народного образования и просвещения народов Якутии, появление литературы на национальных языках, углубление процессов межэтнических взаимодействий. Отдельной страницей в истории Якутии является </w:t>
      </w:r>
      <w:hyperlink r:id="rId227" w:tooltip="Ссылка (наказание)" w:history="1">
        <w:r w:rsidRPr="00F71680">
          <w:rPr>
            <w:rFonts w:eastAsia="MS ??"/>
            <w:sz w:val="24"/>
          </w:rPr>
          <w:t>ссылка</w:t>
        </w:r>
      </w:hyperlink>
      <w:r w:rsidRPr="00F71680">
        <w:rPr>
          <w:rFonts w:eastAsia="MS ??"/>
          <w:sz w:val="24"/>
        </w:rPr>
        <w:t xml:space="preserve">. Ссылка началась ещё с </w:t>
      </w:r>
      <w:hyperlink r:id="rId228" w:tooltip="1640-е" w:history="1">
        <w:r w:rsidRPr="00F71680">
          <w:rPr>
            <w:rFonts w:eastAsia="MS ??"/>
            <w:sz w:val="24"/>
          </w:rPr>
          <w:t>1640-х</w:t>
        </w:r>
      </w:hyperlink>
      <w:r w:rsidRPr="00F71680">
        <w:rPr>
          <w:rFonts w:eastAsia="MS ??"/>
          <w:sz w:val="24"/>
        </w:rPr>
        <w:t xml:space="preserve"> годов. Начиная с </w:t>
      </w:r>
      <w:hyperlink r:id="rId229" w:tooltip="XIX век" w:history="1">
        <w:r w:rsidRPr="00F71680">
          <w:rPr>
            <w:rFonts w:eastAsia="MS ??"/>
            <w:sz w:val="24"/>
          </w:rPr>
          <w:t>XIX века</w:t>
        </w:r>
      </w:hyperlink>
      <w:r w:rsidRPr="00F71680">
        <w:rPr>
          <w:rFonts w:eastAsia="MS ??"/>
          <w:sz w:val="24"/>
        </w:rPr>
        <w:t xml:space="preserve"> якутская ссылка по большей части становится политической. В ссылке в Якутии побывали </w:t>
      </w:r>
      <w:hyperlink r:id="rId230" w:tooltip="Декабристы" w:history="1">
        <w:r w:rsidRPr="00F71680">
          <w:rPr>
            <w:rFonts w:eastAsia="MS ??"/>
            <w:sz w:val="24"/>
          </w:rPr>
          <w:t>декабристы</w:t>
        </w:r>
      </w:hyperlink>
      <w:r w:rsidRPr="00F71680">
        <w:rPr>
          <w:rFonts w:eastAsia="MS ??"/>
          <w:sz w:val="24"/>
        </w:rPr>
        <w:t xml:space="preserve">, участники </w:t>
      </w:r>
      <w:hyperlink r:id="rId231" w:tooltip="Польское восстание 1863 года" w:history="1">
        <w:r w:rsidRPr="00F71680">
          <w:rPr>
            <w:rFonts w:eastAsia="MS ??"/>
            <w:sz w:val="24"/>
          </w:rPr>
          <w:t>польского восстания 1863 года</w:t>
        </w:r>
      </w:hyperlink>
      <w:r w:rsidRPr="00F71680">
        <w:rPr>
          <w:rFonts w:eastAsia="MS ??"/>
          <w:sz w:val="24"/>
        </w:rPr>
        <w:t xml:space="preserve">, </w:t>
      </w:r>
      <w:hyperlink r:id="rId232" w:tooltip="Народники" w:history="1">
        <w:r w:rsidRPr="00F71680">
          <w:rPr>
            <w:rFonts w:eastAsia="MS ??"/>
            <w:sz w:val="24"/>
          </w:rPr>
          <w:t>народники</w:t>
        </w:r>
      </w:hyperlink>
      <w:r w:rsidRPr="00F71680">
        <w:rPr>
          <w:rFonts w:eastAsia="MS ??"/>
          <w:sz w:val="24"/>
        </w:rPr>
        <w:t xml:space="preserve">, </w:t>
      </w:r>
      <w:hyperlink r:id="rId233" w:tooltip="Эсеры" w:history="1">
        <w:r w:rsidRPr="00F71680">
          <w:rPr>
            <w:rFonts w:eastAsia="MS ??"/>
            <w:sz w:val="24"/>
          </w:rPr>
          <w:t>эсеры</w:t>
        </w:r>
      </w:hyperlink>
      <w:r w:rsidRPr="00F71680">
        <w:rPr>
          <w:rFonts w:eastAsia="MS ??"/>
          <w:sz w:val="24"/>
        </w:rPr>
        <w:t xml:space="preserve">, </w:t>
      </w:r>
      <w:hyperlink r:id="rId234" w:tooltip="Социал-демократ" w:history="1">
        <w:r w:rsidRPr="00F71680">
          <w:rPr>
            <w:rFonts w:eastAsia="MS ??"/>
            <w:sz w:val="24"/>
          </w:rPr>
          <w:t>социал-демократы</w:t>
        </w:r>
      </w:hyperlink>
      <w:r w:rsidRPr="00F71680">
        <w:rPr>
          <w:rFonts w:eastAsia="MS ??"/>
          <w:sz w:val="24"/>
        </w:rPr>
        <w:t>.</w:t>
      </w:r>
    </w:p>
    <w:p w:rsidR="00F71680" w:rsidRPr="00F71680" w:rsidRDefault="00D80B8E" w:rsidP="00914816">
      <w:pPr>
        <w:jc w:val="both"/>
        <w:rPr>
          <w:rFonts w:eastAsia="MS ??"/>
          <w:sz w:val="24"/>
        </w:rPr>
      </w:pPr>
      <w:hyperlink r:id="rId235" w:tooltip="27 апреля" w:history="1">
        <w:r w:rsidR="00F71680" w:rsidRPr="00F71680">
          <w:rPr>
            <w:rFonts w:eastAsia="MS ??"/>
            <w:sz w:val="24"/>
          </w:rPr>
          <w:t>27 апреля</w:t>
        </w:r>
      </w:hyperlink>
      <w:hyperlink r:id="rId236" w:tooltip="1922 год" w:history="1">
        <w:r w:rsidR="00F71680" w:rsidRPr="00F71680">
          <w:rPr>
            <w:rFonts w:eastAsia="MS ??"/>
            <w:sz w:val="24"/>
          </w:rPr>
          <w:t>1922 года</w:t>
        </w:r>
      </w:hyperlink>
      <w:r w:rsidR="00F71680" w:rsidRPr="00F71680">
        <w:rPr>
          <w:rFonts w:eastAsia="MS ??"/>
          <w:sz w:val="24"/>
        </w:rPr>
        <w:t xml:space="preserve"> была образована </w:t>
      </w:r>
      <w:hyperlink r:id="rId237" w:tooltip="ЯАССР" w:history="1">
        <w:r w:rsidR="00F71680" w:rsidRPr="00F71680">
          <w:rPr>
            <w:rFonts w:eastAsia="MS ??"/>
            <w:sz w:val="24"/>
          </w:rPr>
          <w:t>Якутская Автономная Советская Социалистическая Республика (ЯАССР)</w:t>
        </w:r>
      </w:hyperlink>
      <w:r w:rsidR="00F71680" w:rsidRPr="00F71680">
        <w:rPr>
          <w:rFonts w:eastAsia="MS ??"/>
          <w:sz w:val="24"/>
        </w:rPr>
        <w:t xml:space="preserve"> в составе </w:t>
      </w:r>
      <w:hyperlink r:id="rId238" w:tooltip="РСФСР" w:history="1">
        <w:r w:rsidR="00F71680" w:rsidRPr="00F71680">
          <w:rPr>
            <w:rFonts w:eastAsia="MS ??"/>
            <w:sz w:val="24"/>
          </w:rPr>
          <w:t>РСФСР</w:t>
        </w:r>
      </w:hyperlink>
      <w:r w:rsidR="00F71680" w:rsidRPr="00F71680">
        <w:rPr>
          <w:rFonts w:eastAsia="MS ??"/>
          <w:sz w:val="24"/>
        </w:rPr>
        <w:t xml:space="preserve">. Это политическое решение дало правовую, конституционную основу для формирования государственности в рамках автономной республики. Советский период истории Якутии связан с широкомасштабным промышленным освоением её природных богатств, начало которому положила разработка в </w:t>
      </w:r>
      <w:hyperlink r:id="rId239" w:tooltip="1920-е" w:history="1">
        <w:r w:rsidR="00F71680" w:rsidRPr="00F71680">
          <w:rPr>
            <w:rFonts w:eastAsia="MS ??"/>
            <w:sz w:val="24"/>
          </w:rPr>
          <w:t>1920-е</w:t>
        </w:r>
      </w:hyperlink>
      <w:r w:rsidR="00F71680" w:rsidRPr="00F71680">
        <w:rPr>
          <w:rFonts w:eastAsia="MS ??"/>
          <w:sz w:val="24"/>
        </w:rPr>
        <w:t xml:space="preserve"> годы золотоносных алданских месторождений. В </w:t>
      </w:r>
      <w:hyperlink r:id="rId240" w:tooltip="1930-е" w:history="1">
        <w:r w:rsidR="00F71680" w:rsidRPr="00F71680">
          <w:rPr>
            <w:rFonts w:eastAsia="MS ??"/>
            <w:sz w:val="24"/>
          </w:rPr>
          <w:t>1930-е</w:t>
        </w:r>
      </w:hyperlink>
      <w:r w:rsidR="00F71680" w:rsidRPr="00F71680">
        <w:rPr>
          <w:rFonts w:eastAsia="MS ??"/>
          <w:sz w:val="24"/>
        </w:rPr>
        <w:t xml:space="preserve"> годы началась эксплуатация </w:t>
      </w:r>
      <w:hyperlink r:id="rId241" w:tooltip="Северный морской путь" w:history="1">
        <w:r w:rsidR="00F71680" w:rsidRPr="00F71680">
          <w:rPr>
            <w:rFonts w:eastAsia="MS ??"/>
            <w:sz w:val="24"/>
          </w:rPr>
          <w:t>Северного морского пути</w:t>
        </w:r>
      </w:hyperlink>
      <w:r w:rsidR="00F71680" w:rsidRPr="00F71680">
        <w:rPr>
          <w:rFonts w:eastAsia="MS ??"/>
          <w:sz w:val="24"/>
        </w:rPr>
        <w:t xml:space="preserve">, в устье реки Лена был построен морской порт </w:t>
      </w:r>
      <w:hyperlink r:id="rId242" w:tooltip="Тикси" w:history="1">
        <w:r w:rsidR="00F71680" w:rsidRPr="00F71680">
          <w:rPr>
            <w:rFonts w:eastAsia="MS ??"/>
            <w:sz w:val="24"/>
          </w:rPr>
          <w:t>Тикси</w:t>
        </w:r>
      </w:hyperlink>
      <w:r w:rsidR="00F71680" w:rsidRPr="00F71680">
        <w:rPr>
          <w:rFonts w:eastAsia="MS ??"/>
          <w:sz w:val="24"/>
        </w:rPr>
        <w:t xml:space="preserve">; судоходные и воздушные трассы связали ранее труднодоступные районы республики. В </w:t>
      </w:r>
      <w:hyperlink r:id="rId243" w:tooltip="1950-е" w:history="1">
        <w:r w:rsidR="00F71680" w:rsidRPr="00F71680">
          <w:rPr>
            <w:rFonts w:eastAsia="MS ??"/>
            <w:sz w:val="24"/>
          </w:rPr>
          <w:t>1950-е</w:t>
        </w:r>
      </w:hyperlink>
      <w:r w:rsidR="00F71680" w:rsidRPr="00F71680">
        <w:rPr>
          <w:rFonts w:eastAsia="MS ??"/>
          <w:sz w:val="24"/>
        </w:rPr>
        <w:t xml:space="preserve"> годы с </w:t>
      </w:r>
      <w:hyperlink r:id="rId244" w:anchor=".D0.9F.D0.BE.D0.B8.D1.81.D0.BA.D0.B8_.D0.B0.D0.BB.D0.BC.D0.B0.D0.B7.D0.BE.D0.B2_.D0.B2_.D0.B7.D0.B0.D0.BF.D0.B0.D0.B4.D0.BD.D0.BE.D0.B9_.D0.AF.D0.BA.D1.83.D1.82.D0.B8.D0.B8" w:tooltip="Мирнинский район Якутии" w:history="1">
        <w:r w:rsidR="00F71680" w:rsidRPr="00F71680">
          <w:rPr>
            <w:rFonts w:eastAsia="MS ??"/>
            <w:sz w:val="24"/>
          </w:rPr>
          <w:t>открытием алмазоносных месторождений</w:t>
        </w:r>
      </w:hyperlink>
      <w:r w:rsidR="00F71680" w:rsidRPr="00F71680">
        <w:rPr>
          <w:rFonts w:eastAsia="MS ??"/>
          <w:sz w:val="24"/>
        </w:rPr>
        <w:t xml:space="preserve"> на западе республики была создана мощная алмазодобывающая промышленная инфраструктура.</w:t>
      </w:r>
    </w:p>
    <w:p w:rsidR="00F71680" w:rsidRPr="00F71680" w:rsidRDefault="00F71680" w:rsidP="00914816">
      <w:pPr>
        <w:jc w:val="both"/>
        <w:rPr>
          <w:rFonts w:eastAsia="MS ??"/>
          <w:sz w:val="24"/>
        </w:rPr>
      </w:pPr>
      <w:r w:rsidRPr="00F71680">
        <w:rPr>
          <w:rFonts w:eastAsia="MS ??"/>
          <w:sz w:val="24"/>
        </w:rPr>
        <w:t xml:space="preserve">Новый этап в истории Якутии начался </w:t>
      </w:r>
      <w:hyperlink r:id="rId245" w:tooltip="27 сентября" w:history="1">
        <w:r w:rsidRPr="00F71680">
          <w:rPr>
            <w:rFonts w:eastAsia="MS ??"/>
            <w:sz w:val="24"/>
          </w:rPr>
          <w:t>27 сентября</w:t>
        </w:r>
      </w:hyperlink>
      <w:hyperlink r:id="rId246" w:tooltip="1990 год" w:history="1">
        <w:r w:rsidRPr="00F71680">
          <w:rPr>
            <w:rFonts w:eastAsia="MS ??"/>
            <w:sz w:val="24"/>
          </w:rPr>
          <w:t>1990 года</w:t>
        </w:r>
      </w:hyperlink>
      <w:r w:rsidRPr="00F71680">
        <w:rPr>
          <w:rFonts w:eastAsia="MS ??"/>
          <w:sz w:val="24"/>
        </w:rPr>
        <w:t xml:space="preserve">, когда была провозглашена Декларация о государственном суверенитете. В октябре </w:t>
      </w:r>
      <w:hyperlink r:id="rId247" w:tooltip="1991 год" w:history="1">
        <w:r w:rsidRPr="00F71680">
          <w:rPr>
            <w:rFonts w:eastAsia="MS ??"/>
            <w:sz w:val="24"/>
          </w:rPr>
          <w:t>1991 года</w:t>
        </w:r>
      </w:hyperlink>
      <w:r w:rsidRPr="00F71680">
        <w:rPr>
          <w:rFonts w:eastAsia="MS ??"/>
          <w:sz w:val="24"/>
        </w:rPr>
        <w:t xml:space="preserve"> был учреждён пост президента республики. Первым президентом в декабре </w:t>
      </w:r>
      <w:hyperlink r:id="rId248" w:tooltip="1991 год" w:history="1">
        <w:r w:rsidRPr="00F71680">
          <w:rPr>
            <w:rFonts w:eastAsia="MS ??"/>
            <w:sz w:val="24"/>
          </w:rPr>
          <w:t>1991 года</w:t>
        </w:r>
      </w:hyperlink>
      <w:r w:rsidRPr="00F71680">
        <w:rPr>
          <w:rFonts w:eastAsia="MS ??"/>
          <w:sz w:val="24"/>
        </w:rPr>
        <w:t xml:space="preserve"> стал </w:t>
      </w:r>
      <w:hyperlink r:id="rId249" w:tooltip="Николаев, Михаил Ефимович" w:history="1">
        <w:r w:rsidRPr="00F71680">
          <w:rPr>
            <w:rFonts w:eastAsia="MS ??"/>
            <w:sz w:val="24"/>
          </w:rPr>
          <w:t>Михаил Ефимович Николаев</w:t>
        </w:r>
      </w:hyperlink>
      <w:r w:rsidRPr="00F71680">
        <w:rPr>
          <w:rFonts w:eastAsia="MS ??"/>
          <w:sz w:val="24"/>
        </w:rPr>
        <w:t>. Тогда же было изменено название республики на Республика Саха (Якутия).</w:t>
      </w:r>
    </w:p>
    <w:p w:rsidR="00F71680" w:rsidRPr="005D274E" w:rsidRDefault="00F71680" w:rsidP="00914816">
      <w:pPr>
        <w:pStyle w:val="a7"/>
        <w:rPr>
          <w:rFonts w:eastAsia="MS ??"/>
          <w:b/>
          <w:bCs/>
          <w:sz w:val="24"/>
          <w:szCs w:val="24"/>
        </w:rPr>
      </w:pPr>
      <w:bookmarkStart w:id="68" w:name="_Toc340417665"/>
      <w:r w:rsidRPr="005D274E">
        <w:rPr>
          <w:sz w:val="24"/>
          <w:szCs w:val="24"/>
        </w:rPr>
        <w:t xml:space="preserve">Таблица </w:t>
      </w:r>
      <w:r w:rsidR="008E1539" w:rsidRPr="005D274E">
        <w:rPr>
          <w:b/>
          <w:sz w:val="24"/>
          <w:szCs w:val="24"/>
        </w:rPr>
        <w:fldChar w:fldCharType="begin"/>
      </w:r>
      <w:r w:rsidRPr="005D274E">
        <w:rPr>
          <w:sz w:val="24"/>
          <w:szCs w:val="24"/>
        </w:rPr>
        <w:instrText xml:space="preserve"> SEQ Таблица \* ARABIC </w:instrText>
      </w:r>
      <w:r w:rsidR="008E1539" w:rsidRPr="005D274E">
        <w:rPr>
          <w:b/>
          <w:sz w:val="24"/>
          <w:szCs w:val="24"/>
        </w:rPr>
        <w:fldChar w:fldCharType="separate"/>
      </w:r>
      <w:r w:rsidR="002B4F50">
        <w:rPr>
          <w:noProof/>
          <w:sz w:val="24"/>
          <w:szCs w:val="24"/>
        </w:rPr>
        <w:t>10</w:t>
      </w:r>
      <w:r w:rsidR="008E1539" w:rsidRPr="005D274E">
        <w:rPr>
          <w:b/>
          <w:sz w:val="24"/>
          <w:szCs w:val="24"/>
        </w:rPr>
        <w:fldChar w:fldCharType="end"/>
      </w:r>
      <w:r w:rsidRPr="005D274E">
        <w:rPr>
          <w:rFonts w:eastAsia="MS ??"/>
          <w:sz w:val="24"/>
          <w:szCs w:val="24"/>
        </w:rPr>
        <w:t>Численность населения муниципальных районов и городских округов Республики Саха (Якутия)</w:t>
      </w:r>
      <w:r w:rsidRPr="005D274E">
        <w:rPr>
          <w:rStyle w:val="affff1"/>
          <w:rFonts w:eastAsia="MS ??"/>
          <w:sz w:val="24"/>
          <w:szCs w:val="24"/>
        </w:rPr>
        <w:footnoteReference w:id="2"/>
      </w:r>
      <w:bookmarkEnd w:id="68"/>
    </w:p>
    <w:tbl>
      <w:tblPr>
        <w:tblW w:w="5000" w:type="pct"/>
        <w:tblLook w:val="04A0" w:firstRow="1" w:lastRow="0" w:firstColumn="1" w:lastColumn="0" w:noHBand="0" w:noVBand="1"/>
      </w:tblPr>
      <w:tblGrid>
        <w:gridCol w:w="1042"/>
        <w:gridCol w:w="5752"/>
        <w:gridCol w:w="2019"/>
        <w:gridCol w:w="1607"/>
      </w:tblGrid>
      <w:tr w:rsidR="00F71680" w:rsidRPr="00B608C0" w:rsidTr="00DC4A0D">
        <w:trPr>
          <w:trHeight w:val="368"/>
          <w:tblHeader/>
        </w:trPr>
        <w:tc>
          <w:tcPr>
            <w:tcW w:w="50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71680" w:rsidRPr="00B608C0" w:rsidRDefault="00F71680" w:rsidP="00914816">
            <w:pPr>
              <w:ind w:firstLine="0"/>
              <w:jc w:val="center"/>
              <w:rPr>
                <w:bCs/>
                <w:color w:val="000000"/>
                <w:sz w:val="24"/>
              </w:rPr>
            </w:pPr>
            <w:r w:rsidRPr="00B608C0">
              <w:rPr>
                <w:bCs/>
                <w:color w:val="000000"/>
                <w:sz w:val="24"/>
              </w:rPr>
              <w:t>№ п/п</w:t>
            </w:r>
          </w:p>
        </w:tc>
        <w:tc>
          <w:tcPr>
            <w:tcW w:w="276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71680" w:rsidRPr="00B608C0" w:rsidRDefault="00F71680" w:rsidP="00914816">
            <w:pPr>
              <w:ind w:firstLine="0"/>
              <w:jc w:val="center"/>
              <w:rPr>
                <w:bCs/>
                <w:color w:val="000000"/>
                <w:sz w:val="24"/>
              </w:rPr>
            </w:pPr>
            <w:r w:rsidRPr="00B608C0">
              <w:rPr>
                <w:bCs/>
                <w:color w:val="000000"/>
                <w:sz w:val="24"/>
              </w:rPr>
              <w:t>Наименование муниципального района (улуса), городского округа</w:t>
            </w:r>
          </w:p>
        </w:tc>
        <w:tc>
          <w:tcPr>
            <w:tcW w:w="1740"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F71680" w:rsidRPr="00B608C0" w:rsidRDefault="00F71680" w:rsidP="00DF20D6">
            <w:pPr>
              <w:ind w:firstLine="0"/>
              <w:jc w:val="center"/>
              <w:rPr>
                <w:bCs/>
                <w:color w:val="000000"/>
                <w:sz w:val="24"/>
              </w:rPr>
            </w:pPr>
            <w:r w:rsidRPr="00B608C0">
              <w:rPr>
                <w:bCs/>
                <w:color w:val="000000"/>
                <w:sz w:val="24"/>
              </w:rPr>
              <w:t>Численность</w:t>
            </w:r>
            <w:r w:rsidR="00DF20D6">
              <w:rPr>
                <w:bCs/>
                <w:color w:val="000000"/>
                <w:sz w:val="24"/>
              </w:rPr>
              <w:t xml:space="preserve"> постоянного</w:t>
            </w:r>
            <w:r w:rsidRPr="00B608C0">
              <w:rPr>
                <w:bCs/>
                <w:color w:val="000000"/>
                <w:sz w:val="24"/>
              </w:rPr>
              <w:t xml:space="preserve"> населения</w:t>
            </w:r>
            <w:r w:rsidR="00C62E5D">
              <w:rPr>
                <w:bCs/>
                <w:color w:val="000000"/>
                <w:sz w:val="24"/>
              </w:rPr>
              <w:t xml:space="preserve"> на</w:t>
            </w:r>
            <w:r w:rsidR="00DF20D6">
              <w:rPr>
                <w:bCs/>
                <w:color w:val="000000"/>
                <w:sz w:val="24"/>
              </w:rPr>
              <w:t xml:space="preserve"> 1 января, </w:t>
            </w:r>
            <w:r w:rsidRPr="00B608C0">
              <w:rPr>
                <w:bCs/>
                <w:color w:val="000000"/>
                <w:sz w:val="24"/>
              </w:rPr>
              <w:t>чел.</w:t>
            </w:r>
          </w:p>
        </w:tc>
      </w:tr>
      <w:tr w:rsidR="00F71680" w:rsidRPr="00B608C0" w:rsidTr="00DC4A0D">
        <w:trPr>
          <w:trHeight w:val="315"/>
          <w:tblHeader/>
        </w:trPr>
        <w:tc>
          <w:tcPr>
            <w:tcW w:w="500"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71680" w:rsidRPr="00B608C0" w:rsidRDefault="00F71680" w:rsidP="00914816">
            <w:pPr>
              <w:ind w:firstLine="0"/>
              <w:rPr>
                <w:bCs/>
                <w:color w:val="000000"/>
                <w:sz w:val="24"/>
              </w:rPr>
            </w:pPr>
          </w:p>
        </w:tc>
        <w:tc>
          <w:tcPr>
            <w:tcW w:w="2760"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71680" w:rsidRPr="00B608C0" w:rsidRDefault="00F71680" w:rsidP="00914816">
            <w:pPr>
              <w:ind w:firstLine="0"/>
              <w:rPr>
                <w:bCs/>
                <w:color w:val="000000"/>
                <w:sz w:val="24"/>
              </w:rPr>
            </w:pPr>
          </w:p>
        </w:tc>
        <w:tc>
          <w:tcPr>
            <w:tcW w:w="969" w:type="pct"/>
            <w:tcBorders>
              <w:top w:val="nil"/>
              <w:left w:val="nil"/>
              <w:bottom w:val="single" w:sz="4" w:space="0" w:color="auto"/>
              <w:right w:val="single" w:sz="4" w:space="0" w:color="auto"/>
            </w:tcBorders>
            <w:shd w:val="clear" w:color="auto" w:fill="BFBFBF" w:themeFill="background1" w:themeFillShade="BF"/>
            <w:vAlign w:val="center"/>
            <w:hideMark/>
          </w:tcPr>
          <w:p w:rsidR="00F71680" w:rsidRPr="00B608C0" w:rsidRDefault="00DF20D6" w:rsidP="00914816">
            <w:pPr>
              <w:ind w:firstLine="0"/>
              <w:jc w:val="center"/>
              <w:rPr>
                <w:bCs/>
                <w:sz w:val="24"/>
              </w:rPr>
            </w:pPr>
            <w:r>
              <w:rPr>
                <w:bCs/>
                <w:sz w:val="24"/>
              </w:rPr>
              <w:t>2019</w:t>
            </w:r>
            <w:r w:rsidR="00F71680" w:rsidRPr="00B608C0">
              <w:rPr>
                <w:bCs/>
                <w:sz w:val="24"/>
              </w:rPr>
              <w:t xml:space="preserve"> г.</w:t>
            </w:r>
          </w:p>
        </w:tc>
        <w:tc>
          <w:tcPr>
            <w:tcW w:w="771" w:type="pct"/>
            <w:tcBorders>
              <w:top w:val="nil"/>
              <w:left w:val="nil"/>
              <w:bottom w:val="single" w:sz="4" w:space="0" w:color="auto"/>
              <w:right w:val="single" w:sz="4" w:space="0" w:color="auto"/>
            </w:tcBorders>
            <w:shd w:val="clear" w:color="auto" w:fill="BFBFBF" w:themeFill="background1" w:themeFillShade="BF"/>
            <w:vAlign w:val="center"/>
            <w:hideMark/>
          </w:tcPr>
          <w:p w:rsidR="00F71680" w:rsidRPr="00B608C0" w:rsidRDefault="00F71680" w:rsidP="00DF20D6">
            <w:pPr>
              <w:ind w:firstLine="0"/>
              <w:jc w:val="center"/>
              <w:rPr>
                <w:bCs/>
                <w:sz w:val="24"/>
              </w:rPr>
            </w:pPr>
            <w:r w:rsidRPr="00B608C0">
              <w:rPr>
                <w:bCs/>
                <w:sz w:val="24"/>
              </w:rPr>
              <w:t>20</w:t>
            </w:r>
            <w:r w:rsidR="00DF20D6">
              <w:rPr>
                <w:bCs/>
                <w:sz w:val="24"/>
              </w:rPr>
              <w:t>20</w:t>
            </w:r>
            <w:r w:rsidRPr="00B608C0">
              <w:rPr>
                <w:bCs/>
                <w:sz w:val="24"/>
              </w:rPr>
              <w:t xml:space="preserve"> г.</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1</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suppressAutoHyphens w:val="0"/>
              <w:ind w:firstLine="0"/>
              <w:rPr>
                <w:sz w:val="24"/>
              </w:rPr>
            </w:pPr>
            <w:r w:rsidRPr="00B608C0">
              <w:rPr>
                <w:sz w:val="24"/>
              </w:rPr>
              <w:t>Городской округ «Город Якутск»</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003EDA" w:rsidP="00914816">
            <w:pPr>
              <w:suppressAutoHyphens w:val="0"/>
              <w:ind w:firstLine="0"/>
              <w:jc w:val="center"/>
              <w:rPr>
                <w:sz w:val="24"/>
              </w:rPr>
            </w:pPr>
            <w:r>
              <w:rPr>
                <w:sz w:val="24"/>
              </w:rPr>
              <w:t>335525</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003EDA" w:rsidP="00914816">
            <w:pPr>
              <w:ind w:firstLine="0"/>
              <w:jc w:val="center"/>
              <w:rPr>
                <w:sz w:val="24"/>
              </w:rPr>
            </w:pPr>
            <w:r>
              <w:rPr>
                <w:sz w:val="24"/>
              </w:rPr>
              <w:t>339664</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2</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Городской округ «Жатай»</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003EDA" w:rsidP="00914816">
            <w:pPr>
              <w:ind w:firstLine="0"/>
              <w:jc w:val="center"/>
              <w:rPr>
                <w:sz w:val="24"/>
              </w:rPr>
            </w:pPr>
            <w:r>
              <w:rPr>
                <w:sz w:val="24"/>
              </w:rPr>
              <w:t>10135</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003EDA" w:rsidP="00914816">
            <w:pPr>
              <w:ind w:firstLine="0"/>
              <w:jc w:val="center"/>
              <w:rPr>
                <w:sz w:val="24"/>
              </w:rPr>
            </w:pPr>
            <w:r>
              <w:rPr>
                <w:sz w:val="24"/>
              </w:rPr>
              <w:t>10352</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3</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Абыйский улус (район)</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1E596E" w:rsidP="00914816">
            <w:pPr>
              <w:ind w:firstLine="0"/>
              <w:jc w:val="center"/>
              <w:rPr>
                <w:sz w:val="24"/>
              </w:rPr>
            </w:pPr>
            <w:r>
              <w:rPr>
                <w:sz w:val="24"/>
              </w:rPr>
              <w:t>3979</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1E596E" w:rsidP="00914816">
            <w:pPr>
              <w:ind w:firstLine="0"/>
              <w:jc w:val="center"/>
              <w:rPr>
                <w:sz w:val="24"/>
              </w:rPr>
            </w:pPr>
            <w:r>
              <w:rPr>
                <w:sz w:val="24"/>
              </w:rPr>
              <w:t>3949</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4</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Алданский район</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1E596E" w:rsidP="00914816">
            <w:pPr>
              <w:ind w:firstLine="0"/>
              <w:jc w:val="center"/>
              <w:rPr>
                <w:sz w:val="24"/>
              </w:rPr>
            </w:pPr>
            <w:r>
              <w:rPr>
                <w:sz w:val="24"/>
              </w:rPr>
              <w:t>38441</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1E596E" w:rsidP="00914816">
            <w:pPr>
              <w:ind w:firstLine="0"/>
              <w:jc w:val="center"/>
              <w:rPr>
                <w:sz w:val="24"/>
              </w:rPr>
            </w:pPr>
            <w:r>
              <w:rPr>
                <w:sz w:val="24"/>
              </w:rPr>
              <w:t>39149</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5</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Аллаиховский улус (район)</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1E596E" w:rsidP="00914816">
            <w:pPr>
              <w:ind w:firstLine="0"/>
              <w:jc w:val="center"/>
              <w:rPr>
                <w:sz w:val="24"/>
              </w:rPr>
            </w:pPr>
            <w:r>
              <w:rPr>
                <w:sz w:val="24"/>
              </w:rPr>
              <w:t>2708</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1E596E" w:rsidP="00914816">
            <w:pPr>
              <w:ind w:firstLine="0"/>
              <w:jc w:val="center"/>
              <w:rPr>
                <w:sz w:val="24"/>
              </w:rPr>
            </w:pPr>
            <w:r>
              <w:rPr>
                <w:sz w:val="24"/>
              </w:rPr>
              <w:t>2697</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6</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Амгинский улус (район)</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1E596E" w:rsidP="00914816">
            <w:pPr>
              <w:ind w:firstLine="0"/>
              <w:jc w:val="center"/>
              <w:rPr>
                <w:sz w:val="24"/>
              </w:rPr>
            </w:pPr>
            <w:r>
              <w:rPr>
                <w:sz w:val="24"/>
              </w:rPr>
              <w:t>16745</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1E596E" w:rsidP="00914816">
            <w:pPr>
              <w:ind w:firstLine="0"/>
              <w:jc w:val="center"/>
              <w:rPr>
                <w:sz w:val="24"/>
              </w:rPr>
            </w:pPr>
            <w:r>
              <w:rPr>
                <w:sz w:val="24"/>
              </w:rPr>
              <w:t>16794</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7</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Анабарский национальный (долгано-эвенкийский) улус(район)</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1E596E" w:rsidP="00914816">
            <w:pPr>
              <w:ind w:firstLine="0"/>
              <w:jc w:val="center"/>
              <w:rPr>
                <w:sz w:val="24"/>
              </w:rPr>
            </w:pPr>
            <w:r>
              <w:rPr>
                <w:sz w:val="24"/>
              </w:rPr>
              <w:t>3597</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1E596E" w:rsidP="00914816">
            <w:pPr>
              <w:ind w:firstLine="0"/>
              <w:jc w:val="center"/>
              <w:rPr>
                <w:sz w:val="24"/>
              </w:rPr>
            </w:pPr>
            <w:r>
              <w:rPr>
                <w:sz w:val="24"/>
              </w:rPr>
              <w:t>3653</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8</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Булунский улус (район)</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1E596E" w:rsidP="00914816">
            <w:pPr>
              <w:ind w:firstLine="0"/>
              <w:jc w:val="center"/>
              <w:rPr>
                <w:sz w:val="24"/>
              </w:rPr>
            </w:pPr>
            <w:r>
              <w:rPr>
                <w:sz w:val="24"/>
              </w:rPr>
              <w:t>8340</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1E596E" w:rsidP="00914816">
            <w:pPr>
              <w:ind w:firstLine="0"/>
              <w:jc w:val="center"/>
              <w:rPr>
                <w:sz w:val="24"/>
              </w:rPr>
            </w:pPr>
            <w:r>
              <w:rPr>
                <w:sz w:val="24"/>
              </w:rPr>
              <w:t>8513</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9</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Верхневилюйский улус (район)</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1E596E" w:rsidP="00914816">
            <w:pPr>
              <w:ind w:firstLine="0"/>
              <w:jc w:val="center"/>
              <w:rPr>
                <w:sz w:val="24"/>
              </w:rPr>
            </w:pPr>
            <w:r>
              <w:rPr>
                <w:sz w:val="24"/>
              </w:rPr>
              <w:t>20952</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1E596E" w:rsidP="00914816">
            <w:pPr>
              <w:ind w:firstLine="0"/>
              <w:jc w:val="center"/>
              <w:rPr>
                <w:sz w:val="24"/>
              </w:rPr>
            </w:pPr>
            <w:r>
              <w:rPr>
                <w:sz w:val="24"/>
              </w:rPr>
              <w:t>21019</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10</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Верхнеколымский улус (район)</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1E596E" w:rsidP="00914816">
            <w:pPr>
              <w:ind w:firstLine="0"/>
              <w:jc w:val="center"/>
              <w:rPr>
                <w:sz w:val="24"/>
              </w:rPr>
            </w:pPr>
            <w:r>
              <w:rPr>
                <w:sz w:val="24"/>
              </w:rPr>
              <w:t>4049</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1E596E" w:rsidP="00914816">
            <w:pPr>
              <w:ind w:firstLine="0"/>
              <w:jc w:val="center"/>
              <w:rPr>
                <w:sz w:val="24"/>
              </w:rPr>
            </w:pPr>
            <w:r>
              <w:rPr>
                <w:sz w:val="24"/>
              </w:rPr>
              <w:t>4003</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11</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Верхоянский район</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1E596E" w:rsidP="00914816">
            <w:pPr>
              <w:ind w:firstLine="0"/>
              <w:jc w:val="center"/>
              <w:rPr>
                <w:sz w:val="24"/>
              </w:rPr>
            </w:pPr>
            <w:r>
              <w:rPr>
                <w:sz w:val="24"/>
              </w:rPr>
              <w:t>11133</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1E596E" w:rsidP="00914816">
            <w:pPr>
              <w:ind w:firstLine="0"/>
              <w:jc w:val="center"/>
              <w:rPr>
                <w:sz w:val="24"/>
              </w:rPr>
            </w:pPr>
            <w:r>
              <w:rPr>
                <w:sz w:val="24"/>
              </w:rPr>
              <w:t>11059</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12</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Вилюйский улус (район)</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1E596E" w:rsidP="00914816">
            <w:pPr>
              <w:ind w:firstLine="0"/>
              <w:jc w:val="center"/>
              <w:rPr>
                <w:sz w:val="24"/>
              </w:rPr>
            </w:pPr>
            <w:r>
              <w:rPr>
                <w:sz w:val="24"/>
              </w:rPr>
              <w:t>24978</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1E596E" w:rsidP="00914816">
            <w:pPr>
              <w:ind w:firstLine="0"/>
              <w:jc w:val="center"/>
              <w:rPr>
                <w:sz w:val="24"/>
              </w:rPr>
            </w:pPr>
            <w:r>
              <w:rPr>
                <w:sz w:val="24"/>
              </w:rPr>
              <w:t>24982</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13</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Горный улус</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7D64C1" w:rsidP="00914816">
            <w:pPr>
              <w:ind w:firstLine="0"/>
              <w:jc w:val="center"/>
              <w:rPr>
                <w:sz w:val="24"/>
              </w:rPr>
            </w:pPr>
            <w:r>
              <w:rPr>
                <w:sz w:val="24"/>
              </w:rPr>
              <w:t>11964</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7D64C1" w:rsidP="00914816">
            <w:pPr>
              <w:ind w:firstLine="0"/>
              <w:jc w:val="center"/>
              <w:rPr>
                <w:sz w:val="24"/>
              </w:rPr>
            </w:pPr>
            <w:r>
              <w:rPr>
                <w:sz w:val="24"/>
              </w:rPr>
              <w:t>12103</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14</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Жиганский национальный эвенкийский район</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7D64C1" w:rsidP="00914816">
            <w:pPr>
              <w:ind w:firstLine="0"/>
              <w:jc w:val="center"/>
              <w:rPr>
                <w:sz w:val="24"/>
              </w:rPr>
            </w:pPr>
            <w:r>
              <w:rPr>
                <w:sz w:val="24"/>
              </w:rPr>
              <w:t>4178</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7D64C1" w:rsidP="00914816">
            <w:pPr>
              <w:ind w:firstLine="0"/>
              <w:jc w:val="center"/>
              <w:rPr>
                <w:sz w:val="24"/>
              </w:rPr>
            </w:pPr>
            <w:r>
              <w:rPr>
                <w:sz w:val="24"/>
              </w:rPr>
              <w:t>4112</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15</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Кобяйский улус (район)</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7D64C1" w:rsidP="00914816">
            <w:pPr>
              <w:ind w:firstLine="0"/>
              <w:jc w:val="center"/>
              <w:rPr>
                <w:sz w:val="24"/>
              </w:rPr>
            </w:pPr>
            <w:r>
              <w:rPr>
                <w:sz w:val="24"/>
              </w:rPr>
              <w:t>12262</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7D64C1" w:rsidP="00914816">
            <w:pPr>
              <w:ind w:firstLine="0"/>
              <w:jc w:val="center"/>
              <w:rPr>
                <w:sz w:val="24"/>
              </w:rPr>
            </w:pPr>
            <w:r>
              <w:rPr>
                <w:sz w:val="24"/>
              </w:rPr>
              <w:t>12139</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16</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Ленский район</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7D64C1" w:rsidP="00914816">
            <w:pPr>
              <w:ind w:firstLine="0"/>
              <w:jc w:val="center"/>
              <w:rPr>
                <w:sz w:val="24"/>
              </w:rPr>
            </w:pPr>
            <w:r>
              <w:rPr>
                <w:sz w:val="24"/>
              </w:rPr>
              <w:t>36526</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7D64C1" w:rsidP="00914816">
            <w:pPr>
              <w:ind w:firstLine="0"/>
              <w:jc w:val="center"/>
              <w:rPr>
                <w:sz w:val="24"/>
              </w:rPr>
            </w:pPr>
            <w:r>
              <w:rPr>
                <w:sz w:val="24"/>
              </w:rPr>
              <w:t>36333</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17</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Мегино-Кангаласский улус</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7D64C1" w:rsidP="00914816">
            <w:pPr>
              <w:ind w:firstLine="0"/>
              <w:jc w:val="center"/>
              <w:rPr>
                <w:sz w:val="24"/>
              </w:rPr>
            </w:pPr>
            <w:r>
              <w:rPr>
                <w:sz w:val="24"/>
              </w:rPr>
              <w:t>30775</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7D64C1" w:rsidP="00914816">
            <w:pPr>
              <w:ind w:firstLine="0"/>
              <w:jc w:val="center"/>
              <w:rPr>
                <w:sz w:val="24"/>
              </w:rPr>
            </w:pPr>
            <w:r>
              <w:rPr>
                <w:sz w:val="24"/>
              </w:rPr>
              <w:t>30905</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18</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Мирнинский район</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7D64C1" w:rsidP="00914816">
            <w:pPr>
              <w:ind w:firstLine="0"/>
              <w:jc w:val="center"/>
              <w:rPr>
                <w:sz w:val="24"/>
              </w:rPr>
            </w:pPr>
            <w:r>
              <w:rPr>
                <w:sz w:val="24"/>
              </w:rPr>
              <w:t>72468</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7D64C1" w:rsidP="00914816">
            <w:pPr>
              <w:ind w:firstLine="0"/>
              <w:jc w:val="center"/>
              <w:rPr>
                <w:sz w:val="24"/>
              </w:rPr>
            </w:pPr>
            <w:r>
              <w:rPr>
                <w:sz w:val="24"/>
              </w:rPr>
              <w:t>72201</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19</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Момский район</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7D64C1" w:rsidP="00914816">
            <w:pPr>
              <w:ind w:firstLine="0"/>
              <w:jc w:val="center"/>
              <w:rPr>
                <w:sz w:val="24"/>
              </w:rPr>
            </w:pPr>
            <w:r>
              <w:rPr>
                <w:sz w:val="24"/>
              </w:rPr>
              <w:t>3973</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7D64C1" w:rsidP="00914816">
            <w:pPr>
              <w:ind w:firstLine="0"/>
              <w:jc w:val="center"/>
              <w:rPr>
                <w:sz w:val="24"/>
              </w:rPr>
            </w:pPr>
            <w:r>
              <w:rPr>
                <w:sz w:val="24"/>
              </w:rPr>
              <w:t>3974</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20</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Намский улус</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7D64C1" w:rsidP="00914816">
            <w:pPr>
              <w:ind w:firstLine="0"/>
              <w:jc w:val="center"/>
              <w:rPr>
                <w:sz w:val="24"/>
              </w:rPr>
            </w:pPr>
            <w:r>
              <w:rPr>
                <w:sz w:val="24"/>
              </w:rPr>
              <w:t>24703</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7D64C1" w:rsidP="00914816">
            <w:pPr>
              <w:ind w:firstLine="0"/>
              <w:jc w:val="center"/>
              <w:rPr>
                <w:sz w:val="24"/>
              </w:rPr>
            </w:pPr>
            <w:r>
              <w:rPr>
                <w:sz w:val="24"/>
              </w:rPr>
              <w:t>24885</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21</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Нерюнгринский район</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7D64C1" w:rsidP="00914816">
            <w:pPr>
              <w:ind w:firstLine="0"/>
              <w:jc w:val="center"/>
              <w:rPr>
                <w:sz w:val="24"/>
              </w:rPr>
            </w:pPr>
            <w:r>
              <w:rPr>
                <w:sz w:val="24"/>
              </w:rPr>
              <w:t>73404</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7D64C1" w:rsidP="00914816">
            <w:pPr>
              <w:ind w:firstLine="0"/>
              <w:jc w:val="center"/>
              <w:rPr>
                <w:sz w:val="24"/>
              </w:rPr>
            </w:pPr>
            <w:r>
              <w:rPr>
                <w:sz w:val="24"/>
              </w:rPr>
              <w:t>73920</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22</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Нижнеколымский район</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7D64C1" w:rsidP="00914816">
            <w:pPr>
              <w:ind w:firstLine="0"/>
              <w:jc w:val="center"/>
              <w:rPr>
                <w:sz w:val="24"/>
              </w:rPr>
            </w:pPr>
            <w:r>
              <w:rPr>
                <w:sz w:val="24"/>
              </w:rPr>
              <w:t>4290</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7D64C1" w:rsidP="00914816">
            <w:pPr>
              <w:ind w:firstLine="0"/>
              <w:jc w:val="center"/>
              <w:rPr>
                <w:sz w:val="24"/>
              </w:rPr>
            </w:pPr>
            <w:r>
              <w:rPr>
                <w:sz w:val="24"/>
              </w:rPr>
              <w:t>4260</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23</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Нюрбинский район</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7D64C1" w:rsidP="00914816">
            <w:pPr>
              <w:ind w:firstLine="0"/>
              <w:jc w:val="center"/>
              <w:rPr>
                <w:sz w:val="24"/>
              </w:rPr>
            </w:pPr>
            <w:r>
              <w:rPr>
                <w:sz w:val="24"/>
              </w:rPr>
              <w:t>23716</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7D64C1" w:rsidP="00914816">
            <w:pPr>
              <w:ind w:firstLine="0"/>
              <w:jc w:val="center"/>
              <w:rPr>
                <w:sz w:val="24"/>
              </w:rPr>
            </w:pPr>
            <w:r>
              <w:rPr>
                <w:sz w:val="24"/>
              </w:rPr>
              <w:t>23613</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24</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Оймяконский улус (район)</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7D64C1" w:rsidP="00914816">
            <w:pPr>
              <w:ind w:firstLine="0"/>
              <w:jc w:val="center"/>
              <w:rPr>
                <w:sz w:val="24"/>
              </w:rPr>
            </w:pPr>
            <w:r>
              <w:rPr>
                <w:sz w:val="24"/>
              </w:rPr>
              <w:t>8240</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7D64C1" w:rsidP="00914816">
            <w:pPr>
              <w:ind w:firstLine="0"/>
              <w:jc w:val="center"/>
              <w:rPr>
                <w:sz w:val="24"/>
              </w:rPr>
            </w:pPr>
            <w:r>
              <w:rPr>
                <w:sz w:val="24"/>
              </w:rPr>
              <w:t>7877</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25</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Олекминский район</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7D64C1" w:rsidP="00914816">
            <w:pPr>
              <w:ind w:firstLine="0"/>
              <w:jc w:val="center"/>
              <w:rPr>
                <w:sz w:val="24"/>
              </w:rPr>
            </w:pPr>
            <w:r>
              <w:rPr>
                <w:sz w:val="24"/>
              </w:rPr>
              <w:t>24701</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7D64C1" w:rsidP="00914816">
            <w:pPr>
              <w:ind w:firstLine="0"/>
              <w:jc w:val="center"/>
              <w:rPr>
                <w:sz w:val="24"/>
              </w:rPr>
            </w:pPr>
            <w:r>
              <w:rPr>
                <w:sz w:val="24"/>
              </w:rPr>
              <w:t>24490</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26</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Оленекский эвенкийский национальный район</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7D64C1" w:rsidP="00914816">
            <w:pPr>
              <w:ind w:firstLine="0"/>
              <w:jc w:val="center"/>
              <w:rPr>
                <w:sz w:val="24"/>
              </w:rPr>
            </w:pPr>
            <w:r>
              <w:rPr>
                <w:sz w:val="24"/>
              </w:rPr>
              <w:t>4148</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7D64C1" w:rsidP="00914816">
            <w:pPr>
              <w:ind w:firstLine="0"/>
              <w:jc w:val="center"/>
              <w:rPr>
                <w:sz w:val="24"/>
              </w:rPr>
            </w:pPr>
            <w:r>
              <w:rPr>
                <w:sz w:val="24"/>
              </w:rPr>
              <w:t>4247</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27</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Среднеколымский улус (район)</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7D64C1" w:rsidP="00914816">
            <w:pPr>
              <w:ind w:firstLine="0"/>
              <w:jc w:val="center"/>
              <w:rPr>
                <w:sz w:val="24"/>
              </w:rPr>
            </w:pPr>
            <w:r>
              <w:rPr>
                <w:sz w:val="24"/>
              </w:rPr>
              <w:t>7424</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7D64C1" w:rsidP="00914816">
            <w:pPr>
              <w:ind w:firstLine="0"/>
              <w:jc w:val="center"/>
              <w:rPr>
                <w:sz w:val="24"/>
              </w:rPr>
            </w:pPr>
            <w:r>
              <w:rPr>
                <w:sz w:val="24"/>
              </w:rPr>
              <w:t>7332</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28</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Сунтарский улус (район)</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7D64C1" w:rsidP="00914816">
            <w:pPr>
              <w:ind w:firstLine="0"/>
              <w:jc w:val="center"/>
              <w:rPr>
                <w:sz w:val="24"/>
              </w:rPr>
            </w:pPr>
            <w:r>
              <w:rPr>
                <w:sz w:val="24"/>
              </w:rPr>
              <w:t>23448</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7D64C1" w:rsidP="00914816">
            <w:pPr>
              <w:ind w:firstLine="0"/>
              <w:jc w:val="center"/>
              <w:rPr>
                <w:sz w:val="24"/>
              </w:rPr>
            </w:pPr>
            <w:r>
              <w:rPr>
                <w:sz w:val="24"/>
              </w:rPr>
              <w:t>23424</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29</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Таттинский улус</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003EDA" w:rsidP="00914816">
            <w:pPr>
              <w:ind w:firstLine="0"/>
              <w:jc w:val="center"/>
              <w:rPr>
                <w:sz w:val="24"/>
              </w:rPr>
            </w:pPr>
            <w:r>
              <w:rPr>
                <w:sz w:val="24"/>
              </w:rPr>
              <w:t>16185</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003EDA" w:rsidP="00914816">
            <w:pPr>
              <w:ind w:firstLine="0"/>
              <w:jc w:val="center"/>
              <w:rPr>
                <w:sz w:val="24"/>
              </w:rPr>
            </w:pPr>
            <w:r>
              <w:rPr>
                <w:sz w:val="24"/>
              </w:rPr>
              <w:t>16187</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30</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Томпонский район</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003EDA" w:rsidP="00914816">
            <w:pPr>
              <w:ind w:firstLine="0"/>
              <w:jc w:val="center"/>
              <w:rPr>
                <w:sz w:val="24"/>
              </w:rPr>
            </w:pPr>
            <w:r>
              <w:rPr>
                <w:sz w:val="24"/>
              </w:rPr>
              <w:t>12517</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003EDA" w:rsidP="00914816">
            <w:pPr>
              <w:ind w:firstLine="0"/>
              <w:jc w:val="center"/>
              <w:rPr>
                <w:sz w:val="24"/>
              </w:rPr>
            </w:pPr>
            <w:r>
              <w:rPr>
                <w:sz w:val="24"/>
              </w:rPr>
              <w:t>12526</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31</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Усть-Алданский улус (район)</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003EDA" w:rsidP="00914816">
            <w:pPr>
              <w:ind w:firstLine="0"/>
              <w:jc w:val="center"/>
              <w:rPr>
                <w:sz w:val="24"/>
              </w:rPr>
            </w:pPr>
            <w:r>
              <w:rPr>
                <w:sz w:val="24"/>
              </w:rPr>
              <w:t>20551</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003EDA" w:rsidP="00914816">
            <w:pPr>
              <w:ind w:firstLine="0"/>
              <w:jc w:val="center"/>
              <w:rPr>
                <w:sz w:val="24"/>
              </w:rPr>
            </w:pPr>
            <w:r>
              <w:rPr>
                <w:sz w:val="24"/>
              </w:rPr>
              <w:t>20463</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32</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Усть-Майский улус (район)</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003EDA" w:rsidP="00914816">
            <w:pPr>
              <w:ind w:firstLine="0"/>
              <w:jc w:val="center"/>
              <w:rPr>
                <w:sz w:val="24"/>
              </w:rPr>
            </w:pPr>
            <w:r>
              <w:rPr>
                <w:sz w:val="24"/>
              </w:rPr>
              <w:t>7362</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003EDA" w:rsidP="00914816">
            <w:pPr>
              <w:ind w:firstLine="0"/>
              <w:jc w:val="center"/>
              <w:rPr>
                <w:sz w:val="24"/>
              </w:rPr>
            </w:pPr>
            <w:r>
              <w:rPr>
                <w:sz w:val="24"/>
              </w:rPr>
              <w:t>7476</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33</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Усть-Янский улус (район)</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003EDA" w:rsidP="00914816">
            <w:pPr>
              <w:ind w:firstLine="0"/>
              <w:jc w:val="center"/>
              <w:rPr>
                <w:sz w:val="24"/>
              </w:rPr>
            </w:pPr>
            <w:r>
              <w:rPr>
                <w:sz w:val="24"/>
              </w:rPr>
              <w:t>7028</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003EDA" w:rsidP="00914816">
            <w:pPr>
              <w:ind w:firstLine="0"/>
              <w:jc w:val="center"/>
              <w:rPr>
                <w:sz w:val="24"/>
              </w:rPr>
            </w:pPr>
            <w:r>
              <w:rPr>
                <w:sz w:val="24"/>
              </w:rPr>
              <w:t>7008</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34</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Хангаласский улус</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003EDA" w:rsidP="00914816">
            <w:pPr>
              <w:ind w:firstLine="0"/>
              <w:jc w:val="center"/>
              <w:rPr>
                <w:sz w:val="24"/>
              </w:rPr>
            </w:pPr>
            <w:r>
              <w:rPr>
                <w:sz w:val="24"/>
              </w:rPr>
              <w:t>32777</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003EDA" w:rsidP="00914816">
            <w:pPr>
              <w:ind w:firstLine="0"/>
              <w:jc w:val="center"/>
              <w:rPr>
                <w:sz w:val="24"/>
              </w:rPr>
            </w:pPr>
            <w:r>
              <w:rPr>
                <w:sz w:val="24"/>
              </w:rPr>
              <w:t>32842</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35</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Чурапчинский улус (район)</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003EDA" w:rsidP="00914816">
            <w:pPr>
              <w:ind w:firstLine="0"/>
              <w:jc w:val="center"/>
              <w:rPr>
                <w:sz w:val="24"/>
              </w:rPr>
            </w:pPr>
            <w:r>
              <w:rPr>
                <w:sz w:val="24"/>
              </w:rPr>
              <w:t>20956</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003EDA" w:rsidP="00914816">
            <w:pPr>
              <w:ind w:firstLine="0"/>
              <w:jc w:val="center"/>
              <w:rPr>
                <w:sz w:val="24"/>
              </w:rPr>
            </w:pPr>
            <w:r>
              <w:rPr>
                <w:sz w:val="24"/>
              </w:rPr>
              <w:t>21000</w:t>
            </w:r>
          </w:p>
        </w:tc>
      </w:tr>
      <w:tr w:rsidR="00B608C0" w:rsidRPr="00B608C0" w:rsidTr="00DC4A0D">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B608C0" w:rsidRPr="00B608C0" w:rsidRDefault="00B608C0" w:rsidP="00914816">
            <w:pPr>
              <w:ind w:firstLine="0"/>
              <w:jc w:val="center"/>
              <w:rPr>
                <w:color w:val="000000"/>
                <w:sz w:val="24"/>
              </w:rPr>
            </w:pPr>
            <w:r w:rsidRPr="00B608C0">
              <w:rPr>
                <w:color w:val="000000"/>
                <w:sz w:val="24"/>
              </w:rPr>
              <w:t>36</w:t>
            </w:r>
          </w:p>
        </w:tc>
        <w:tc>
          <w:tcPr>
            <w:tcW w:w="2760" w:type="pct"/>
            <w:tcBorders>
              <w:top w:val="nil"/>
              <w:left w:val="nil"/>
              <w:bottom w:val="single" w:sz="4" w:space="0" w:color="auto"/>
              <w:right w:val="single" w:sz="4" w:space="0" w:color="auto"/>
            </w:tcBorders>
            <w:shd w:val="clear" w:color="auto" w:fill="auto"/>
            <w:vAlign w:val="bottom"/>
            <w:hideMark/>
          </w:tcPr>
          <w:p w:rsidR="00B608C0" w:rsidRPr="00B608C0" w:rsidRDefault="00B608C0" w:rsidP="00914816">
            <w:pPr>
              <w:ind w:firstLine="0"/>
              <w:rPr>
                <w:sz w:val="24"/>
              </w:rPr>
            </w:pPr>
            <w:r w:rsidRPr="00B608C0">
              <w:rPr>
                <w:sz w:val="24"/>
              </w:rPr>
              <w:t>Эвено-Бытантайский национальный улус (район)</w:t>
            </w:r>
          </w:p>
        </w:tc>
        <w:tc>
          <w:tcPr>
            <w:tcW w:w="969" w:type="pct"/>
            <w:tcBorders>
              <w:top w:val="nil"/>
              <w:left w:val="nil"/>
              <w:bottom w:val="single" w:sz="4" w:space="0" w:color="auto"/>
              <w:right w:val="single" w:sz="4" w:space="0" w:color="auto"/>
            </w:tcBorders>
            <w:shd w:val="clear" w:color="auto" w:fill="auto"/>
            <w:vAlign w:val="center"/>
            <w:hideMark/>
          </w:tcPr>
          <w:p w:rsidR="00B608C0" w:rsidRPr="00B608C0" w:rsidRDefault="00003EDA" w:rsidP="00914816">
            <w:pPr>
              <w:ind w:firstLine="0"/>
              <w:jc w:val="center"/>
              <w:rPr>
                <w:sz w:val="24"/>
              </w:rPr>
            </w:pPr>
            <w:r>
              <w:rPr>
                <w:sz w:val="24"/>
              </w:rPr>
              <w:t>2827</w:t>
            </w:r>
          </w:p>
        </w:tc>
        <w:tc>
          <w:tcPr>
            <w:tcW w:w="771" w:type="pct"/>
            <w:tcBorders>
              <w:top w:val="nil"/>
              <w:left w:val="nil"/>
              <w:bottom w:val="single" w:sz="4" w:space="0" w:color="auto"/>
              <w:right w:val="single" w:sz="4" w:space="0" w:color="auto"/>
            </w:tcBorders>
            <w:shd w:val="clear" w:color="auto" w:fill="auto"/>
            <w:vAlign w:val="center"/>
            <w:hideMark/>
          </w:tcPr>
          <w:p w:rsidR="00B608C0" w:rsidRPr="00B608C0" w:rsidRDefault="00003EDA" w:rsidP="00914816">
            <w:pPr>
              <w:ind w:firstLine="0"/>
              <w:jc w:val="center"/>
              <w:rPr>
                <w:sz w:val="24"/>
              </w:rPr>
            </w:pPr>
            <w:r>
              <w:rPr>
                <w:sz w:val="24"/>
              </w:rPr>
              <w:t>2845</w:t>
            </w:r>
          </w:p>
        </w:tc>
      </w:tr>
      <w:tr w:rsidR="00003EDA" w:rsidRPr="00B608C0" w:rsidTr="009B41A7">
        <w:trPr>
          <w:trHeight w:val="315"/>
        </w:trPr>
        <w:tc>
          <w:tcPr>
            <w:tcW w:w="500" w:type="pct"/>
            <w:tcBorders>
              <w:top w:val="nil"/>
              <w:left w:val="single" w:sz="4" w:space="0" w:color="auto"/>
              <w:bottom w:val="single" w:sz="4" w:space="0" w:color="auto"/>
              <w:right w:val="single" w:sz="4" w:space="0" w:color="auto"/>
            </w:tcBorders>
            <w:shd w:val="clear" w:color="auto" w:fill="auto"/>
            <w:vAlign w:val="bottom"/>
            <w:hideMark/>
          </w:tcPr>
          <w:p w:rsidR="00003EDA" w:rsidRPr="00B608C0" w:rsidRDefault="00003EDA" w:rsidP="00914816">
            <w:pPr>
              <w:ind w:firstLine="0"/>
              <w:jc w:val="center"/>
              <w:rPr>
                <w:b/>
                <w:bCs/>
                <w:color w:val="000000"/>
                <w:sz w:val="24"/>
              </w:rPr>
            </w:pPr>
            <w:r w:rsidRPr="00B608C0">
              <w:rPr>
                <w:b/>
                <w:bCs/>
                <w:color w:val="000000"/>
                <w:sz w:val="24"/>
              </w:rPr>
              <w:t> </w:t>
            </w:r>
          </w:p>
        </w:tc>
        <w:tc>
          <w:tcPr>
            <w:tcW w:w="2760" w:type="pct"/>
            <w:tcBorders>
              <w:top w:val="nil"/>
              <w:left w:val="nil"/>
              <w:bottom w:val="single" w:sz="4" w:space="0" w:color="auto"/>
              <w:right w:val="single" w:sz="4" w:space="0" w:color="auto"/>
            </w:tcBorders>
            <w:shd w:val="clear" w:color="auto" w:fill="auto"/>
            <w:vAlign w:val="bottom"/>
            <w:hideMark/>
          </w:tcPr>
          <w:p w:rsidR="00003EDA" w:rsidRPr="00B608C0" w:rsidRDefault="00003EDA" w:rsidP="00914816">
            <w:pPr>
              <w:ind w:firstLine="0"/>
              <w:rPr>
                <w:b/>
                <w:bCs/>
                <w:sz w:val="24"/>
              </w:rPr>
            </w:pPr>
            <w:r w:rsidRPr="00B608C0">
              <w:rPr>
                <w:b/>
                <w:bCs/>
                <w:sz w:val="24"/>
              </w:rPr>
              <w:t>Республика Саха (Якутия) всего</w:t>
            </w:r>
          </w:p>
        </w:tc>
        <w:tc>
          <w:tcPr>
            <w:tcW w:w="969" w:type="pct"/>
            <w:tcBorders>
              <w:top w:val="nil"/>
              <w:left w:val="nil"/>
              <w:bottom w:val="single" w:sz="4" w:space="0" w:color="auto"/>
              <w:right w:val="single" w:sz="4" w:space="0" w:color="auto"/>
            </w:tcBorders>
            <w:shd w:val="clear" w:color="auto" w:fill="auto"/>
            <w:vAlign w:val="center"/>
            <w:hideMark/>
          </w:tcPr>
          <w:p w:rsidR="00003EDA" w:rsidRPr="00B608C0" w:rsidRDefault="00003EDA" w:rsidP="00914816">
            <w:pPr>
              <w:ind w:firstLine="0"/>
              <w:jc w:val="center"/>
              <w:rPr>
                <w:b/>
                <w:bCs/>
                <w:sz w:val="24"/>
              </w:rPr>
            </w:pPr>
            <w:r>
              <w:rPr>
                <w:b/>
                <w:bCs/>
                <w:sz w:val="24"/>
              </w:rPr>
              <w:t>967009</w:t>
            </w:r>
          </w:p>
        </w:tc>
        <w:tc>
          <w:tcPr>
            <w:tcW w:w="771" w:type="pct"/>
            <w:tcBorders>
              <w:top w:val="nil"/>
              <w:left w:val="nil"/>
              <w:bottom w:val="single" w:sz="4" w:space="0" w:color="auto"/>
            </w:tcBorders>
            <w:shd w:val="clear" w:color="auto" w:fill="auto"/>
            <w:vAlign w:val="center"/>
            <w:hideMark/>
          </w:tcPr>
          <w:p w:rsidR="00003EDA" w:rsidRPr="001C0BA7" w:rsidRDefault="00003EDA" w:rsidP="00003EDA">
            <w:pPr>
              <w:pStyle w:val="a9"/>
              <w:tabs>
                <w:tab w:val="left" w:pos="401"/>
              </w:tabs>
              <w:ind w:left="745" w:hanging="270"/>
              <w:jc w:val="center"/>
              <w:rPr>
                <w:b/>
                <w:bCs/>
                <w:sz w:val="24"/>
              </w:rPr>
            </w:pPr>
            <w:r>
              <w:rPr>
                <w:b/>
                <w:bCs/>
                <w:sz w:val="24"/>
              </w:rPr>
              <w:t>971966</w:t>
            </w:r>
          </w:p>
        </w:tc>
      </w:tr>
    </w:tbl>
    <w:p w:rsidR="00B53CFD" w:rsidRPr="00F71680" w:rsidRDefault="00B53CFD" w:rsidP="00914816">
      <w:pPr>
        <w:pStyle w:val="aa"/>
        <w:spacing w:before="0" w:after="0" w:line="240" w:lineRule="auto"/>
        <w:ind w:firstLine="0"/>
      </w:pPr>
    </w:p>
    <w:p w:rsidR="00D43F4D" w:rsidRDefault="00C7351B" w:rsidP="00B6340F">
      <w:pPr>
        <w:pStyle w:val="3"/>
        <w:numPr>
          <w:ilvl w:val="2"/>
          <w:numId w:val="76"/>
        </w:numPr>
        <w:spacing w:line="240" w:lineRule="auto"/>
        <w:ind w:left="1418" w:hanging="709"/>
        <w:rPr>
          <w:i w:val="0"/>
        </w:rPr>
      </w:pPr>
      <w:bookmarkStart w:id="69" w:name="_Toc21534898"/>
      <w:bookmarkStart w:id="70" w:name="_Toc21622176"/>
      <w:bookmarkStart w:id="71" w:name="_Toc45036485"/>
      <w:r w:rsidRPr="005B681C">
        <w:rPr>
          <w:i w:val="0"/>
        </w:rPr>
        <w:t>Социально-экономическ</w:t>
      </w:r>
      <w:r w:rsidR="00D43F4D" w:rsidRPr="005B681C">
        <w:rPr>
          <w:i w:val="0"/>
        </w:rPr>
        <w:t>ая ситуация в Республике Саха</w:t>
      </w:r>
      <w:r w:rsidR="00E40871">
        <w:rPr>
          <w:i w:val="0"/>
        </w:rPr>
        <w:t xml:space="preserve"> (Якутия) за январь-декабрь 2019</w:t>
      </w:r>
      <w:r w:rsidR="00D43F4D" w:rsidRPr="005B681C">
        <w:rPr>
          <w:i w:val="0"/>
        </w:rPr>
        <w:t xml:space="preserve"> года.</w:t>
      </w:r>
      <w:bookmarkEnd w:id="69"/>
      <w:bookmarkEnd w:id="70"/>
      <w:bookmarkEnd w:id="71"/>
    </w:p>
    <w:p w:rsidR="00D43F4D" w:rsidRPr="00A17699" w:rsidRDefault="00D43F4D" w:rsidP="00914816">
      <w:pPr>
        <w:jc w:val="both"/>
        <w:rPr>
          <w:sz w:val="24"/>
        </w:rPr>
      </w:pPr>
      <w:r w:rsidRPr="0048092E">
        <w:rPr>
          <w:b/>
          <w:sz w:val="24"/>
        </w:rPr>
        <w:t>Валовой региональный продукт</w:t>
      </w:r>
      <w:r w:rsidRPr="00A17699">
        <w:rPr>
          <w:sz w:val="24"/>
        </w:rPr>
        <w:t xml:space="preserve"> РС (Я) </w:t>
      </w:r>
      <w:r w:rsidR="00280DCF">
        <w:rPr>
          <w:sz w:val="24"/>
        </w:rPr>
        <w:t>по итогам 2019 года составил 1 133,2 млрд</w:t>
      </w:r>
      <w:r w:rsidR="00C62E5D">
        <w:rPr>
          <w:sz w:val="24"/>
        </w:rPr>
        <w:t>.</w:t>
      </w:r>
      <w:r w:rsidR="00280DCF">
        <w:rPr>
          <w:sz w:val="24"/>
        </w:rPr>
        <w:t xml:space="preserve"> рублей, что на 9,9</w:t>
      </w:r>
      <w:r w:rsidRPr="00A17699">
        <w:rPr>
          <w:sz w:val="24"/>
        </w:rPr>
        <w:t>% выше уровня соот</w:t>
      </w:r>
      <w:r w:rsidR="00280DCF">
        <w:rPr>
          <w:sz w:val="24"/>
        </w:rPr>
        <w:t>ветствующего периода 2018</w:t>
      </w:r>
      <w:r w:rsidRPr="00A17699">
        <w:rPr>
          <w:sz w:val="24"/>
        </w:rPr>
        <w:t xml:space="preserve"> года</w:t>
      </w:r>
      <w:r w:rsidRPr="00A17699">
        <w:rPr>
          <w:rStyle w:val="affff1"/>
          <w:sz w:val="24"/>
        </w:rPr>
        <w:footnoteReference w:id="3"/>
      </w:r>
      <w:r w:rsidRPr="00A17699">
        <w:rPr>
          <w:sz w:val="24"/>
        </w:rPr>
        <w:t>.</w:t>
      </w:r>
    </w:p>
    <w:p w:rsidR="00280DCF" w:rsidRDefault="00280DCF" w:rsidP="00914816">
      <w:pPr>
        <w:jc w:val="both"/>
        <w:rPr>
          <w:sz w:val="24"/>
        </w:rPr>
      </w:pPr>
      <w:r w:rsidRPr="00280DCF">
        <w:rPr>
          <w:sz w:val="24"/>
        </w:rPr>
        <w:t>Индекс физического объема ВРП к предыдущему году составил 108,8%. Рост валового регионального продукта обусловлен увеличением добавленной стоимости основных видов экономической деятельности, а также ростом выпуска товаров, работ (услуг) по видам деятельности «добыча сырой нефти и природного газа» и «добыча прочих полезных ископаемых».</w:t>
      </w:r>
    </w:p>
    <w:p w:rsidR="00280DCF" w:rsidRDefault="00280DCF" w:rsidP="00914816">
      <w:pPr>
        <w:jc w:val="both"/>
        <w:rPr>
          <w:sz w:val="24"/>
        </w:rPr>
      </w:pPr>
      <w:r w:rsidRPr="00280DCF">
        <w:rPr>
          <w:sz w:val="24"/>
        </w:rPr>
        <w:t>В январе-декабре 2019 года оборот организаций всех видов экономической деятельности с учетом субъектов малого предпринимательства составил 1 480 212,0 млн. рублей, или 107,4% к соответствующему периоду предыдущего года в основном за счет увеличения оборота организаций по «добыче полезных ископаемых».</w:t>
      </w:r>
    </w:p>
    <w:p w:rsidR="00280DCF" w:rsidRPr="00280DCF" w:rsidRDefault="0014397B" w:rsidP="00280DCF">
      <w:pPr>
        <w:jc w:val="both"/>
        <w:rPr>
          <w:sz w:val="24"/>
        </w:rPr>
      </w:pPr>
      <w:r>
        <w:rPr>
          <w:sz w:val="24"/>
        </w:rPr>
        <w:t>И</w:t>
      </w:r>
      <w:r w:rsidR="00280DCF" w:rsidRPr="00280DCF">
        <w:rPr>
          <w:sz w:val="24"/>
        </w:rPr>
        <w:t>ндекс промышленного произ</w:t>
      </w:r>
      <w:r w:rsidR="00B6340F">
        <w:rPr>
          <w:sz w:val="24"/>
        </w:rPr>
        <w:t>водства составил 112,4% к январю</w:t>
      </w:r>
      <w:r w:rsidR="00280DCF" w:rsidRPr="00280DCF">
        <w:rPr>
          <w:sz w:val="24"/>
        </w:rPr>
        <w:t>-декабрю 2018 года, в том числе по видам экономической деятельности:</w:t>
      </w:r>
    </w:p>
    <w:p w:rsidR="00280DCF" w:rsidRPr="00280DCF" w:rsidRDefault="00280DCF" w:rsidP="00280DCF">
      <w:pPr>
        <w:jc w:val="both"/>
        <w:rPr>
          <w:sz w:val="24"/>
        </w:rPr>
      </w:pPr>
      <w:r w:rsidRPr="00280DCF">
        <w:rPr>
          <w:sz w:val="24"/>
        </w:rPr>
        <w:t>– «Добыча полезных ископаемых» - 112.4%;</w:t>
      </w:r>
    </w:p>
    <w:p w:rsidR="00280DCF" w:rsidRPr="00280DCF" w:rsidRDefault="00280DCF" w:rsidP="00280DCF">
      <w:pPr>
        <w:jc w:val="both"/>
        <w:rPr>
          <w:sz w:val="24"/>
        </w:rPr>
      </w:pPr>
      <w:r w:rsidRPr="00280DCF">
        <w:rPr>
          <w:sz w:val="24"/>
        </w:rPr>
        <w:t>– «Обрабатывающие производства» - 110.9%;</w:t>
      </w:r>
    </w:p>
    <w:p w:rsidR="00280DCF" w:rsidRPr="00280DCF" w:rsidRDefault="00280DCF" w:rsidP="00280DCF">
      <w:pPr>
        <w:jc w:val="both"/>
        <w:rPr>
          <w:sz w:val="24"/>
        </w:rPr>
      </w:pPr>
      <w:r w:rsidRPr="00280DCF">
        <w:rPr>
          <w:sz w:val="24"/>
        </w:rPr>
        <w:t>– «Обеспечение электрической энергией, газом и паром; кондиционирование воздуха» - 102.1%;</w:t>
      </w:r>
    </w:p>
    <w:p w:rsidR="00280DCF" w:rsidRPr="00280DCF" w:rsidRDefault="00280DCF" w:rsidP="00280DCF">
      <w:pPr>
        <w:jc w:val="both"/>
        <w:rPr>
          <w:sz w:val="24"/>
        </w:rPr>
      </w:pPr>
      <w:r w:rsidRPr="00280DCF">
        <w:rPr>
          <w:sz w:val="24"/>
        </w:rPr>
        <w:t>– «Водоснабжение; водоотведение, организация сбора и утилизации отходов, деятельность по ликвидации загрязнений» - 136.1%.</w:t>
      </w:r>
    </w:p>
    <w:p w:rsidR="00280DCF" w:rsidRPr="00280DCF" w:rsidRDefault="00280DCF" w:rsidP="00280DCF">
      <w:pPr>
        <w:jc w:val="both"/>
        <w:rPr>
          <w:sz w:val="24"/>
        </w:rPr>
      </w:pPr>
      <w:r w:rsidRPr="00280DCF">
        <w:rPr>
          <w:sz w:val="24"/>
        </w:rPr>
        <w:t>Объем отгруженной продукции собственного производства по промышленным видам деятельности за январь-декабрь 2019г. составила 983 108,3 млн</w:t>
      </w:r>
      <w:r w:rsidR="00B6340F">
        <w:rPr>
          <w:sz w:val="24"/>
        </w:rPr>
        <w:t>.</w:t>
      </w:r>
      <w:r w:rsidRPr="00280DCF">
        <w:rPr>
          <w:sz w:val="24"/>
        </w:rPr>
        <w:t xml:space="preserve"> рублей, что на 6,7% выше значения аналогичного периода прошлого года. </w:t>
      </w:r>
    </w:p>
    <w:p w:rsidR="00280DCF" w:rsidRPr="00280DCF" w:rsidRDefault="00280DCF" w:rsidP="00280DCF">
      <w:pPr>
        <w:jc w:val="both"/>
        <w:rPr>
          <w:sz w:val="24"/>
        </w:rPr>
      </w:pPr>
      <w:r w:rsidRPr="00280DCF">
        <w:rPr>
          <w:sz w:val="24"/>
        </w:rPr>
        <w:t xml:space="preserve">По видам деятельности объем отгруженных товаров составил: </w:t>
      </w:r>
    </w:p>
    <w:p w:rsidR="00280DCF" w:rsidRPr="00280DCF" w:rsidRDefault="00280DCF" w:rsidP="00280DCF">
      <w:pPr>
        <w:jc w:val="both"/>
        <w:rPr>
          <w:sz w:val="24"/>
        </w:rPr>
      </w:pPr>
      <w:r w:rsidRPr="00280DCF">
        <w:rPr>
          <w:sz w:val="24"/>
        </w:rPr>
        <w:t>– «Добыча полезных ископаемых» - 871 622,6 млн</w:t>
      </w:r>
      <w:r w:rsidR="00B6340F">
        <w:rPr>
          <w:sz w:val="24"/>
        </w:rPr>
        <w:t>.</w:t>
      </w:r>
      <w:r w:rsidRPr="00280DCF">
        <w:rPr>
          <w:sz w:val="24"/>
        </w:rPr>
        <w:t xml:space="preserve"> рублей, рост на 6,6%;</w:t>
      </w:r>
    </w:p>
    <w:p w:rsidR="00280DCF" w:rsidRPr="00280DCF" w:rsidRDefault="00280DCF" w:rsidP="00280DCF">
      <w:pPr>
        <w:jc w:val="both"/>
        <w:rPr>
          <w:sz w:val="24"/>
        </w:rPr>
      </w:pPr>
      <w:r w:rsidRPr="00280DCF">
        <w:rPr>
          <w:sz w:val="24"/>
        </w:rPr>
        <w:t>– «Обрабатывающие производства» - 36 795,0 млн</w:t>
      </w:r>
      <w:r w:rsidR="00B6340F">
        <w:rPr>
          <w:sz w:val="24"/>
        </w:rPr>
        <w:t>.</w:t>
      </w:r>
      <w:r w:rsidRPr="00280DCF">
        <w:rPr>
          <w:sz w:val="24"/>
        </w:rPr>
        <w:t xml:space="preserve"> рублей, рост на 8,3%;</w:t>
      </w:r>
    </w:p>
    <w:p w:rsidR="00280DCF" w:rsidRPr="00280DCF" w:rsidRDefault="00280DCF" w:rsidP="00280DCF">
      <w:pPr>
        <w:jc w:val="both"/>
        <w:rPr>
          <w:sz w:val="24"/>
        </w:rPr>
      </w:pPr>
      <w:r w:rsidRPr="00280DCF">
        <w:rPr>
          <w:sz w:val="24"/>
        </w:rPr>
        <w:t>– «Обеспечение электрической энергией, газом и паром; кондиционирование воздуха» - 68 917,8 млн</w:t>
      </w:r>
      <w:r w:rsidR="00B6340F">
        <w:rPr>
          <w:sz w:val="24"/>
        </w:rPr>
        <w:t>.</w:t>
      </w:r>
      <w:r w:rsidRPr="00280DCF">
        <w:rPr>
          <w:sz w:val="24"/>
        </w:rPr>
        <w:t xml:space="preserve"> рублей, рост на 5,0%;</w:t>
      </w:r>
    </w:p>
    <w:p w:rsidR="00280DCF" w:rsidRDefault="00280DCF" w:rsidP="00280DCF">
      <w:pPr>
        <w:jc w:val="both"/>
        <w:rPr>
          <w:sz w:val="24"/>
        </w:rPr>
      </w:pPr>
      <w:r w:rsidRPr="00280DCF">
        <w:rPr>
          <w:sz w:val="24"/>
        </w:rPr>
        <w:t>– «Водоснабжение; водоотведение, организация сбора и утилизации отходов, деятельность по ликвидации загрязнений» - 5 772,8 млн</w:t>
      </w:r>
      <w:r w:rsidR="00B6340F">
        <w:rPr>
          <w:sz w:val="24"/>
        </w:rPr>
        <w:t>.</w:t>
      </w:r>
      <w:r w:rsidRPr="00280DCF">
        <w:rPr>
          <w:sz w:val="24"/>
        </w:rPr>
        <w:t xml:space="preserve"> рублей, рост на 32,3%.</w:t>
      </w:r>
    </w:p>
    <w:p w:rsidR="00280DCF" w:rsidRPr="00280DCF" w:rsidRDefault="00D43F4D" w:rsidP="00280DCF">
      <w:pPr>
        <w:jc w:val="both"/>
        <w:rPr>
          <w:sz w:val="24"/>
        </w:rPr>
      </w:pPr>
      <w:r w:rsidRPr="0048092E">
        <w:rPr>
          <w:b/>
          <w:sz w:val="24"/>
        </w:rPr>
        <w:t>Сельское хозяйство.</w:t>
      </w:r>
      <w:r w:rsidR="00CD5E80">
        <w:rPr>
          <w:b/>
          <w:sz w:val="24"/>
        </w:rPr>
        <w:t xml:space="preserve"> </w:t>
      </w:r>
      <w:r w:rsidR="00280DCF" w:rsidRPr="00280DCF">
        <w:rPr>
          <w:sz w:val="24"/>
        </w:rPr>
        <w:t>Сельское хозяйство. В январе-декабре 2019 года продукция сельского хозяйства всех сельхозпроизводителей по сравнению с аналогичным периодом 2018 года увеличилась на 0,5% и составила 26,080,5 млн</w:t>
      </w:r>
      <w:r w:rsidR="00B6340F">
        <w:rPr>
          <w:sz w:val="24"/>
        </w:rPr>
        <w:t>.</w:t>
      </w:r>
      <w:r w:rsidR="00280DCF" w:rsidRPr="00280DCF">
        <w:rPr>
          <w:sz w:val="24"/>
        </w:rPr>
        <w:t xml:space="preserve"> рублей. </w:t>
      </w:r>
    </w:p>
    <w:p w:rsidR="00280DCF" w:rsidRPr="00280DCF" w:rsidRDefault="00280DCF" w:rsidP="00280DCF">
      <w:pPr>
        <w:jc w:val="both"/>
        <w:rPr>
          <w:sz w:val="24"/>
        </w:rPr>
      </w:pPr>
      <w:r w:rsidRPr="00280DCF">
        <w:rPr>
          <w:sz w:val="24"/>
        </w:rPr>
        <w:t>Сохраняется тенденция сокращения поголовья некоторых видов скота: поголовье КРС в хозяйствах всех категорий по сравнению с январем-декабрем 2018 года незначительно уменьшилось (183,3 тыс. голов против 183,2 тыс.), из него коров – больше на 0,6% (70,5 тыс.), свиней – меньше на 3,9% (21,5 тыс.), лошадей – больше на 3,3% (183,9 тыс.), северных оленей – больше на 3,8% (152,2 тыс.), птиц всех видов – меньше на 1,3% (841,9 тыс.).</w:t>
      </w:r>
    </w:p>
    <w:p w:rsidR="00280DCF" w:rsidRDefault="00280DCF" w:rsidP="00280DCF">
      <w:pPr>
        <w:jc w:val="both"/>
        <w:rPr>
          <w:sz w:val="24"/>
        </w:rPr>
      </w:pPr>
      <w:r w:rsidRPr="00280DCF">
        <w:rPr>
          <w:sz w:val="24"/>
        </w:rPr>
        <w:t>Сохраняются валовые объемы производства в натуральных показателях: производство скота и птицы на убой в живом весе составило 36,8 тыс. тонн (104,2% уровня 2018 г), валовый надой молока – 161,7 тыс. тонн (97,4%), производство яиц – 134,4 тыс. штук (114,4%).</w:t>
      </w:r>
    </w:p>
    <w:p w:rsidR="00280DCF" w:rsidRPr="00280DCF" w:rsidRDefault="00280DCF" w:rsidP="00280DCF">
      <w:pPr>
        <w:jc w:val="both"/>
        <w:rPr>
          <w:sz w:val="24"/>
        </w:rPr>
      </w:pPr>
      <w:r w:rsidRPr="00280DCF">
        <w:rPr>
          <w:b/>
          <w:sz w:val="24"/>
        </w:rPr>
        <w:t>Инвестиции и строительство.</w:t>
      </w:r>
      <w:r w:rsidR="00CD5E80">
        <w:rPr>
          <w:b/>
          <w:sz w:val="24"/>
        </w:rPr>
        <w:t xml:space="preserve"> </w:t>
      </w:r>
      <w:r w:rsidRPr="00280DCF">
        <w:rPr>
          <w:sz w:val="24"/>
        </w:rPr>
        <w:t>В 2019 году инвестиции в основной капитал за январь-октябрь составили 280,3 млрд. рублей и сократились к 2018 году на 11,3% (в сопоставимых ценах). Снижение обусловлено снижением инвестиций компаний ПАО «Газпром», которые занимают 28,5% от всего объема инвестиций.</w:t>
      </w:r>
    </w:p>
    <w:p w:rsidR="00280DCF" w:rsidRPr="00280DCF" w:rsidRDefault="00280DCF" w:rsidP="00280DCF">
      <w:pPr>
        <w:jc w:val="both"/>
        <w:rPr>
          <w:sz w:val="24"/>
        </w:rPr>
      </w:pPr>
      <w:r w:rsidRPr="00280DCF">
        <w:rPr>
          <w:sz w:val="24"/>
        </w:rPr>
        <w:t xml:space="preserve">Объем работ, выполненных по виду деятельности «строительство» увеличился на 11,4% к 2018 году и составил 190,3 млрд. рублей (за счет организаций, не относящихся к субъектам малого предпринимательства). </w:t>
      </w:r>
    </w:p>
    <w:p w:rsidR="00280DCF" w:rsidRDefault="00280DCF" w:rsidP="00280DCF">
      <w:pPr>
        <w:jc w:val="both"/>
        <w:rPr>
          <w:sz w:val="24"/>
        </w:rPr>
      </w:pPr>
      <w:r w:rsidRPr="00280DCF">
        <w:rPr>
          <w:sz w:val="24"/>
        </w:rPr>
        <w:t>За 2019 год введено в действие жилых домов общей площадью 564,4 тыс. кв. метров (106,5% к 2018 году), в том числе 239,8 тыс. кв. метров жилья индивидуальной застройки. Ввод жилья индивидуальными застройщиками увеличился на 16,6%.</w:t>
      </w:r>
    </w:p>
    <w:p w:rsidR="00280DCF" w:rsidRPr="00280DCF" w:rsidRDefault="00280DCF" w:rsidP="00280DCF">
      <w:pPr>
        <w:jc w:val="both"/>
        <w:rPr>
          <w:sz w:val="24"/>
        </w:rPr>
      </w:pPr>
      <w:r w:rsidRPr="00280DCF">
        <w:rPr>
          <w:b/>
          <w:sz w:val="24"/>
        </w:rPr>
        <w:t>Транспорт и связь.</w:t>
      </w:r>
      <w:r w:rsidR="00CD5E80">
        <w:rPr>
          <w:b/>
          <w:sz w:val="24"/>
        </w:rPr>
        <w:t xml:space="preserve"> </w:t>
      </w:r>
      <w:r w:rsidRPr="00280DCF">
        <w:rPr>
          <w:sz w:val="24"/>
        </w:rPr>
        <w:t>Всеми видами транспорта в 2019 году перевезено 26,04 млн. тонн различных грузов, что на 3% больше, чем в 2018 году. Рост обеспечен объемами грузоперевозок автомобильным транспортом (101,3%), внутренним водным транспортом (116%), магистральным трубопроводным транспортом (107,3%). В 2019 году наблюдается сокращение объемов перевозки грузов воздушным транспортом на 42,6%.</w:t>
      </w:r>
    </w:p>
    <w:p w:rsidR="00280DCF" w:rsidRPr="00280DCF" w:rsidRDefault="00280DCF" w:rsidP="00280DCF">
      <w:pPr>
        <w:jc w:val="both"/>
        <w:rPr>
          <w:sz w:val="24"/>
        </w:rPr>
      </w:pPr>
      <w:r w:rsidRPr="00280DCF">
        <w:rPr>
          <w:sz w:val="24"/>
        </w:rPr>
        <w:t>Грузооборот транспорта в 2019 году увеличился на 5,7%.</w:t>
      </w:r>
    </w:p>
    <w:p w:rsidR="00280DCF" w:rsidRDefault="00280DCF" w:rsidP="00280DCF">
      <w:pPr>
        <w:jc w:val="both"/>
        <w:rPr>
          <w:sz w:val="24"/>
        </w:rPr>
      </w:pPr>
      <w:r w:rsidRPr="00280DCF">
        <w:rPr>
          <w:sz w:val="24"/>
        </w:rPr>
        <w:t>За январь-декабрь 2019 года перевезено на 2,0% меньше пассажиров (93 486,4 тыс. человек), чем за аналогичный период прошлого года. Пассажирооборот понизился на 8,2% .</w:t>
      </w:r>
    </w:p>
    <w:p w:rsidR="00280DCF" w:rsidRPr="00280DCF" w:rsidRDefault="00280DCF" w:rsidP="00280DCF">
      <w:pPr>
        <w:jc w:val="both"/>
        <w:rPr>
          <w:sz w:val="24"/>
        </w:rPr>
      </w:pPr>
      <w:r>
        <w:rPr>
          <w:b/>
          <w:sz w:val="24"/>
        </w:rPr>
        <w:t>Рынки товаров и услуг.</w:t>
      </w:r>
      <w:r w:rsidR="00CD5E80">
        <w:rPr>
          <w:b/>
          <w:sz w:val="24"/>
        </w:rPr>
        <w:t xml:space="preserve"> </w:t>
      </w:r>
      <w:r w:rsidR="0014397B">
        <w:rPr>
          <w:sz w:val="24"/>
        </w:rPr>
        <w:t>Оборот розничной торговли</w:t>
      </w:r>
      <w:r w:rsidRPr="00280DCF">
        <w:rPr>
          <w:sz w:val="24"/>
        </w:rPr>
        <w:t xml:space="preserve"> составил 246,9 млрд. рублей, что в сопоставимых ценах на 4,6% больше, чем в январе-декабре 2018 года. Оборот розничной торговли в январе-декабре 2018 года преимущественно сформирован оборотом торгующих организаций.</w:t>
      </w:r>
    </w:p>
    <w:p w:rsidR="00280DCF" w:rsidRPr="00280DCF" w:rsidRDefault="00280DCF" w:rsidP="00280DCF">
      <w:pPr>
        <w:jc w:val="both"/>
        <w:rPr>
          <w:sz w:val="24"/>
        </w:rPr>
      </w:pPr>
      <w:r w:rsidRPr="00280DCF">
        <w:rPr>
          <w:sz w:val="24"/>
        </w:rPr>
        <w:t>Оборот общественного питания (оборот ресторанов, баров, кафе, столовых при предприятиях и учреждениях, а также организаций, осуществляющих поставку продукции общественного питания) составил 22,6 млрд. рублей и был выше уровня 2018 года на 14,8% (в сопоставимых ценах).</w:t>
      </w:r>
    </w:p>
    <w:p w:rsidR="00280DCF" w:rsidRDefault="00280DCF" w:rsidP="00280DCF">
      <w:pPr>
        <w:jc w:val="both"/>
        <w:rPr>
          <w:sz w:val="24"/>
        </w:rPr>
      </w:pPr>
      <w:r w:rsidRPr="00280DCF">
        <w:rPr>
          <w:sz w:val="24"/>
        </w:rPr>
        <w:t>Населению республики было оказано платных услуг на сумму 93,6 млрд. руб. со снижением на 2,3%.</w:t>
      </w:r>
    </w:p>
    <w:p w:rsidR="00280DCF" w:rsidRPr="00280DCF" w:rsidRDefault="00280DCF" w:rsidP="00280DCF">
      <w:pPr>
        <w:jc w:val="both"/>
        <w:rPr>
          <w:sz w:val="24"/>
        </w:rPr>
      </w:pPr>
      <w:r>
        <w:rPr>
          <w:b/>
          <w:sz w:val="24"/>
        </w:rPr>
        <w:t>Ц</w:t>
      </w:r>
      <w:r w:rsidR="00D43F4D" w:rsidRPr="0048092E">
        <w:rPr>
          <w:b/>
          <w:sz w:val="24"/>
        </w:rPr>
        <w:t>ен</w:t>
      </w:r>
      <w:r>
        <w:rPr>
          <w:b/>
          <w:sz w:val="24"/>
        </w:rPr>
        <w:t>ы.</w:t>
      </w:r>
      <w:r w:rsidRPr="00280DCF">
        <w:rPr>
          <w:sz w:val="24"/>
        </w:rPr>
        <w:t>Индекс потребительских цен в декабре 2019 года к декабрю 2018 года составил 104,2%. В том числе по продовольственным товарам – 103,6%, непродовольственным – 102,6%.</w:t>
      </w:r>
    </w:p>
    <w:p w:rsidR="00280DCF" w:rsidRPr="00280DCF" w:rsidRDefault="00280DCF" w:rsidP="00280DCF">
      <w:pPr>
        <w:jc w:val="both"/>
        <w:rPr>
          <w:sz w:val="24"/>
        </w:rPr>
      </w:pPr>
      <w:r w:rsidRPr="00280DCF">
        <w:rPr>
          <w:sz w:val="24"/>
        </w:rPr>
        <w:t>По продовольственным товарам цены с начала года максимально выросли на крупы и бобовые – на 11,1%, молоко и молочную продукцию – на 5,8%, консервы фруктово-ягодные – на 5,3%. Между тем снизились цены на сахар – на 9,8%, чай – на 0,5%, овощи – на 0,4%, масло подсолнечное – на 0,2%.</w:t>
      </w:r>
    </w:p>
    <w:p w:rsidR="00280DCF" w:rsidRPr="00280DCF" w:rsidRDefault="00280DCF" w:rsidP="00280DCF">
      <w:pPr>
        <w:jc w:val="both"/>
        <w:rPr>
          <w:sz w:val="24"/>
        </w:rPr>
      </w:pPr>
      <w:r w:rsidRPr="00280DCF">
        <w:rPr>
          <w:sz w:val="24"/>
        </w:rPr>
        <w:t>По непродовольственным товарам максимальный рост с начала года зафиксирован на топливо (уголь, дрова) – на 8,5%, табачным изделиям – на 7,9% и медикаментам – на 6,6%.</w:t>
      </w:r>
    </w:p>
    <w:p w:rsidR="00280DCF" w:rsidRPr="00280DCF" w:rsidRDefault="00280DCF" w:rsidP="00280DCF">
      <w:pPr>
        <w:jc w:val="both"/>
        <w:rPr>
          <w:sz w:val="24"/>
        </w:rPr>
      </w:pPr>
      <w:r w:rsidRPr="00280DCF">
        <w:rPr>
          <w:sz w:val="24"/>
        </w:rPr>
        <w:t>По услугам в декабре наибольший прирост цен и тарифов имеют услуги пассажирского транспорта – 16,9%, за счет увеличения стоимости услуг воздушного транспорта на 23,3%, услуги связи – 8,5%, жилищно-коммунальные услуги – 4,4% (в том числе коммунальные услуги – 5,6%), медицинские услуги – 7,6%.</w:t>
      </w:r>
    </w:p>
    <w:p w:rsidR="0046675A" w:rsidRPr="0046675A" w:rsidRDefault="00280DCF" w:rsidP="0046675A">
      <w:pPr>
        <w:jc w:val="both"/>
        <w:rPr>
          <w:sz w:val="24"/>
        </w:rPr>
      </w:pPr>
      <w:r w:rsidRPr="00280DCF">
        <w:rPr>
          <w:b/>
          <w:sz w:val="24"/>
        </w:rPr>
        <w:t>Финансы предприятий</w:t>
      </w:r>
      <w:r w:rsidR="00B6340F">
        <w:rPr>
          <w:b/>
          <w:sz w:val="24"/>
        </w:rPr>
        <w:t xml:space="preserve">. </w:t>
      </w:r>
      <w:r w:rsidR="0046675A" w:rsidRPr="0046675A">
        <w:rPr>
          <w:sz w:val="24"/>
        </w:rPr>
        <w:t>В январе-ноябре 2019 года, по оперативным данным, сальдированный финансовый результат (прибыль минус убыток) организаций составил +214,6 млрд</w:t>
      </w:r>
      <w:r w:rsidR="00B6340F">
        <w:rPr>
          <w:sz w:val="24"/>
        </w:rPr>
        <w:t>.</w:t>
      </w:r>
      <w:r w:rsidR="0046675A" w:rsidRPr="0046675A">
        <w:rPr>
          <w:sz w:val="24"/>
        </w:rPr>
        <w:t xml:space="preserve"> руб., или 102,14% к 2018 году.</w:t>
      </w:r>
    </w:p>
    <w:p w:rsidR="0046675A" w:rsidRPr="0046675A" w:rsidRDefault="0046675A" w:rsidP="0046675A">
      <w:pPr>
        <w:jc w:val="both"/>
        <w:rPr>
          <w:sz w:val="24"/>
        </w:rPr>
      </w:pPr>
      <w:r w:rsidRPr="0046675A">
        <w:rPr>
          <w:sz w:val="24"/>
        </w:rPr>
        <w:t xml:space="preserve">На формирование положительного сальдированного финансового результата существенное влияние оказали финансовые результаты организаций по добыче сырой нефти и природного газа, добыче угля, водоснабжения, водоотведения, организаций сбора и утилизации отходов, деятельности по ликвидации загрязнений, строительства, деятельности сухопутного и трубопроводного транспорта. </w:t>
      </w:r>
    </w:p>
    <w:p w:rsidR="0046675A" w:rsidRPr="0046675A" w:rsidRDefault="0046675A" w:rsidP="0046675A">
      <w:pPr>
        <w:jc w:val="both"/>
        <w:rPr>
          <w:sz w:val="24"/>
        </w:rPr>
      </w:pPr>
      <w:r w:rsidRPr="0046675A">
        <w:rPr>
          <w:sz w:val="24"/>
        </w:rPr>
        <w:t>Отрицательный сальдированный финансовый результат получили организации по видам экономической деятельности «обрабатывающие производства», «обеспечение электрической энергией, газом и паром; кондиционирование воздуха», «торговля оптовая, кроме оптовой торговли автотранспортными средствами и мотоциклами», «деятельность финансовая и страховая», «деятельность профессиональная, научная и техническая», «деятельность в области здравоохранения и социальных услуг».</w:t>
      </w:r>
    </w:p>
    <w:p w:rsidR="0046675A" w:rsidRPr="0046675A" w:rsidRDefault="0046675A" w:rsidP="0046675A">
      <w:pPr>
        <w:jc w:val="both"/>
        <w:rPr>
          <w:sz w:val="24"/>
        </w:rPr>
      </w:pPr>
      <w:r w:rsidRPr="0046675A">
        <w:rPr>
          <w:sz w:val="24"/>
        </w:rPr>
        <w:t>По данным на ноябрь 2019 года дебиторская задолженность составила 186,2 млрд. рублей (92,3% к соответствующему показателю 2018 года).</w:t>
      </w:r>
    </w:p>
    <w:p w:rsidR="0046675A" w:rsidRPr="0046675A" w:rsidRDefault="0046675A" w:rsidP="0046675A">
      <w:pPr>
        <w:jc w:val="both"/>
        <w:rPr>
          <w:sz w:val="24"/>
        </w:rPr>
      </w:pPr>
      <w:r w:rsidRPr="0046675A">
        <w:rPr>
          <w:sz w:val="24"/>
        </w:rPr>
        <w:t>Кредиторская задолженность организаций всех видов экономической деятельности за этот период составила 176,8 млрд</w:t>
      </w:r>
      <w:r w:rsidR="00B6340F">
        <w:rPr>
          <w:sz w:val="24"/>
        </w:rPr>
        <w:t>.</w:t>
      </w:r>
      <w:r w:rsidRPr="0046675A">
        <w:rPr>
          <w:sz w:val="24"/>
        </w:rPr>
        <w:t xml:space="preserve"> руб., в том числе просроченная – 19,4 млрд. руб. В структуре просроченной задолженности доля задолженности перед поставщиками и подрядчиками за товары, работы и услуги составила 76,2%, в бюджет – 3,04%, в государственные внебюджетные фонды – 2,4%.</w:t>
      </w:r>
    </w:p>
    <w:p w:rsidR="0046675A" w:rsidRDefault="0046675A" w:rsidP="0046675A">
      <w:pPr>
        <w:jc w:val="both"/>
        <w:rPr>
          <w:sz w:val="24"/>
        </w:rPr>
      </w:pPr>
      <w:r w:rsidRPr="0046675A">
        <w:rPr>
          <w:sz w:val="24"/>
        </w:rPr>
        <w:t>Задолженность по полученным кредитам банков и займам организаций составила 527,7 млрд. рублей и увеличилась на 3,0%.</w:t>
      </w:r>
    </w:p>
    <w:p w:rsidR="0046675A" w:rsidRPr="0046675A" w:rsidRDefault="0046675A" w:rsidP="0046675A">
      <w:pPr>
        <w:jc w:val="both"/>
        <w:rPr>
          <w:sz w:val="24"/>
        </w:rPr>
      </w:pPr>
      <w:r w:rsidRPr="0046675A">
        <w:rPr>
          <w:b/>
          <w:sz w:val="24"/>
        </w:rPr>
        <w:t>Уровень жизни населения.</w:t>
      </w:r>
      <w:r w:rsidR="00CD5E80">
        <w:rPr>
          <w:b/>
          <w:sz w:val="24"/>
        </w:rPr>
        <w:t xml:space="preserve"> </w:t>
      </w:r>
      <w:r w:rsidRPr="0046675A">
        <w:rPr>
          <w:sz w:val="24"/>
        </w:rPr>
        <w:t>По данным Министерства экономики РС (Я), среднедушевые денежные доходы населения в 2019 году составят 44 854 рублей с ростом 5,6% к 2018 году.</w:t>
      </w:r>
    </w:p>
    <w:p w:rsidR="0046675A" w:rsidRPr="0046675A" w:rsidRDefault="0046675A" w:rsidP="0046675A">
      <w:pPr>
        <w:jc w:val="both"/>
        <w:rPr>
          <w:sz w:val="24"/>
        </w:rPr>
      </w:pPr>
      <w:r w:rsidRPr="0046675A">
        <w:rPr>
          <w:sz w:val="24"/>
        </w:rPr>
        <w:t>Среднемесячная номинальная начисленная заработная плата в январе-ноябре 2019 года по сравнению с соответствующим периодом 2018 года выросла на 6,7% и составила 69 895,9 рублей (по прогнозу Министерства экономики РС (Я) в январе-декабре 2019 года – 72 436,2 рублей с ростом 105,2%). Реальная начисленная заработная плата увеличилась на 1,1%.</w:t>
      </w:r>
    </w:p>
    <w:p w:rsidR="0046675A" w:rsidRPr="0046675A" w:rsidRDefault="0046675A" w:rsidP="0046675A">
      <w:pPr>
        <w:jc w:val="both"/>
        <w:rPr>
          <w:sz w:val="24"/>
        </w:rPr>
      </w:pPr>
      <w:r w:rsidRPr="0046675A">
        <w:rPr>
          <w:sz w:val="24"/>
        </w:rPr>
        <w:t>По прогнозу Министерства экономики РС (Я) при ожидаемом опережении темпа роста располагаемых денежных доходов над темпом роста цен реальные</w:t>
      </w:r>
      <w:r w:rsidR="0014397B">
        <w:rPr>
          <w:sz w:val="24"/>
        </w:rPr>
        <w:t xml:space="preserve"> располагаемые денежные доходы </w:t>
      </w:r>
      <w:r w:rsidRPr="0046675A">
        <w:rPr>
          <w:sz w:val="24"/>
        </w:rPr>
        <w:t>возрастут на 1,2%.</w:t>
      </w:r>
    </w:p>
    <w:p w:rsidR="0046675A" w:rsidRDefault="0046675A" w:rsidP="0046675A">
      <w:pPr>
        <w:jc w:val="both"/>
        <w:rPr>
          <w:sz w:val="24"/>
        </w:rPr>
      </w:pPr>
      <w:r w:rsidRPr="0046675A">
        <w:rPr>
          <w:sz w:val="24"/>
        </w:rPr>
        <w:t>Просроченная задолженность по заработной плате (по кругу видов экономической деятельности, наблюдаемых в соответствии с Федеральным планом статистических работ), по состоянию на 1 января 2020 года составила 21 738 тыс. руб., в том числе по организациям, находящимся в процессе конкурсного производства 2 076 тыс. руб. (197,7 % и 40,4% к значению 2019 года соответственно).</w:t>
      </w:r>
    </w:p>
    <w:p w:rsidR="0046675A" w:rsidRPr="0046675A" w:rsidRDefault="0046675A" w:rsidP="0046675A">
      <w:pPr>
        <w:jc w:val="both"/>
        <w:rPr>
          <w:sz w:val="24"/>
        </w:rPr>
      </w:pPr>
      <w:r w:rsidRPr="0046675A">
        <w:rPr>
          <w:b/>
          <w:sz w:val="24"/>
        </w:rPr>
        <w:t xml:space="preserve">Занятость и безработица. </w:t>
      </w:r>
      <w:r w:rsidRPr="0046675A">
        <w:rPr>
          <w:sz w:val="24"/>
        </w:rPr>
        <w:t>Численность рабочей силы в возрасте 15 лет и старше составила в январе-декабре составила 502,0 тыс. человек, в том числе занятых – 468,0 тыс. человек и безработных – 33,9 тыс. человек.</w:t>
      </w:r>
    </w:p>
    <w:p w:rsidR="0046675A" w:rsidRPr="0046675A" w:rsidRDefault="0046675A" w:rsidP="0046675A">
      <w:pPr>
        <w:jc w:val="both"/>
        <w:rPr>
          <w:sz w:val="24"/>
        </w:rPr>
      </w:pPr>
      <w:r w:rsidRPr="0046675A">
        <w:rPr>
          <w:sz w:val="24"/>
        </w:rPr>
        <w:t>По сравнению с январем-декабрем 2018 года численность рабочей силы увеличилась на 1,6 тыс. человек (+0,3%), при этом число занятых увеличилось на 2,2 тыс. человек (+0,4%), численность безработных сократилась на 0,9 тыс. человек (-2,6%).</w:t>
      </w:r>
    </w:p>
    <w:p w:rsidR="0046675A" w:rsidRPr="0046675A" w:rsidRDefault="0046675A" w:rsidP="0046675A">
      <w:pPr>
        <w:jc w:val="both"/>
        <w:rPr>
          <w:sz w:val="24"/>
        </w:rPr>
      </w:pPr>
      <w:r w:rsidRPr="0046675A">
        <w:rPr>
          <w:sz w:val="24"/>
        </w:rPr>
        <w:t>Уровень общей безработицы составил 6,8% (январь-декабрь 2018г. – 6,9%), уровень зарегистрированной безработицы – 1,7%.</w:t>
      </w:r>
    </w:p>
    <w:p w:rsidR="0046675A" w:rsidRPr="0046675A" w:rsidRDefault="0046675A" w:rsidP="0046675A">
      <w:pPr>
        <w:jc w:val="both"/>
        <w:rPr>
          <w:sz w:val="24"/>
        </w:rPr>
      </w:pPr>
      <w:r w:rsidRPr="0046675A">
        <w:rPr>
          <w:sz w:val="24"/>
        </w:rPr>
        <w:t>Среднесписочная численность работников организаций с учетом субъектов малого предпринимательства - юридических лиц на 1 ноября 2019 года составила 369 075 человек и по сравнению с соответствующим периодом 2018 года увеличилась на 102,6%.</w:t>
      </w:r>
    </w:p>
    <w:p w:rsidR="0046675A" w:rsidRDefault="0046675A" w:rsidP="0046675A">
      <w:pPr>
        <w:jc w:val="both"/>
        <w:rPr>
          <w:sz w:val="24"/>
        </w:rPr>
      </w:pPr>
      <w:r w:rsidRPr="0046675A">
        <w:rPr>
          <w:sz w:val="24"/>
        </w:rPr>
        <w:t>По данным Государственного комитета Республики Саха (Якутия) по занятости населения, на конец декабря 2019 года численность официально зарегистрированных безработных, на учете в органах службы занятости населения, составила 8 262 человек (увеличение по сравнению с декабрем 2018 года – на 2,3%).</w:t>
      </w:r>
    </w:p>
    <w:p w:rsidR="0046675A" w:rsidRPr="0046675A" w:rsidRDefault="0046675A" w:rsidP="0046675A">
      <w:pPr>
        <w:jc w:val="both"/>
        <w:rPr>
          <w:sz w:val="24"/>
        </w:rPr>
      </w:pPr>
      <w:r w:rsidRPr="0046675A">
        <w:rPr>
          <w:b/>
          <w:sz w:val="24"/>
        </w:rPr>
        <w:t>Демографическая ситуация.</w:t>
      </w:r>
      <w:r w:rsidRPr="0046675A">
        <w:rPr>
          <w:sz w:val="24"/>
        </w:rPr>
        <w:t>По оценке, численность постоянного населения республики на 1</w:t>
      </w:r>
      <w:r w:rsidR="00CE2350">
        <w:rPr>
          <w:sz w:val="24"/>
        </w:rPr>
        <w:t>января</w:t>
      </w:r>
      <w:r w:rsidRPr="0046675A">
        <w:rPr>
          <w:sz w:val="24"/>
        </w:rPr>
        <w:t xml:space="preserve"> 20</w:t>
      </w:r>
      <w:r w:rsidR="00CE2350">
        <w:rPr>
          <w:sz w:val="24"/>
        </w:rPr>
        <w:t>20</w:t>
      </w:r>
      <w:r w:rsidRPr="0046675A">
        <w:rPr>
          <w:sz w:val="24"/>
        </w:rPr>
        <w:t xml:space="preserve"> года составила </w:t>
      </w:r>
      <w:r w:rsidR="00CE2350">
        <w:rPr>
          <w:sz w:val="24"/>
        </w:rPr>
        <w:t>971966</w:t>
      </w:r>
      <w:r w:rsidRPr="0046675A">
        <w:rPr>
          <w:sz w:val="24"/>
        </w:rPr>
        <w:t xml:space="preserve"> человек (городское – </w:t>
      </w:r>
      <w:r w:rsidR="00CE2350">
        <w:rPr>
          <w:sz w:val="24"/>
        </w:rPr>
        <w:t>642708</w:t>
      </w:r>
      <w:r w:rsidRPr="0046675A">
        <w:rPr>
          <w:sz w:val="24"/>
        </w:rPr>
        <w:t xml:space="preserve">, сельское – </w:t>
      </w:r>
      <w:r w:rsidR="00CE2350">
        <w:rPr>
          <w:sz w:val="24"/>
        </w:rPr>
        <w:t>329288</w:t>
      </w:r>
      <w:r w:rsidRPr="0046675A">
        <w:rPr>
          <w:sz w:val="24"/>
        </w:rPr>
        <w:t>).</w:t>
      </w:r>
    </w:p>
    <w:p w:rsidR="0046675A" w:rsidRPr="0046675A" w:rsidRDefault="0046675A" w:rsidP="0046675A">
      <w:pPr>
        <w:jc w:val="both"/>
        <w:rPr>
          <w:sz w:val="24"/>
        </w:rPr>
      </w:pPr>
      <w:r w:rsidRPr="0046675A">
        <w:rPr>
          <w:sz w:val="24"/>
        </w:rPr>
        <w:t xml:space="preserve">С начала 2019 года число жителей республики возросло на </w:t>
      </w:r>
      <w:r w:rsidR="00CE2350">
        <w:rPr>
          <w:sz w:val="24"/>
        </w:rPr>
        <w:t>4957</w:t>
      </w:r>
      <w:r w:rsidRPr="0046675A">
        <w:rPr>
          <w:sz w:val="24"/>
        </w:rPr>
        <w:t xml:space="preserve"> человека. В структуре населения наблюдается рост численности городского на </w:t>
      </w:r>
      <w:r w:rsidR="00CE2350">
        <w:rPr>
          <w:sz w:val="24"/>
        </w:rPr>
        <w:t>5257</w:t>
      </w:r>
      <w:r w:rsidRPr="0046675A">
        <w:rPr>
          <w:sz w:val="24"/>
        </w:rPr>
        <w:t xml:space="preserve"> человек и сокращение сельского населения на </w:t>
      </w:r>
      <w:r w:rsidR="00CE2350">
        <w:rPr>
          <w:sz w:val="24"/>
        </w:rPr>
        <w:t xml:space="preserve">270 человека </w:t>
      </w:r>
      <w:r w:rsidRPr="0046675A">
        <w:rPr>
          <w:sz w:val="24"/>
        </w:rPr>
        <w:t>, данные тенденции устойчивы в 2010-20</w:t>
      </w:r>
      <w:r w:rsidR="00A4026F">
        <w:rPr>
          <w:sz w:val="24"/>
        </w:rPr>
        <w:t>20</w:t>
      </w:r>
      <w:r w:rsidRPr="0046675A">
        <w:rPr>
          <w:sz w:val="24"/>
        </w:rPr>
        <w:t xml:space="preserve"> гг.</w:t>
      </w:r>
    </w:p>
    <w:p w:rsidR="0046675A" w:rsidRPr="0046675A" w:rsidRDefault="0046675A" w:rsidP="0046675A">
      <w:pPr>
        <w:jc w:val="both"/>
        <w:rPr>
          <w:sz w:val="24"/>
        </w:rPr>
      </w:pPr>
      <w:r w:rsidRPr="0046675A">
        <w:rPr>
          <w:sz w:val="24"/>
        </w:rPr>
        <w:t xml:space="preserve">Показатели естественного движения населения республики на 1 </w:t>
      </w:r>
      <w:r w:rsidR="00A4026F">
        <w:rPr>
          <w:sz w:val="24"/>
        </w:rPr>
        <w:t>января 2020</w:t>
      </w:r>
      <w:r w:rsidRPr="0046675A">
        <w:rPr>
          <w:sz w:val="24"/>
        </w:rPr>
        <w:t xml:space="preserve"> года в сравн</w:t>
      </w:r>
      <w:r w:rsidR="00A4026F">
        <w:rPr>
          <w:sz w:val="24"/>
        </w:rPr>
        <w:t>ении с аналогичным периодом 2019</w:t>
      </w:r>
      <w:r w:rsidRPr="0046675A">
        <w:rPr>
          <w:sz w:val="24"/>
        </w:rPr>
        <w:t xml:space="preserve"> года:</w:t>
      </w:r>
    </w:p>
    <w:p w:rsidR="0046675A" w:rsidRPr="0046675A" w:rsidRDefault="0046675A" w:rsidP="0046675A">
      <w:pPr>
        <w:jc w:val="both"/>
        <w:rPr>
          <w:sz w:val="24"/>
        </w:rPr>
      </w:pPr>
      <w:r>
        <w:rPr>
          <w:sz w:val="24"/>
        </w:rPr>
        <w:t>-</w:t>
      </w:r>
      <w:r w:rsidRPr="0046675A">
        <w:rPr>
          <w:sz w:val="24"/>
        </w:rPr>
        <w:tab/>
        <w:t>число родившихся – 11 760 человек (сокращение на 421 человека, или -3,5%), число умерших – 7 006 человек (рост на 15 человека или +0,2%);</w:t>
      </w:r>
    </w:p>
    <w:p w:rsidR="0046675A" w:rsidRPr="0046675A" w:rsidRDefault="0046675A" w:rsidP="0046675A">
      <w:pPr>
        <w:jc w:val="both"/>
        <w:rPr>
          <w:sz w:val="24"/>
        </w:rPr>
      </w:pPr>
      <w:r>
        <w:rPr>
          <w:sz w:val="24"/>
        </w:rPr>
        <w:t>-</w:t>
      </w:r>
      <w:r w:rsidRPr="0046675A">
        <w:rPr>
          <w:sz w:val="24"/>
        </w:rPr>
        <w:tab/>
        <w:t>естественный прирост населения – 4 754 человек (меньше на 436 человек или на 8,5%); число зарегистрированных браков – 5 407 (меньше на 219 или на 3,8%), число разводов – 2 994 (меньше на 187 или на 6,2%), коэффициент брачности снизился с 6,4 до 6,1 промилле, коэффициент разводимости снизился с 3,6 до 3,4 промилле.</w:t>
      </w:r>
    </w:p>
    <w:p w:rsidR="0046675A" w:rsidRPr="0046675A" w:rsidRDefault="0046675A" w:rsidP="0046675A">
      <w:pPr>
        <w:jc w:val="both"/>
        <w:rPr>
          <w:sz w:val="24"/>
        </w:rPr>
      </w:pPr>
      <w:r w:rsidRPr="0046675A">
        <w:rPr>
          <w:sz w:val="24"/>
        </w:rPr>
        <w:t>Показатели миграции населения республики в январе-ноябре 2019 года в сравнении с аналогичным периодом 2018 года:</w:t>
      </w:r>
    </w:p>
    <w:p w:rsidR="0046675A" w:rsidRPr="0046675A" w:rsidRDefault="0046675A" w:rsidP="0046675A">
      <w:pPr>
        <w:jc w:val="both"/>
        <w:rPr>
          <w:sz w:val="24"/>
        </w:rPr>
      </w:pPr>
      <w:r w:rsidRPr="0046675A">
        <w:rPr>
          <w:sz w:val="24"/>
        </w:rPr>
        <w:t xml:space="preserve">прибыло – 37 887 человек (меньше на 1 668 человек или на 4,2%); в том числе из-за пределов республики – 14 999 человека; </w:t>
      </w:r>
    </w:p>
    <w:p w:rsidR="0046675A" w:rsidRPr="0046675A" w:rsidRDefault="0046675A" w:rsidP="0046675A">
      <w:pPr>
        <w:jc w:val="both"/>
        <w:rPr>
          <w:sz w:val="24"/>
        </w:rPr>
      </w:pPr>
      <w:r w:rsidRPr="0046675A">
        <w:rPr>
          <w:sz w:val="24"/>
        </w:rPr>
        <w:t>выбыло – 39 287 человек (меньше на 2 461 человек или на 6,2%), в том числе выехали за пределы республики – 16 399 человек.</w:t>
      </w:r>
    </w:p>
    <w:p w:rsidR="0046675A" w:rsidRPr="0046675A" w:rsidRDefault="0046675A" w:rsidP="0046675A">
      <w:pPr>
        <w:jc w:val="both"/>
        <w:rPr>
          <w:sz w:val="24"/>
        </w:rPr>
      </w:pPr>
      <w:r w:rsidRPr="0046675A">
        <w:rPr>
          <w:sz w:val="24"/>
        </w:rPr>
        <w:t>миграционная убыль населения составила -1400 человек (в январе-ноябре 2018 года миграционная убыль составила - 2193 человек).</w:t>
      </w:r>
    </w:p>
    <w:p w:rsidR="0046675A" w:rsidRPr="0046675A" w:rsidRDefault="0046675A" w:rsidP="0046675A">
      <w:pPr>
        <w:jc w:val="both"/>
        <w:rPr>
          <w:sz w:val="24"/>
        </w:rPr>
      </w:pPr>
      <w:r w:rsidRPr="0046675A">
        <w:rPr>
          <w:sz w:val="24"/>
        </w:rPr>
        <w:t>В структуре населения прибыло городского населения – 27 579 чел., в том числе из-за пределов республики – 13 974 человек, выбыло – 26 931 человек, в том числе за пределы РС (Я) – 15 578. Сальдо миграции городского населения на 01.11.2018 года составило 648 человек (в январе-ноябре 2018 года наблюдалось положительное сальдо – 1 599 человек).</w:t>
      </w:r>
    </w:p>
    <w:p w:rsidR="0046675A" w:rsidRDefault="0046675A" w:rsidP="0046675A">
      <w:pPr>
        <w:jc w:val="both"/>
        <w:rPr>
          <w:sz w:val="24"/>
        </w:rPr>
      </w:pPr>
      <w:r w:rsidRPr="0046675A">
        <w:rPr>
          <w:sz w:val="24"/>
        </w:rPr>
        <w:t>Миграция сельского населения характеризовалась следующими показателями: прибыло – 10 308 человек, в том числе из-за пределов республики – 1 025 человек, выбыло – 12 356 человека, в том числе из-за пределов республики – 821 человек. Миграционный отток составил – 2 048 человек, в том числе сальдо внешней миграции сельского населения – 204 человек.</w:t>
      </w:r>
    </w:p>
    <w:p w:rsidR="00CD2F42" w:rsidRPr="0046675A" w:rsidRDefault="00CD2F42" w:rsidP="0046675A">
      <w:pPr>
        <w:jc w:val="both"/>
        <w:rPr>
          <w:sz w:val="24"/>
        </w:rPr>
      </w:pPr>
    </w:p>
    <w:p w:rsidR="00677CB4" w:rsidRDefault="00677CB4" w:rsidP="00914816">
      <w:pPr>
        <w:pStyle w:val="aa"/>
        <w:spacing w:before="0" w:after="0" w:line="240" w:lineRule="auto"/>
        <w:ind w:firstLine="0"/>
        <w:jc w:val="right"/>
        <w:rPr>
          <w:i/>
        </w:rPr>
      </w:pPr>
      <w:r w:rsidRPr="00F71680">
        <w:rPr>
          <w:i/>
        </w:rPr>
        <w:t xml:space="preserve">Таблица </w:t>
      </w:r>
      <w:r w:rsidR="008E1539" w:rsidRPr="00F71680">
        <w:rPr>
          <w:b/>
          <w:i/>
        </w:rPr>
        <w:fldChar w:fldCharType="begin"/>
      </w:r>
      <w:r w:rsidRPr="00F71680">
        <w:rPr>
          <w:i/>
        </w:rPr>
        <w:instrText xml:space="preserve"> SEQ Таблица \* ARABIC </w:instrText>
      </w:r>
      <w:r w:rsidR="008E1539" w:rsidRPr="00F71680">
        <w:rPr>
          <w:b/>
          <w:i/>
        </w:rPr>
        <w:fldChar w:fldCharType="separate"/>
      </w:r>
      <w:r w:rsidR="002B4F50">
        <w:rPr>
          <w:i/>
          <w:noProof/>
        </w:rPr>
        <w:t>11</w:t>
      </w:r>
      <w:r w:rsidR="008E1539" w:rsidRPr="00F71680">
        <w:rPr>
          <w:b/>
          <w:i/>
        </w:rPr>
        <w:fldChar w:fldCharType="end"/>
      </w:r>
    </w:p>
    <w:p w:rsidR="00B53CFD" w:rsidRDefault="00C7351B" w:rsidP="00914816">
      <w:pPr>
        <w:pStyle w:val="aa"/>
        <w:spacing w:before="0" w:after="0" w:line="240" w:lineRule="auto"/>
        <w:ind w:firstLine="0"/>
        <w:jc w:val="center"/>
        <w:rPr>
          <w:b/>
          <w:bCs/>
        </w:rPr>
      </w:pPr>
      <w:r>
        <w:rPr>
          <w:b/>
          <w:bCs/>
        </w:rPr>
        <w:t xml:space="preserve">Основные </w:t>
      </w:r>
      <w:r w:rsidR="00CF746F">
        <w:rPr>
          <w:b/>
          <w:bCs/>
        </w:rPr>
        <w:t>экономические и социальные показатели</w:t>
      </w:r>
      <w:r>
        <w:rPr>
          <w:b/>
          <w:bCs/>
        </w:rPr>
        <w:t xml:space="preserve"> Республики </w:t>
      </w:r>
      <w:r w:rsidR="00CF746F">
        <w:rPr>
          <w:b/>
          <w:bCs/>
        </w:rPr>
        <w:t>Саха (Якутия)</w:t>
      </w:r>
      <w:r>
        <w:rPr>
          <w:b/>
          <w:bCs/>
        </w:rPr>
        <w:t xml:space="preserve"> в январе </w:t>
      </w:r>
      <w:r w:rsidR="00CF746F">
        <w:rPr>
          <w:b/>
          <w:bCs/>
        </w:rPr>
        <w:t>–</w:t>
      </w:r>
      <w:r w:rsidR="00EB35E8">
        <w:rPr>
          <w:b/>
          <w:bCs/>
        </w:rPr>
        <w:t>декабре 2019</w:t>
      </w:r>
      <w:r>
        <w:rPr>
          <w:b/>
          <w:bCs/>
        </w:rPr>
        <w:t xml:space="preserve"> года</w:t>
      </w:r>
    </w:p>
    <w:tbl>
      <w:tblPr>
        <w:tblW w:w="104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276"/>
        <w:gridCol w:w="1134"/>
        <w:gridCol w:w="1180"/>
        <w:gridCol w:w="1180"/>
        <w:gridCol w:w="1000"/>
      </w:tblGrid>
      <w:tr w:rsidR="00EB35E8" w:rsidRPr="00B6340F" w:rsidTr="00EB35E8">
        <w:trPr>
          <w:trHeight w:val="300"/>
          <w:tblHeader/>
        </w:trPr>
        <w:tc>
          <w:tcPr>
            <w:tcW w:w="4678" w:type="dxa"/>
            <w:vMerge w:val="restart"/>
            <w:shd w:val="clear" w:color="auto" w:fill="auto"/>
            <w:vAlign w:val="bottom"/>
            <w:hideMark/>
          </w:tcPr>
          <w:p w:rsidR="00EB35E8" w:rsidRPr="00B6340F" w:rsidRDefault="00EB35E8" w:rsidP="00EB35E8">
            <w:pPr>
              <w:widowControl/>
              <w:suppressAutoHyphens w:val="0"/>
              <w:autoSpaceDN/>
              <w:ind w:firstLine="0"/>
              <w:textAlignment w:val="auto"/>
              <w:rPr>
                <w:b/>
                <w:bCs/>
                <w:color w:val="000000"/>
                <w:kern w:val="0"/>
                <w:sz w:val="22"/>
                <w:szCs w:val="22"/>
                <w:lang w:bidi="ar-SA"/>
              </w:rPr>
            </w:pPr>
            <w:r w:rsidRPr="00B6340F">
              <w:rPr>
                <w:b/>
                <w:bCs/>
                <w:color w:val="000000"/>
                <w:kern w:val="0"/>
                <w:sz w:val="22"/>
                <w:szCs w:val="22"/>
                <w:lang w:bidi="ar-SA"/>
              </w:rPr>
              <w:t> </w:t>
            </w:r>
          </w:p>
        </w:tc>
        <w:tc>
          <w:tcPr>
            <w:tcW w:w="2410" w:type="dxa"/>
            <w:gridSpan w:val="2"/>
            <w:shd w:val="clear" w:color="auto" w:fill="auto"/>
            <w:vAlign w:val="center"/>
            <w:hideMark/>
          </w:tcPr>
          <w:p w:rsidR="00EB35E8" w:rsidRPr="00B6340F" w:rsidRDefault="00EB35E8" w:rsidP="00EB35E8">
            <w:pPr>
              <w:widowControl/>
              <w:suppressAutoHyphens w:val="0"/>
              <w:autoSpaceDN/>
              <w:ind w:firstLine="0"/>
              <w:jc w:val="center"/>
              <w:textAlignment w:val="auto"/>
              <w:rPr>
                <w:i/>
                <w:iCs/>
                <w:color w:val="000000"/>
                <w:kern w:val="0"/>
                <w:sz w:val="20"/>
                <w:szCs w:val="20"/>
                <w:lang w:bidi="ar-SA"/>
              </w:rPr>
            </w:pPr>
            <w:r w:rsidRPr="00B6340F">
              <w:rPr>
                <w:i/>
                <w:iCs/>
                <w:color w:val="000000"/>
                <w:kern w:val="0"/>
                <w:sz w:val="20"/>
                <w:szCs w:val="20"/>
                <w:lang w:bidi="ar-SA"/>
              </w:rPr>
              <w:t xml:space="preserve">Январь-декабрь 2019г. </w:t>
            </w:r>
          </w:p>
        </w:tc>
        <w:tc>
          <w:tcPr>
            <w:tcW w:w="3360" w:type="dxa"/>
            <w:gridSpan w:val="3"/>
            <w:shd w:val="clear" w:color="auto" w:fill="auto"/>
            <w:vAlign w:val="center"/>
            <w:hideMark/>
          </w:tcPr>
          <w:p w:rsidR="00EB35E8" w:rsidRPr="00B6340F" w:rsidRDefault="00EB35E8" w:rsidP="00EB35E8">
            <w:pPr>
              <w:widowControl/>
              <w:suppressAutoHyphens w:val="0"/>
              <w:autoSpaceDN/>
              <w:ind w:firstLine="0"/>
              <w:jc w:val="center"/>
              <w:textAlignment w:val="auto"/>
              <w:rPr>
                <w:i/>
                <w:iCs/>
                <w:color w:val="000000"/>
                <w:kern w:val="0"/>
                <w:sz w:val="20"/>
                <w:szCs w:val="20"/>
                <w:lang w:bidi="ar-SA"/>
              </w:rPr>
            </w:pPr>
            <w:r w:rsidRPr="00B6340F">
              <w:rPr>
                <w:i/>
                <w:iCs/>
                <w:color w:val="000000"/>
                <w:kern w:val="0"/>
                <w:sz w:val="20"/>
                <w:szCs w:val="20"/>
                <w:lang w:bidi="ar-SA"/>
              </w:rPr>
              <w:t xml:space="preserve">Декабрь 2019г. </w:t>
            </w:r>
          </w:p>
        </w:tc>
      </w:tr>
      <w:tr w:rsidR="00EB35E8" w:rsidRPr="00B6340F" w:rsidTr="00EB35E8">
        <w:trPr>
          <w:trHeight w:val="300"/>
          <w:tblHeader/>
        </w:trPr>
        <w:tc>
          <w:tcPr>
            <w:tcW w:w="4678" w:type="dxa"/>
            <w:vMerge/>
            <w:vAlign w:val="center"/>
            <w:hideMark/>
          </w:tcPr>
          <w:p w:rsidR="00EB35E8" w:rsidRPr="00B6340F" w:rsidRDefault="00EB35E8" w:rsidP="00EB35E8">
            <w:pPr>
              <w:widowControl/>
              <w:suppressAutoHyphens w:val="0"/>
              <w:autoSpaceDN/>
              <w:ind w:firstLine="0"/>
              <w:textAlignment w:val="auto"/>
              <w:rPr>
                <w:b/>
                <w:bCs/>
                <w:color w:val="000000"/>
                <w:kern w:val="0"/>
                <w:sz w:val="22"/>
                <w:szCs w:val="22"/>
                <w:lang w:bidi="ar-SA"/>
              </w:rPr>
            </w:pPr>
          </w:p>
        </w:tc>
        <w:tc>
          <w:tcPr>
            <w:tcW w:w="1276" w:type="dxa"/>
            <w:vMerge w:val="restart"/>
            <w:shd w:val="clear" w:color="auto" w:fill="auto"/>
            <w:vAlign w:val="center"/>
            <w:hideMark/>
          </w:tcPr>
          <w:p w:rsidR="00EB35E8" w:rsidRPr="00B6340F" w:rsidRDefault="00EB35E8" w:rsidP="00EB35E8">
            <w:pPr>
              <w:widowControl/>
              <w:suppressAutoHyphens w:val="0"/>
              <w:autoSpaceDN/>
              <w:ind w:firstLine="0"/>
              <w:jc w:val="center"/>
              <w:textAlignment w:val="auto"/>
              <w:rPr>
                <w:i/>
                <w:iCs/>
                <w:color w:val="000000"/>
                <w:kern w:val="0"/>
                <w:sz w:val="20"/>
                <w:szCs w:val="20"/>
                <w:lang w:bidi="ar-SA"/>
              </w:rPr>
            </w:pPr>
            <w:r w:rsidRPr="00B6340F">
              <w:rPr>
                <w:i/>
                <w:iCs/>
                <w:color w:val="000000"/>
                <w:kern w:val="0"/>
                <w:sz w:val="20"/>
                <w:szCs w:val="20"/>
                <w:lang w:bidi="ar-SA"/>
              </w:rPr>
              <w:t>всего</w:t>
            </w:r>
          </w:p>
        </w:tc>
        <w:tc>
          <w:tcPr>
            <w:tcW w:w="1134" w:type="dxa"/>
            <w:vMerge w:val="restart"/>
            <w:shd w:val="clear" w:color="auto" w:fill="auto"/>
            <w:vAlign w:val="center"/>
            <w:hideMark/>
          </w:tcPr>
          <w:p w:rsidR="00EB35E8" w:rsidRPr="00B6340F" w:rsidRDefault="00EB35E8" w:rsidP="00EB35E8">
            <w:pPr>
              <w:widowControl/>
              <w:suppressAutoHyphens w:val="0"/>
              <w:autoSpaceDN/>
              <w:ind w:firstLine="0"/>
              <w:jc w:val="center"/>
              <w:textAlignment w:val="auto"/>
              <w:rPr>
                <w:i/>
                <w:iCs/>
                <w:color w:val="000000"/>
                <w:kern w:val="0"/>
                <w:sz w:val="20"/>
                <w:szCs w:val="20"/>
                <w:lang w:bidi="ar-SA"/>
              </w:rPr>
            </w:pPr>
            <w:r w:rsidRPr="00B6340F">
              <w:rPr>
                <w:i/>
                <w:iCs/>
                <w:color w:val="000000"/>
                <w:kern w:val="0"/>
                <w:sz w:val="20"/>
                <w:szCs w:val="20"/>
                <w:lang w:bidi="ar-SA"/>
              </w:rPr>
              <w:t>в % к январю- декабрю 2018г.</w:t>
            </w:r>
          </w:p>
        </w:tc>
        <w:tc>
          <w:tcPr>
            <w:tcW w:w="1180" w:type="dxa"/>
            <w:vMerge w:val="restart"/>
            <w:shd w:val="clear" w:color="auto" w:fill="auto"/>
            <w:vAlign w:val="center"/>
            <w:hideMark/>
          </w:tcPr>
          <w:p w:rsidR="00EB35E8" w:rsidRPr="00B6340F" w:rsidRDefault="00EB35E8" w:rsidP="00EB35E8">
            <w:pPr>
              <w:widowControl/>
              <w:suppressAutoHyphens w:val="0"/>
              <w:autoSpaceDN/>
              <w:ind w:firstLine="0"/>
              <w:jc w:val="center"/>
              <w:textAlignment w:val="auto"/>
              <w:rPr>
                <w:i/>
                <w:iCs/>
                <w:color w:val="000000"/>
                <w:kern w:val="0"/>
                <w:sz w:val="20"/>
                <w:szCs w:val="20"/>
                <w:lang w:bidi="ar-SA"/>
              </w:rPr>
            </w:pPr>
            <w:r w:rsidRPr="00B6340F">
              <w:rPr>
                <w:i/>
                <w:iCs/>
                <w:color w:val="000000"/>
                <w:kern w:val="0"/>
                <w:sz w:val="20"/>
                <w:szCs w:val="20"/>
                <w:lang w:bidi="ar-SA"/>
              </w:rPr>
              <w:t>всего</w:t>
            </w:r>
          </w:p>
        </w:tc>
        <w:tc>
          <w:tcPr>
            <w:tcW w:w="2180" w:type="dxa"/>
            <w:gridSpan w:val="2"/>
            <w:shd w:val="clear" w:color="auto" w:fill="auto"/>
            <w:vAlign w:val="center"/>
            <w:hideMark/>
          </w:tcPr>
          <w:p w:rsidR="00EB35E8" w:rsidRPr="00B6340F" w:rsidRDefault="00EB35E8" w:rsidP="00EB35E8">
            <w:pPr>
              <w:widowControl/>
              <w:suppressAutoHyphens w:val="0"/>
              <w:autoSpaceDN/>
              <w:ind w:firstLine="0"/>
              <w:jc w:val="center"/>
              <w:textAlignment w:val="auto"/>
              <w:rPr>
                <w:i/>
                <w:iCs/>
                <w:color w:val="000000"/>
                <w:kern w:val="0"/>
                <w:sz w:val="20"/>
                <w:szCs w:val="20"/>
                <w:lang w:bidi="ar-SA"/>
              </w:rPr>
            </w:pPr>
            <w:r w:rsidRPr="00B6340F">
              <w:rPr>
                <w:i/>
                <w:iCs/>
                <w:color w:val="000000"/>
                <w:kern w:val="0"/>
                <w:sz w:val="20"/>
                <w:szCs w:val="20"/>
                <w:lang w:bidi="ar-SA"/>
              </w:rPr>
              <w:t>в % к</w:t>
            </w:r>
          </w:p>
        </w:tc>
      </w:tr>
      <w:tr w:rsidR="00EB35E8" w:rsidRPr="00B6340F" w:rsidTr="00EB35E8">
        <w:trPr>
          <w:trHeight w:val="540"/>
          <w:tblHeader/>
        </w:trPr>
        <w:tc>
          <w:tcPr>
            <w:tcW w:w="4678" w:type="dxa"/>
            <w:vMerge/>
            <w:vAlign w:val="center"/>
            <w:hideMark/>
          </w:tcPr>
          <w:p w:rsidR="00EB35E8" w:rsidRPr="00B6340F" w:rsidRDefault="00EB35E8" w:rsidP="00EB35E8">
            <w:pPr>
              <w:widowControl/>
              <w:suppressAutoHyphens w:val="0"/>
              <w:autoSpaceDN/>
              <w:ind w:firstLine="0"/>
              <w:textAlignment w:val="auto"/>
              <w:rPr>
                <w:b/>
                <w:bCs/>
                <w:color w:val="000000"/>
                <w:kern w:val="0"/>
                <w:sz w:val="22"/>
                <w:szCs w:val="22"/>
                <w:lang w:bidi="ar-SA"/>
              </w:rPr>
            </w:pPr>
          </w:p>
        </w:tc>
        <w:tc>
          <w:tcPr>
            <w:tcW w:w="1276" w:type="dxa"/>
            <w:vMerge/>
            <w:vAlign w:val="center"/>
            <w:hideMark/>
          </w:tcPr>
          <w:p w:rsidR="00EB35E8" w:rsidRPr="00B6340F" w:rsidRDefault="00EB35E8" w:rsidP="00EB35E8">
            <w:pPr>
              <w:widowControl/>
              <w:suppressAutoHyphens w:val="0"/>
              <w:autoSpaceDN/>
              <w:ind w:firstLine="0"/>
              <w:textAlignment w:val="auto"/>
              <w:rPr>
                <w:i/>
                <w:iCs/>
                <w:color w:val="000000"/>
                <w:kern w:val="0"/>
                <w:sz w:val="20"/>
                <w:szCs w:val="20"/>
                <w:lang w:bidi="ar-SA"/>
              </w:rPr>
            </w:pPr>
          </w:p>
        </w:tc>
        <w:tc>
          <w:tcPr>
            <w:tcW w:w="1134" w:type="dxa"/>
            <w:vMerge/>
            <w:vAlign w:val="center"/>
            <w:hideMark/>
          </w:tcPr>
          <w:p w:rsidR="00EB35E8" w:rsidRPr="00B6340F" w:rsidRDefault="00EB35E8" w:rsidP="00EB35E8">
            <w:pPr>
              <w:widowControl/>
              <w:suppressAutoHyphens w:val="0"/>
              <w:autoSpaceDN/>
              <w:ind w:firstLine="0"/>
              <w:textAlignment w:val="auto"/>
              <w:rPr>
                <w:i/>
                <w:iCs/>
                <w:color w:val="000000"/>
                <w:kern w:val="0"/>
                <w:sz w:val="20"/>
                <w:szCs w:val="20"/>
                <w:lang w:bidi="ar-SA"/>
              </w:rPr>
            </w:pPr>
          </w:p>
        </w:tc>
        <w:tc>
          <w:tcPr>
            <w:tcW w:w="1180" w:type="dxa"/>
            <w:vMerge/>
            <w:vAlign w:val="center"/>
            <w:hideMark/>
          </w:tcPr>
          <w:p w:rsidR="00EB35E8" w:rsidRPr="00B6340F" w:rsidRDefault="00EB35E8" w:rsidP="00EB35E8">
            <w:pPr>
              <w:widowControl/>
              <w:suppressAutoHyphens w:val="0"/>
              <w:autoSpaceDN/>
              <w:ind w:firstLine="0"/>
              <w:textAlignment w:val="auto"/>
              <w:rPr>
                <w:i/>
                <w:iCs/>
                <w:color w:val="000000"/>
                <w:kern w:val="0"/>
                <w:sz w:val="20"/>
                <w:szCs w:val="20"/>
                <w:lang w:bidi="ar-SA"/>
              </w:rPr>
            </w:pPr>
          </w:p>
        </w:tc>
        <w:tc>
          <w:tcPr>
            <w:tcW w:w="1180" w:type="dxa"/>
            <w:shd w:val="clear" w:color="auto" w:fill="auto"/>
            <w:vAlign w:val="center"/>
            <w:hideMark/>
          </w:tcPr>
          <w:p w:rsidR="00EB35E8" w:rsidRPr="00B6340F" w:rsidRDefault="00EB35E8" w:rsidP="00EB35E8">
            <w:pPr>
              <w:widowControl/>
              <w:suppressAutoHyphens w:val="0"/>
              <w:autoSpaceDN/>
              <w:ind w:firstLine="0"/>
              <w:jc w:val="center"/>
              <w:textAlignment w:val="auto"/>
              <w:rPr>
                <w:i/>
                <w:iCs/>
                <w:color w:val="000000"/>
                <w:kern w:val="0"/>
                <w:sz w:val="20"/>
                <w:szCs w:val="20"/>
                <w:lang w:bidi="ar-SA"/>
              </w:rPr>
            </w:pPr>
            <w:r w:rsidRPr="00B6340F">
              <w:rPr>
                <w:i/>
                <w:iCs/>
                <w:color w:val="000000"/>
                <w:kern w:val="0"/>
                <w:sz w:val="20"/>
                <w:szCs w:val="20"/>
                <w:lang w:bidi="ar-SA"/>
              </w:rPr>
              <w:t>декабрю 2018г.</w:t>
            </w:r>
          </w:p>
        </w:tc>
        <w:tc>
          <w:tcPr>
            <w:tcW w:w="1000" w:type="dxa"/>
            <w:shd w:val="clear" w:color="auto" w:fill="auto"/>
            <w:vAlign w:val="center"/>
            <w:hideMark/>
          </w:tcPr>
          <w:p w:rsidR="00EB35E8" w:rsidRPr="00B6340F" w:rsidRDefault="00EB35E8" w:rsidP="00EB35E8">
            <w:pPr>
              <w:widowControl/>
              <w:suppressAutoHyphens w:val="0"/>
              <w:autoSpaceDN/>
              <w:ind w:firstLine="0"/>
              <w:jc w:val="center"/>
              <w:textAlignment w:val="auto"/>
              <w:rPr>
                <w:i/>
                <w:iCs/>
                <w:color w:val="000000"/>
                <w:kern w:val="0"/>
                <w:sz w:val="20"/>
                <w:szCs w:val="20"/>
                <w:lang w:bidi="ar-SA"/>
              </w:rPr>
            </w:pPr>
            <w:r w:rsidRPr="00B6340F">
              <w:rPr>
                <w:i/>
                <w:iCs/>
                <w:color w:val="000000"/>
                <w:kern w:val="0"/>
                <w:sz w:val="20"/>
                <w:szCs w:val="20"/>
                <w:lang w:bidi="ar-SA"/>
              </w:rPr>
              <w:t>ноябрю 2019г.</w:t>
            </w:r>
          </w:p>
        </w:tc>
      </w:tr>
      <w:tr w:rsidR="00EB35E8" w:rsidRPr="00B6340F" w:rsidTr="00EB35E8">
        <w:trPr>
          <w:trHeight w:val="300"/>
          <w:tblHeader/>
        </w:trPr>
        <w:tc>
          <w:tcPr>
            <w:tcW w:w="4678" w:type="dxa"/>
            <w:vMerge/>
            <w:vAlign w:val="center"/>
            <w:hideMark/>
          </w:tcPr>
          <w:p w:rsidR="00EB35E8" w:rsidRPr="00B6340F" w:rsidRDefault="00EB35E8" w:rsidP="00EB35E8">
            <w:pPr>
              <w:widowControl/>
              <w:suppressAutoHyphens w:val="0"/>
              <w:autoSpaceDN/>
              <w:ind w:firstLine="0"/>
              <w:textAlignment w:val="auto"/>
              <w:rPr>
                <w:b/>
                <w:bCs/>
                <w:color w:val="000000"/>
                <w:kern w:val="0"/>
                <w:sz w:val="22"/>
                <w:szCs w:val="22"/>
                <w:lang w:bidi="ar-SA"/>
              </w:rPr>
            </w:pPr>
          </w:p>
        </w:tc>
        <w:tc>
          <w:tcPr>
            <w:tcW w:w="1276" w:type="dxa"/>
            <w:shd w:val="clear" w:color="auto" w:fill="auto"/>
            <w:vAlign w:val="center"/>
            <w:hideMark/>
          </w:tcPr>
          <w:p w:rsidR="00EB35E8" w:rsidRPr="00B6340F" w:rsidRDefault="00EB35E8" w:rsidP="00EB35E8">
            <w:pPr>
              <w:widowControl/>
              <w:suppressAutoHyphens w:val="0"/>
              <w:autoSpaceDN/>
              <w:ind w:firstLine="0"/>
              <w:jc w:val="center"/>
              <w:textAlignment w:val="auto"/>
              <w:rPr>
                <w:color w:val="000000"/>
                <w:kern w:val="0"/>
                <w:sz w:val="20"/>
                <w:szCs w:val="20"/>
                <w:lang w:bidi="ar-SA"/>
              </w:rPr>
            </w:pPr>
            <w:r w:rsidRPr="00B6340F">
              <w:rPr>
                <w:color w:val="000000"/>
                <w:kern w:val="0"/>
                <w:sz w:val="20"/>
                <w:szCs w:val="20"/>
                <w:lang w:bidi="ar-SA"/>
              </w:rPr>
              <w:t>1</w:t>
            </w:r>
          </w:p>
        </w:tc>
        <w:tc>
          <w:tcPr>
            <w:tcW w:w="1134" w:type="dxa"/>
            <w:shd w:val="clear" w:color="auto" w:fill="auto"/>
            <w:vAlign w:val="center"/>
            <w:hideMark/>
          </w:tcPr>
          <w:p w:rsidR="00EB35E8" w:rsidRPr="00B6340F" w:rsidRDefault="00EB35E8" w:rsidP="00EB35E8">
            <w:pPr>
              <w:widowControl/>
              <w:suppressAutoHyphens w:val="0"/>
              <w:autoSpaceDN/>
              <w:ind w:firstLine="0"/>
              <w:jc w:val="center"/>
              <w:textAlignment w:val="auto"/>
              <w:rPr>
                <w:color w:val="000000"/>
                <w:kern w:val="0"/>
                <w:sz w:val="20"/>
                <w:szCs w:val="20"/>
                <w:lang w:bidi="ar-SA"/>
              </w:rPr>
            </w:pPr>
            <w:r w:rsidRPr="00B6340F">
              <w:rPr>
                <w:color w:val="000000"/>
                <w:kern w:val="0"/>
                <w:sz w:val="20"/>
                <w:szCs w:val="20"/>
                <w:lang w:bidi="ar-SA"/>
              </w:rPr>
              <w:t>2</w:t>
            </w:r>
          </w:p>
        </w:tc>
        <w:tc>
          <w:tcPr>
            <w:tcW w:w="1180" w:type="dxa"/>
            <w:shd w:val="clear" w:color="auto" w:fill="auto"/>
            <w:vAlign w:val="center"/>
            <w:hideMark/>
          </w:tcPr>
          <w:p w:rsidR="00EB35E8" w:rsidRPr="00B6340F" w:rsidRDefault="00EB35E8" w:rsidP="00EB35E8">
            <w:pPr>
              <w:widowControl/>
              <w:suppressAutoHyphens w:val="0"/>
              <w:autoSpaceDN/>
              <w:ind w:firstLine="0"/>
              <w:jc w:val="center"/>
              <w:textAlignment w:val="auto"/>
              <w:rPr>
                <w:color w:val="000000"/>
                <w:kern w:val="0"/>
                <w:sz w:val="20"/>
                <w:szCs w:val="20"/>
                <w:lang w:bidi="ar-SA"/>
              </w:rPr>
            </w:pPr>
            <w:r w:rsidRPr="00B6340F">
              <w:rPr>
                <w:color w:val="000000"/>
                <w:kern w:val="0"/>
                <w:sz w:val="20"/>
                <w:szCs w:val="20"/>
                <w:lang w:bidi="ar-SA"/>
              </w:rPr>
              <w:t>3</w:t>
            </w:r>
          </w:p>
        </w:tc>
        <w:tc>
          <w:tcPr>
            <w:tcW w:w="1180" w:type="dxa"/>
            <w:shd w:val="clear" w:color="auto" w:fill="auto"/>
            <w:vAlign w:val="center"/>
            <w:hideMark/>
          </w:tcPr>
          <w:p w:rsidR="00EB35E8" w:rsidRPr="00B6340F" w:rsidRDefault="00EB35E8" w:rsidP="00EB35E8">
            <w:pPr>
              <w:widowControl/>
              <w:suppressAutoHyphens w:val="0"/>
              <w:autoSpaceDN/>
              <w:ind w:firstLine="0"/>
              <w:jc w:val="center"/>
              <w:textAlignment w:val="auto"/>
              <w:rPr>
                <w:color w:val="000000"/>
                <w:kern w:val="0"/>
                <w:sz w:val="20"/>
                <w:szCs w:val="20"/>
                <w:lang w:bidi="ar-SA"/>
              </w:rPr>
            </w:pPr>
            <w:r w:rsidRPr="00B6340F">
              <w:rPr>
                <w:color w:val="000000"/>
                <w:kern w:val="0"/>
                <w:sz w:val="20"/>
                <w:szCs w:val="20"/>
                <w:lang w:bidi="ar-SA"/>
              </w:rPr>
              <w:t>4</w:t>
            </w:r>
          </w:p>
        </w:tc>
        <w:tc>
          <w:tcPr>
            <w:tcW w:w="1000" w:type="dxa"/>
            <w:shd w:val="clear" w:color="auto" w:fill="auto"/>
            <w:vAlign w:val="center"/>
            <w:hideMark/>
          </w:tcPr>
          <w:p w:rsidR="00EB35E8" w:rsidRPr="00B6340F" w:rsidRDefault="00EB35E8" w:rsidP="00EB35E8">
            <w:pPr>
              <w:widowControl/>
              <w:suppressAutoHyphens w:val="0"/>
              <w:autoSpaceDN/>
              <w:ind w:firstLine="0"/>
              <w:jc w:val="center"/>
              <w:textAlignment w:val="auto"/>
              <w:rPr>
                <w:color w:val="000000"/>
                <w:kern w:val="0"/>
                <w:sz w:val="20"/>
                <w:szCs w:val="20"/>
                <w:lang w:bidi="ar-SA"/>
              </w:rPr>
            </w:pPr>
            <w:r w:rsidRPr="00B6340F">
              <w:rPr>
                <w:color w:val="000000"/>
                <w:kern w:val="0"/>
                <w:sz w:val="20"/>
                <w:szCs w:val="20"/>
                <w:lang w:bidi="ar-SA"/>
              </w:rPr>
              <w:t>5</w:t>
            </w:r>
          </w:p>
        </w:tc>
      </w:tr>
      <w:tr w:rsidR="00EB35E8" w:rsidRPr="00B6340F" w:rsidTr="00EB35E8">
        <w:trPr>
          <w:trHeight w:val="300"/>
        </w:trPr>
        <w:tc>
          <w:tcPr>
            <w:tcW w:w="4678" w:type="dxa"/>
            <w:shd w:val="clear" w:color="auto" w:fill="auto"/>
            <w:noWrap/>
            <w:vAlign w:val="bottom"/>
            <w:hideMark/>
          </w:tcPr>
          <w:p w:rsidR="00EB35E8" w:rsidRPr="00B6340F" w:rsidRDefault="00EB35E8" w:rsidP="00EB35E8">
            <w:pPr>
              <w:widowControl/>
              <w:suppressAutoHyphens w:val="0"/>
              <w:autoSpaceDN/>
              <w:ind w:firstLine="0"/>
              <w:textAlignment w:val="auto"/>
              <w:rPr>
                <w:color w:val="000000"/>
                <w:kern w:val="0"/>
                <w:sz w:val="22"/>
                <w:szCs w:val="22"/>
                <w:lang w:bidi="ar-SA"/>
              </w:rPr>
            </w:pPr>
            <w:r w:rsidRPr="00B6340F">
              <w:rPr>
                <w:color w:val="000000"/>
                <w:kern w:val="0"/>
                <w:sz w:val="22"/>
                <w:szCs w:val="22"/>
                <w:lang w:bidi="ar-SA"/>
              </w:rPr>
              <w:t>Оборот организаций в действующих ценах, млн. руб.</w:t>
            </w:r>
          </w:p>
        </w:tc>
        <w:tc>
          <w:tcPr>
            <w:tcW w:w="1276" w:type="dxa"/>
            <w:shd w:val="clear" w:color="auto" w:fill="auto"/>
            <w:noWrap/>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1 480 212,0</w:t>
            </w:r>
          </w:p>
        </w:tc>
        <w:tc>
          <w:tcPr>
            <w:tcW w:w="1134"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107.4</w:t>
            </w:r>
            <w:r w:rsidRPr="00B6340F">
              <w:rPr>
                <w:color w:val="000000"/>
                <w:kern w:val="0"/>
                <w:sz w:val="20"/>
                <w:szCs w:val="20"/>
                <w:vertAlign w:val="superscript"/>
                <w:lang w:bidi="ar-SA"/>
              </w:rPr>
              <w:t>1)</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140 360,1</w:t>
            </w:r>
          </w:p>
        </w:tc>
        <w:tc>
          <w:tcPr>
            <w:tcW w:w="1180" w:type="dxa"/>
            <w:shd w:val="clear" w:color="auto" w:fill="auto"/>
            <w:noWrap/>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108.8</w:t>
            </w:r>
            <w:r w:rsidRPr="00B6340F">
              <w:rPr>
                <w:color w:val="000000"/>
                <w:kern w:val="0"/>
                <w:sz w:val="20"/>
                <w:szCs w:val="20"/>
                <w:vertAlign w:val="superscript"/>
                <w:lang w:bidi="ar-SA"/>
              </w:rPr>
              <w:t>1)</w:t>
            </w:r>
          </w:p>
        </w:tc>
        <w:tc>
          <w:tcPr>
            <w:tcW w:w="1000" w:type="dxa"/>
            <w:shd w:val="clear" w:color="auto" w:fill="auto"/>
            <w:noWrap/>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116,3</w:t>
            </w:r>
          </w:p>
        </w:tc>
      </w:tr>
      <w:tr w:rsidR="00EB35E8" w:rsidRPr="00B6340F" w:rsidTr="00EB35E8">
        <w:trPr>
          <w:trHeight w:val="360"/>
        </w:trPr>
        <w:tc>
          <w:tcPr>
            <w:tcW w:w="4678" w:type="dxa"/>
            <w:shd w:val="clear" w:color="auto" w:fill="auto"/>
            <w:vAlign w:val="bottom"/>
            <w:hideMark/>
          </w:tcPr>
          <w:p w:rsidR="00EB35E8" w:rsidRPr="00B6340F" w:rsidRDefault="00EB35E8" w:rsidP="00EB35E8">
            <w:pPr>
              <w:widowControl/>
              <w:suppressAutoHyphens w:val="0"/>
              <w:autoSpaceDN/>
              <w:ind w:firstLine="0"/>
              <w:textAlignment w:val="auto"/>
              <w:rPr>
                <w:color w:val="000000"/>
                <w:kern w:val="0"/>
                <w:sz w:val="22"/>
                <w:szCs w:val="22"/>
                <w:lang w:bidi="ar-SA"/>
              </w:rPr>
            </w:pPr>
            <w:r w:rsidRPr="00B6340F">
              <w:rPr>
                <w:color w:val="000000"/>
                <w:kern w:val="0"/>
                <w:sz w:val="22"/>
                <w:szCs w:val="22"/>
                <w:lang w:bidi="ar-SA"/>
              </w:rPr>
              <w:t>Индекс промышленного производства</w:t>
            </w:r>
            <w:r w:rsidRPr="00B6340F">
              <w:rPr>
                <w:color w:val="000000"/>
                <w:kern w:val="0"/>
                <w:sz w:val="22"/>
                <w:szCs w:val="22"/>
                <w:vertAlign w:val="superscript"/>
                <w:lang w:bidi="ar-SA"/>
              </w:rPr>
              <w:t>2)</w:t>
            </w:r>
          </w:p>
        </w:tc>
        <w:tc>
          <w:tcPr>
            <w:tcW w:w="1276"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х</w:t>
            </w:r>
          </w:p>
        </w:tc>
        <w:tc>
          <w:tcPr>
            <w:tcW w:w="1134" w:type="dxa"/>
            <w:shd w:val="clear" w:color="auto" w:fill="auto"/>
            <w:vAlign w:val="bottom"/>
            <w:hideMark/>
          </w:tcPr>
          <w:p w:rsidR="00EB35E8" w:rsidRPr="00B6340F" w:rsidRDefault="00EB35E8" w:rsidP="00EB35E8">
            <w:pPr>
              <w:widowControl/>
              <w:suppressAutoHyphens w:val="0"/>
              <w:autoSpaceDN/>
              <w:ind w:firstLine="0"/>
              <w:jc w:val="right"/>
              <w:textAlignment w:val="auto"/>
              <w:rPr>
                <w:kern w:val="0"/>
                <w:sz w:val="20"/>
                <w:szCs w:val="20"/>
                <w:lang w:bidi="ar-SA"/>
              </w:rPr>
            </w:pPr>
            <w:r w:rsidRPr="00B6340F">
              <w:rPr>
                <w:kern w:val="0"/>
                <w:sz w:val="20"/>
                <w:szCs w:val="20"/>
                <w:lang w:bidi="ar-SA"/>
              </w:rPr>
              <w:t>112,4</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х</w:t>
            </w:r>
          </w:p>
        </w:tc>
        <w:tc>
          <w:tcPr>
            <w:tcW w:w="1180" w:type="dxa"/>
            <w:shd w:val="clear" w:color="auto" w:fill="auto"/>
            <w:noWrap/>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115,1</w:t>
            </w:r>
          </w:p>
        </w:tc>
        <w:tc>
          <w:tcPr>
            <w:tcW w:w="1000" w:type="dxa"/>
            <w:shd w:val="clear" w:color="auto" w:fill="auto"/>
            <w:noWrap/>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113,0</w:t>
            </w:r>
          </w:p>
        </w:tc>
      </w:tr>
      <w:tr w:rsidR="00EB35E8" w:rsidRPr="00B6340F" w:rsidTr="00EB35E8">
        <w:trPr>
          <w:trHeight w:val="660"/>
        </w:trPr>
        <w:tc>
          <w:tcPr>
            <w:tcW w:w="4678" w:type="dxa"/>
            <w:shd w:val="clear" w:color="auto" w:fill="auto"/>
            <w:vAlign w:val="bottom"/>
            <w:hideMark/>
          </w:tcPr>
          <w:p w:rsidR="00EB35E8" w:rsidRPr="00B6340F" w:rsidRDefault="00EB35E8" w:rsidP="00EB35E8">
            <w:pPr>
              <w:widowControl/>
              <w:suppressAutoHyphens w:val="0"/>
              <w:autoSpaceDN/>
              <w:ind w:firstLine="0"/>
              <w:textAlignment w:val="auto"/>
              <w:rPr>
                <w:color w:val="000000"/>
                <w:kern w:val="0"/>
                <w:sz w:val="22"/>
                <w:szCs w:val="22"/>
                <w:lang w:bidi="ar-SA"/>
              </w:rPr>
            </w:pPr>
            <w:r w:rsidRPr="00B6340F">
              <w:rPr>
                <w:color w:val="000000"/>
                <w:kern w:val="0"/>
                <w:sz w:val="22"/>
                <w:szCs w:val="22"/>
                <w:lang w:bidi="ar-SA"/>
              </w:rPr>
              <w:t xml:space="preserve">Продукция сельского хозяйства (в хозяйствах всех категорий),  млн. рублей </w:t>
            </w:r>
            <w:r w:rsidRPr="00B6340F">
              <w:rPr>
                <w:color w:val="000000"/>
                <w:kern w:val="0"/>
                <w:sz w:val="22"/>
                <w:szCs w:val="22"/>
                <w:vertAlign w:val="superscript"/>
                <w:lang w:bidi="ar-SA"/>
              </w:rPr>
              <w:t xml:space="preserve"> Х</w:t>
            </w:r>
          </w:p>
        </w:tc>
        <w:tc>
          <w:tcPr>
            <w:tcW w:w="1276"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26 080,5</w:t>
            </w:r>
          </w:p>
        </w:tc>
        <w:tc>
          <w:tcPr>
            <w:tcW w:w="1134"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100,5</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2 215,0</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97,3</w:t>
            </w:r>
          </w:p>
        </w:tc>
        <w:tc>
          <w:tcPr>
            <w:tcW w:w="100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79,1</w:t>
            </w:r>
          </w:p>
        </w:tc>
      </w:tr>
      <w:tr w:rsidR="00EB35E8" w:rsidRPr="00B6340F" w:rsidTr="00EB35E8">
        <w:trPr>
          <w:trHeight w:val="600"/>
        </w:trPr>
        <w:tc>
          <w:tcPr>
            <w:tcW w:w="4678" w:type="dxa"/>
            <w:shd w:val="clear" w:color="auto" w:fill="auto"/>
            <w:vAlign w:val="bottom"/>
            <w:hideMark/>
          </w:tcPr>
          <w:p w:rsidR="00EB35E8" w:rsidRPr="00B6340F" w:rsidRDefault="00EB35E8" w:rsidP="00EB35E8">
            <w:pPr>
              <w:widowControl/>
              <w:suppressAutoHyphens w:val="0"/>
              <w:autoSpaceDN/>
              <w:ind w:firstLine="0"/>
              <w:textAlignment w:val="auto"/>
              <w:rPr>
                <w:color w:val="000000"/>
                <w:kern w:val="0"/>
                <w:sz w:val="22"/>
                <w:szCs w:val="22"/>
                <w:lang w:bidi="ar-SA"/>
              </w:rPr>
            </w:pPr>
            <w:r w:rsidRPr="00B6340F">
              <w:rPr>
                <w:color w:val="000000"/>
                <w:kern w:val="0"/>
                <w:sz w:val="22"/>
                <w:szCs w:val="22"/>
                <w:lang w:bidi="ar-SA"/>
              </w:rPr>
              <w:t xml:space="preserve">Объем работ, выполненных по виду деятельности "строительство", млн. рублей </w:t>
            </w:r>
            <w:r w:rsidRPr="00B6340F">
              <w:rPr>
                <w:color w:val="000000"/>
                <w:kern w:val="0"/>
                <w:sz w:val="22"/>
                <w:szCs w:val="22"/>
                <w:vertAlign w:val="superscript"/>
                <w:lang w:bidi="ar-SA"/>
              </w:rPr>
              <w:t xml:space="preserve">Х </w:t>
            </w:r>
          </w:p>
        </w:tc>
        <w:tc>
          <w:tcPr>
            <w:tcW w:w="1276"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190 330,4</w:t>
            </w:r>
          </w:p>
        </w:tc>
        <w:tc>
          <w:tcPr>
            <w:tcW w:w="1134"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111,4</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16 428,2</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59,0</w:t>
            </w:r>
          </w:p>
        </w:tc>
        <w:tc>
          <w:tcPr>
            <w:tcW w:w="100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164,7</w:t>
            </w:r>
          </w:p>
        </w:tc>
      </w:tr>
      <w:tr w:rsidR="00EB35E8" w:rsidRPr="00B6340F" w:rsidTr="00EB35E8">
        <w:trPr>
          <w:trHeight w:val="360"/>
        </w:trPr>
        <w:tc>
          <w:tcPr>
            <w:tcW w:w="4678" w:type="dxa"/>
            <w:shd w:val="clear" w:color="auto" w:fill="auto"/>
            <w:noWrap/>
            <w:vAlign w:val="bottom"/>
            <w:hideMark/>
          </w:tcPr>
          <w:p w:rsidR="00EB35E8" w:rsidRPr="00B6340F" w:rsidRDefault="00EB35E8" w:rsidP="00EB35E8">
            <w:pPr>
              <w:widowControl/>
              <w:suppressAutoHyphens w:val="0"/>
              <w:autoSpaceDN/>
              <w:ind w:firstLine="0"/>
              <w:textAlignment w:val="auto"/>
              <w:rPr>
                <w:color w:val="000000"/>
                <w:kern w:val="0"/>
                <w:sz w:val="22"/>
                <w:szCs w:val="22"/>
                <w:lang w:bidi="ar-SA"/>
              </w:rPr>
            </w:pPr>
            <w:r w:rsidRPr="00B6340F">
              <w:rPr>
                <w:color w:val="000000"/>
                <w:kern w:val="0"/>
                <w:sz w:val="22"/>
                <w:szCs w:val="22"/>
                <w:lang w:bidi="ar-SA"/>
              </w:rPr>
              <w:t>Ввод в действие жилых домов, м</w:t>
            </w:r>
            <w:r w:rsidRPr="00B6340F">
              <w:rPr>
                <w:color w:val="000000"/>
                <w:kern w:val="0"/>
                <w:sz w:val="22"/>
                <w:szCs w:val="22"/>
                <w:vertAlign w:val="superscript"/>
                <w:lang w:bidi="ar-SA"/>
              </w:rPr>
              <w:t>2</w:t>
            </w:r>
            <w:r w:rsidRPr="00B6340F">
              <w:rPr>
                <w:color w:val="000000"/>
                <w:kern w:val="0"/>
                <w:sz w:val="22"/>
                <w:szCs w:val="22"/>
                <w:lang w:bidi="ar-SA"/>
              </w:rPr>
              <w:t xml:space="preserve"> общей площади:</w:t>
            </w:r>
          </w:p>
        </w:tc>
        <w:tc>
          <w:tcPr>
            <w:tcW w:w="1276"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134"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00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r>
      <w:tr w:rsidR="00EB35E8" w:rsidRPr="00B6340F" w:rsidTr="00EB35E8">
        <w:trPr>
          <w:trHeight w:val="360"/>
        </w:trPr>
        <w:tc>
          <w:tcPr>
            <w:tcW w:w="4678" w:type="dxa"/>
            <w:shd w:val="clear" w:color="auto" w:fill="auto"/>
            <w:noWrap/>
            <w:vAlign w:val="bottom"/>
            <w:hideMark/>
          </w:tcPr>
          <w:p w:rsidR="00EB35E8" w:rsidRPr="00B6340F" w:rsidRDefault="00EB35E8" w:rsidP="00EB35E8">
            <w:pPr>
              <w:widowControl/>
              <w:suppressAutoHyphens w:val="0"/>
              <w:autoSpaceDN/>
              <w:ind w:firstLineChars="300" w:firstLine="660"/>
              <w:textAlignment w:val="auto"/>
              <w:rPr>
                <w:color w:val="000000"/>
                <w:kern w:val="0"/>
                <w:sz w:val="22"/>
                <w:szCs w:val="22"/>
                <w:lang w:bidi="ar-SA"/>
              </w:rPr>
            </w:pPr>
            <w:r w:rsidRPr="00B6340F">
              <w:rPr>
                <w:color w:val="000000"/>
                <w:kern w:val="0"/>
                <w:sz w:val="22"/>
                <w:szCs w:val="22"/>
                <w:lang w:bidi="ar-SA"/>
              </w:rPr>
              <w:t>с учетом жилых домов на участках для ведения садоводства</w:t>
            </w:r>
            <w:r w:rsidRPr="00B6340F">
              <w:rPr>
                <w:color w:val="000000"/>
                <w:kern w:val="0"/>
                <w:sz w:val="22"/>
                <w:szCs w:val="22"/>
                <w:vertAlign w:val="superscript"/>
                <w:lang w:bidi="ar-SA"/>
              </w:rPr>
              <w:t>3)</w:t>
            </w:r>
          </w:p>
        </w:tc>
        <w:tc>
          <w:tcPr>
            <w:tcW w:w="1276"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566 775</w:t>
            </w:r>
          </w:p>
        </w:tc>
        <w:tc>
          <w:tcPr>
            <w:tcW w:w="1134"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190 512</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00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3.0р</w:t>
            </w:r>
          </w:p>
        </w:tc>
      </w:tr>
      <w:tr w:rsidR="00EB35E8" w:rsidRPr="00B6340F" w:rsidTr="00EB35E8">
        <w:trPr>
          <w:trHeight w:val="300"/>
        </w:trPr>
        <w:tc>
          <w:tcPr>
            <w:tcW w:w="4678" w:type="dxa"/>
            <w:shd w:val="clear" w:color="auto" w:fill="auto"/>
            <w:noWrap/>
            <w:vAlign w:val="bottom"/>
            <w:hideMark/>
          </w:tcPr>
          <w:p w:rsidR="00EB35E8" w:rsidRPr="00B6340F" w:rsidRDefault="00EB35E8" w:rsidP="00EB35E8">
            <w:pPr>
              <w:widowControl/>
              <w:suppressAutoHyphens w:val="0"/>
              <w:autoSpaceDN/>
              <w:ind w:firstLineChars="300" w:firstLine="660"/>
              <w:textAlignment w:val="auto"/>
              <w:rPr>
                <w:color w:val="000000"/>
                <w:kern w:val="0"/>
                <w:sz w:val="22"/>
                <w:szCs w:val="22"/>
                <w:lang w:bidi="ar-SA"/>
              </w:rPr>
            </w:pPr>
            <w:r w:rsidRPr="00B6340F">
              <w:rPr>
                <w:color w:val="000000"/>
                <w:kern w:val="0"/>
                <w:sz w:val="22"/>
                <w:szCs w:val="22"/>
                <w:lang w:bidi="ar-SA"/>
              </w:rPr>
              <w:t>без учета жилых домов на участках для ведения садоводства</w:t>
            </w:r>
          </w:p>
        </w:tc>
        <w:tc>
          <w:tcPr>
            <w:tcW w:w="1276"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564 413</w:t>
            </w:r>
          </w:p>
        </w:tc>
        <w:tc>
          <w:tcPr>
            <w:tcW w:w="1134"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106,5</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189 504</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135.2</w:t>
            </w:r>
          </w:p>
        </w:tc>
        <w:tc>
          <w:tcPr>
            <w:tcW w:w="100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3.0р</w:t>
            </w:r>
          </w:p>
        </w:tc>
      </w:tr>
      <w:tr w:rsidR="00EB35E8" w:rsidRPr="00B6340F" w:rsidTr="00EB35E8">
        <w:trPr>
          <w:trHeight w:val="300"/>
        </w:trPr>
        <w:tc>
          <w:tcPr>
            <w:tcW w:w="4678" w:type="dxa"/>
            <w:shd w:val="clear" w:color="auto" w:fill="auto"/>
            <w:noWrap/>
            <w:vAlign w:val="bottom"/>
            <w:hideMark/>
          </w:tcPr>
          <w:p w:rsidR="00EB35E8" w:rsidRPr="00B6340F" w:rsidRDefault="00EB35E8" w:rsidP="00EB35E8">
            <w:pPr>
              <w:widowControl/>
              <w:suppressAutoHyphens w:val="0"/>
              <w:autoSpaceDN/>
              <w:ind w:firstLineChars="100" w:firstLine="220"/>
              <w:textAlignment w:val="auto"/>
              <w:rPr>
                <w:color w:val="000000"/>
                <w:kern w:val="0"/>
                <w:sz w:val="22"/>
                <w:szCs w:val="22"/>
                <w:lang w:bidi="ar-SA"/>
              </w:rPr>
            </w:pPr>
            <w:r w:rsidRPr="00B6340F">
              <w:rPr>
                <w:color w:val="000000"/>
                <w:kern w:val="0"/>
                <w:sz w:val="22"/>
                <w:szCs w:val="22"/>
                <w:lang w:bidi="ar-SA"/>
              </w:rPr>
              <w:t>в т.ч. индивидуальных жилых домов, построенных населением:</w:t>
            </w:r>
          </w:p>
        </w:tc>
        <w:tc>
          <w:tcPr>
            <w:tcW w:w="1276"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134"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00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r>
      <w:tr w:rsidR="00EB35E8" w:rsidRPr="00B6340F" w:rsidTr="00EB35E8">
        <w:trPr>
          <w:trHeight w:val="360"/>
        </w:trPr>
        <w:tc>
          <w:tcPr>
            <w:tcW w:w="4678" w:type="dxa"/>
            <w:shd w:val="clear" w:color="auto" w:fill="auto"/>
            <w:noWrap/>
            <w:vAlign w:val="bottom"/>
            <w:hideMark/>
          </w:tcPr>
          <w:p w:rsidR="00EB35E8" w:rsidRPr="00B6340F" w:rsidRDefault="00EB35E8" w:rsidP="00EB35E8">
            <w:pPr>
              <w:widowControl/>
              <w:suppressAutoHyphens w:val="0"/>
              <w:autoSpaceDN/>
              <w:ind w:firstLineChars="300" w:firstLine="660"/>
              <w:textAlignment w:val="auto"/>
              <w:rPr>
                <w:color w:val="000000"/>
                <w:kern w:val="0"/>
                <w:sz w:val="22"/>
                <w:szCs w:val="22"/>
                <w:lang w:bidi="ar-SA"/>
              </w:rPr>
            </w:pPr>
            <w:r w:rsidRPr="00B6340F">
              <w:rPr>
                <w:color w:val="000000"/>
                <w:kern w:val="0"/>
                <w:sz w:val="22"/>
                <w:szCs w:val="22"/>
                <w:lang w:bidi="ar-SA"/>
              </w:rPr>
              <w:t>с учетом жилых домов на участках для ведения садоводства</w:t>
            </w:r>
            <w:r w:rsidRPr="00B6340F">
              <w:rPr>
                <w:color w:val="000000"/>
                <w:kern w:val="0"/>
                <w:sz w:val="22"/>
                <w:szCs w:val="22"/>
                <w:vertAlign w:val="superscript"/>
                <w:lang w:bidi="ar-SA"/>
              </w:rPr>
              <w:t>3)</w:t>
            </w:r>
          </w:p>
        </w:tc>
        <w:tc>
          <w:tcPr>
            <w:tcW w:w="1276"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242 346</w:t>
            </w:r>
          </w:p>
        </w:tc>
        <w:tc>
          <w:tcPr>
            <w:tcW w:w="1134"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48 906</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00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149,8</w:t>
            </w:r>
          </w:p>
        </w:tc>
      </w:tr>
      <w:tr w:rsidR="00EB35E8" w:rsidRPr="00B6340F" w:rsidTr="00EB35E8">
        <w:trPr>
          <w:trHeight w:val="300"/>
        </w:trPr>
        <w:tc>
          <w:tcPr>
            <w:tcW w:w="4678" w:type="dxa"/>
            <w:shd w:val="clear" w:color="auto" w:fill="auto"/>
            <w:noWrap/>
            <w:vAlign w:val="bottom"/>
            <w:hideMark/>
          </w:tcPr>
          <w:p w:rsidR="00EB35E8" w:rsidRPr="00B6340F" w:rsidRDefault="00EB35E8" w:rsidP="00EB35E8">
            <w:pPr>
              <w:widowControl/>
              <w:suppressAutoHyphens w:val="0"/>
              <w:autoSpaceDN/>
              <w:ind w:firstLineChars="300" w:firstLine="660"/>
              <w:textAlignment w:val="auto"/>
              <w:rPr>
                <w:color w:val="000000"/>
                <w:kern w:val="0"/>
                <w:sz w:val="22"/>
                <w:szCs w:val="22"/>
                <w:lang w:bidi="ar-SA"/>
              </w:rPr>
            </w:pPr>
            <w:r w:rsidRPr="00B6340F">
              <w:rPr>
                <w:color w:val="000000"/>
                <w:kern w:val="0"/>
                <w:sz w:val="22"/>
                <w:szCs w:val="22"/>
                <w:lang w:bidi="ar-SA"/>
              </w:rPr>
              <w:t>без учета жилых домов на участках для ведения садоводства</w:t>
            </w:r>
          </w:p>
        </w:tc>
        <w:tc>
          <w:tcPr>
            <w:tcW w:w="1276"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239 984</w:t>
            </w:r>
          </w:p>
        </w:tc>
        <w:tc>
          <w:tcPr>
            <w:tcW w:w="1134"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116,6</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47 898</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79,5</w:t>
            </w:r>
          </w:p>
        </w:tc>
        <w:tc>
          <w:tcPr>
            <w:tcW w:w="100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146,7</w:t>
            </w:r>
          </w:p>
        </w:tc>
      </w:tr>
      <w:tr w:rsidR="00EB35E8" w:rsidRPr="00B6340F" w:rsidTr="00EB35E8">
        <w:trPr>
          <w:trHeight w:val="338"/>
        </w:trPr>
        <w:tc>
          <w:tcPr>
            <w:tcW w:w="4678" w:type="dxa"/>
            <w:shd w:val="clear" w:color="auto" w:fill="auto"/>
            <w:vAlign w:val="bottom"/>
            <w:hideMark/>
          </w:tcPr>
          <w:p w:rsidR="00EB35E8" w:rsidRPr="00B6340F" w:rsidRDefault="00EB35E8" w:rsidP="00EB35E8">
            <w:pPr>
              <w:widowControl/>
              <w:suppressAutoHyphens w:val="0"/>
              <w:autoSpaceDN/>
              <w:ind w:firstLine="0"/>
              <w:textAlignment w:val="auto"/>
              <w:rPr>
                <w:color w:val="000000"/>
                <w:kern w:val="0"/>
                <w:sz w:val="22"/>
                <w:szCs w:val="22"/>
                <w:lang w:bidi="ar-SA"/>
              </w:rPr>
            </w:pPr>
            <w:r w:rsidRPr="00B6340F">
              <w:rPr>
                <w:color w:val="000000"/>
                <w:kern w:val="0"/>
                <w:sz w:val="22"/>
                <w:szCs w:val="22"/>
                <w:lang w:bidi="ar-SA"/>
              </w:rPr>
              <w:t>Грузооборот автомобильного транспорта, млн. тонно-км</w:t>
            </w:r>
          </w:p>
        </w:tc>
        <w:tc>
          <w:tcPr>
            <w:tcW w:w="1276"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2 493,5</w:t>
            </w:r>
          </w:p>
        </w:tc>
        <w:tc>
          <w:tcPr>
            <w:tcW w:w="1134"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106,7</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277,1</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121,2</w:t>
            </w:r>
          </w:p>
        </w:tc>
        <w:tc>
          <w:tcPr>
            <w:tcW w:w="100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117,3</w:t>
            </w:r>
          </w:p>
        </w:tc>
      </w:tr>
      <w:tr w:rsidR="00EB35E8" w:rsidRPr="00B6340F" w:rsidTr="00EB35E8">
        <w:trPr>
          <w:trHeight w:val="578"/>
        </w:trPr>
        <w:tc>
          <w:tcPr>
            <w:tcW w:w="4678" w:type="dxa"/>
            <w:shd w:val="clear" w:color="auto" w:fill="auto"/>
            <w:vAlign w:val="bottom"/>
            <w:hideMark/>
          </w:tcPr>
          <w:p w:rsidR="00EB35E8" w:rsidRPr="00B6340F" w:rsidRDefault="00EB35E8" w:rsidP="00EB35E8">
            <w:pPr>
              <w:widowControl/>
              <w:suppressAutoHyphens w:val="0"/>
              <w:autoSpaceDN/>
              <w:ind w:firstLine="0"/>
              <w:textAlignment w:val="auto"/>
              <w:rPr>
                <w:color w:val="000000"/>
                <w:kern w:val="0"/>
                <w:sz w:val="22"/>
                <w:szCs w:val="22"/>
                <w:lang w:bidi="ar-SA"/>
              </w:rPr>
            </w:pPr>
            <w:r w:rsidRPr="00B6340F">
              <w:rPr>
                <w:color w:val="000000"/>
                <w:kern w:val="0"/>
                <w:sz w:val="22"/>
                <w:szCs w:val="22"/>
                <w:lang w:bidi="ar-SA"/>
              </w:rPr>
              <w:t>Пассажирооборот автомобильного транспорта общего пользования, млн. пасс.-км</w:t>
            </w:r>
          </w:p>
        </w:tc>
        <w:tc>
          <w:tcPr>
            <w:tcW w:w="1276"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471,9</w:t>
            </w:r>
          </w:p>
        </w:tc>
        <w:tc>
          <w:tcPr>
            <w:tcW w:w="1134"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103,5</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41,5</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105,8</w:t>
            </w:r>
          </w:p>
        </w:tc>
        <w:tc>
          <w:tcPr>
            <w:tcW w:w="100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105,0</w:t>
            </w:r>
          </w:p>
        </w:tc>
      </w:tr>
      <w:tr w:rsidR="00EB35E8" w:rsidRPr="00B6340F" w:rsidTr="00EB35E8">
        <w:trPr>
          <w:trHeight w:val="360"/>
        </w:trPr>
        <w:tc>
          <w:tcPr>
            <w:tcW w:w="4678" w:type="dxa"/>
            <w:shd w:val="clear" w:color="auto" w:fill="auto"/>
            <w:vAlign w:val="bottom"/>
            <w:hideMark/>
          </w:tcPr>
          <w:p w:rsidR="00EB35E8" w:rsidRPr="00B6340F" w:rsidRDefault="00EB35E8" w:rsidP="00EB35E8">
            <w:pPr>
              <w:widowControl/>
              <w:suppressAutoHyphens w:val="0"/>
              <w:autoSpaceDN/>
              <w:ind w:firstLine="0"/>
              <w:textAlignment w:val="auto"/>
              <w:rPr>
                <w:color w:val="000000"/>
                <w:kern w:val="0"/>
                <w:sz w:val="22"/>
                <w:szCs w:val="22"/>
                <w:lang w:bidi="ar-SA"/>
              </w:rPr>
            </w:pPr>
            <w:r w:rsidRPr="00B6340F">
              <w:rPr>
                <w:color w:val="000000"/>
                <w:kern w:val="0"/>
                <w:sz w:val="22"/>
                <w:szCs w:val="22"/>
                <w:lang w:bidi="ar-SA"/>
              </w:rPr>
              <w:t xml:space="preserve">Оборот розничной торговли, млн. рублей </w:t>
            </w:r>
            <w:r w:rsidRPr="00B6340F">
              <w:rPr>
                <w:color w:val="000000"/>
                <w:kern w:val="0"/>
                <w:sz w:val="22"/>
                <w:szCs w:val="22"/>
                <w:vertAlign w:val="superscript"/>
                <w:lang w:bidi="ar-SA"/>
              </w:rPr>
              <w:t xml:space="preserve">Х </w:t>
            </w:r>
          </w:p>
        </w:tc>
        <w:tc>
          <w:tcPr>
            <w:tcW w:w="1276" w:type="dxa"/>
            <w:shd w:val="clear" w:color="auto" w:fill="auto"/>
            <w:noWrap/>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246 913,7</w:t>
            </w:r>
          </w:p>
        </w:tc>
        <w:tc>
          <w:tcPr>
            <w:tcW w:w="1134" w:type="dxa"/>
            <w:shd w:val="clear" w:color="auto" w:fill="auto"/>
            <w:noWrap/>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104,6</w:t>
            </w:r>
          </w:p>
        </w:tc>
        <w:tc>
          <w:tcPr>
            <w:tcW w:w="1180" w:type="dxa"/>
            <w:shd w:val="clear" w:color="auto" w:fill="auto"/>
            <w:noWrap/>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33 803,8</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107,8</w:t>
            </w:r>
          </w:p>
        </w:tc>
        <w:tc>
          <w:tcPr>
            <w:tcW w:w="1000" w:type="dxa"/>
            <w:shd w:val="clear" w:color="auto" w:fill="auto"/>
            <w:noWrap/>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146,4</w:t>
            </w:r>
          </w:p>
        </w:tc>
      </w:tr>
      <w:tr w:rsidR="00EB35E8" w:rsidRPr="00B6340F" w:rsidTr="00EB35E8">
        <w:trPr>
          <w:trHeight w:val="360"/>
        </w:trPr>
        <w:tc>
          <w:tcPr>
            <w:tcW w:w="4678" w:type="dxa"/>
            <w:shd w:val="clear" w:color="auto" w:fill="auto"/>
            <w:noWrap/>
            <w:vAlign w:val="bottom"/>
            <w:hideMark/>
          </w:tcPr>
          <w:p w:rsidR="00EB35E8" w:rsidRPr="00B6340F" w:rsidRDefault="00EB35E8" w:rsidP="00EB35E8">
            <w:pPr>
              <w:widowControl/>
              <w:suppressAutoHyphens w:val="0"/>
              <w:autoSpaceDN/>
              <w:ind w:firstLine="0"/>
              <w:textAlignment w:val="auto"/>
              <w:rPr>
                <w:color w:val="000000"/>
                <w:kern w:val="0"/>
                <w:sz w:val="22"/>
                <w:szCs w:val="22"/>
                <w:lang w:bidi="ar-SA"/>
              </w:rPr>
            </w:pPr>
            <w:r w:rsidRPr="00B6340F">
              <w:rPr>
                <w:color w:val="000000"/>
                <w:kern w:val="0"/>
                <w:sz w:val="22"/>
                <w:szCs w:val="22"/>
                <w:lang w:bidi="ar-SA"/>
              </w:rPr>
              <w:t xml:space="preserve">Оборот общественного питания, млн. рублей </w:t>
            </w:r>
            <w:r w:rsidRPr="00B6340F">
              <w:rPr>
                <w:color w:val="000000"/>
                <w:kern w:val="0"/>
                <w:sz w:val="22"/>
                <w:szCs w:val="22"/>
                <w:vertAlign w:val="superscript"/>
                <w:lang w:bidi="ar-SA"/>
              </w:rPr>
              <w:t>Х</w:t>
            </w:r>
          </w:p>
        </w:tc>
        <w:tc>
          <w:tcPr>
            <w:tcW w:w="1276" w:type="dxa"/>
            <w:shd w:val="clear" w:color="auto" w:fill="auto"/>
            <w:noWrap/>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22 630,0</w:t>
            </w:r>
          </w:p>
        </w:tc>
        <w:tc>
          <w:tcPr>
            <w:tcW w:w="1134" w:type="dxa"/>
            <w:shd w:val="clear" w:color="auto" w:fill="auto"/>
            <w:noWrap/>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114,8</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2 804,6</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135,6</w:t>
            </w:r>
          </w:p>
        </w:tc>
        <w:tc>
          <w:tcPr>
            <w:tcW w:w="1000" w:type="dxa"/>
            <w:shd w:val="clear" w:color="auto" w:fill="auto"/>
            <w:noWrap/>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131,3</w:t>
            </w:r>
          </w:p>
        </w:tc>
      </w:tr>
      <w:tr w:rsidR="00EB35E8" w:rsidRPr="00B6340F" w:rsidTr="00EB35E8">
        <w:trPr>
          <w:trHeight w:val="360"/>
        </w:trPr>
        <w:tc>
          <w:tcPr>
            <w:tcW w:w="4678" w:type="dxa"/>
            <w:shd w:val="clear" w:color="auto" w:fill="auto"/>
            <w:noWrap/>
            <w:vAlign w:val="bottom"/>
            <w:hideMark/>
          </w:tcPr>
          <w:p w:rsidR="00EB35E8" w:rsidRPr="00B6340F" w:rsidRDefault="00EB35E8" w:rsidP="00EB35E8">
            <w:pPr>
              <w:widowControl/>
              <w:suppressAutoHyphens w:val="0"/>
              <w:autoSpaceDN/>
              <w:ind w:firstLine="0"/>
              <w:textAlignment w:val="auto"/>
              <w:rPr>
                <w:color w:val="000000"/>
                <w:kern w:val="0"/>
                <w:sz w:val="22"/>
                <w:szCs w:val="22"/>
                <w:lang w:bidi="ar-SA"/>
              </w:rPr>
            </w:pPr>
            <w:r w:rsidRPr="00B6340F">
              <w:rPr>
                <w:color w:val="000000"/>
                <w:kern w:val="0"/>
                <w:sz w:val="22"/>
                <w:szCs w:val="22"/>
                <w:lang w:bidi="ar-SA"/>
              </w:rPr>
              <w:t xml:space="preserve">Объем платных услуг населению, млн. рублей </w:t>
            </w:r>
            <w:r w:rsidRPr="00B6340F">
              <w:rPr>
                <w:color w:val="000000"/>
                <w:kern w:val="0"/>
                <w:sz w:val="22"/>
                <w:szCs w:val="22"/>
                <w:vertAlign w:val="superscript"/>
                <w:lang w:bidi="ar-SA"/>
              </w:rPr>
              <w:t>Х</w:t>
            </w:r>
          </w:p>
        </w:tc>
        <w:tc>
          <w:tcPr>
            <w:tcW w:w="1276" w:type="dxa"/>
            <w:shd w:val="clear" w:color="auto" w:fill="auto"/>
            <w:noWrap/>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93 612,3</w:t>
            </w:r>
          </w:p>
        </w:tc>
        <w:tc>
          <w:tcPr>
            <w:tcW w:w="1134" w:type="dxa"/>
            <w:shd w:val="clear" w:color="auto" w:fill="auto"/>
            <w:noWrap/>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97,7</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8 900,8</w:t>
            </w:r>
          </w:p>
        </w:tc>
        <w:tc>
          <w:tcPr>
            <w:tcW w:w="1180" w:type="dxa"/>
            <w:shd w:val="clear" w:color="auto" w:fill="auto"/>
            <w:noWrap/>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106,1</w:t>
            </w:r>
          </w:p>
        </w:tc>
        <w:tc>
          <w:tcPr>
            <w:tcW w:w="1000" w:type="dxa"/>
            <w:shd w:val="clear" w:color="auto" w:fill="auto"/>
            <w:noWrap/>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112,6</w:t>
            </w:r>
          </w:p>
        </w:tc>
      </w:tr>
      <w:tr w:rsidR="00EB35E8" w:rsidRPr="00B6340F" w:rsidTr="00EB35E8">
        <w:trPr>
          <w:trHeight w:val="360"/>
        </w:trPr>
        <w:tc>
          <w:tcPr>
            <w:tcW w:w="4678" w:type="dxa"/>
            <w:shd w:val="clear" w:color="auto" w:fill="auto"/>
            <w:noWrap/>
            <w:vAlign w:val="bottom"/>
            <w:hideMark/>
          </w:tcPr>
          <w:p w:rsidR="00EB35E8" w:rsidRPr="00B6340F" w:rsidRDefault="00EB35E8" w:rsidP="00EB35E8">
            <w:pPr>
              <w:widowControl/>
              <w:suppressAutoHyphens w:val="0"/>
              <w:autoSpaceDN/>
              <w:ind w:firstLine="0"/>
              <w:textAlignment w:val="auto"/>
              <w:rPr>
                <w:color w:val="000000"/>
                <w:kern w:val="0"/>
                <w:sz w:val="22"/>
                <w:szCs w:val="22"/>
                <w:lang w:bidi="ar-SA"/>
              </w:rPr>
            </w:pPr>
            <w:r w:rsidRPr="00B6340F">
              <w:rPr>
                <w:color w:val="000000"/>
                <w:kern w:val="0"/>
                <w:sz w:val="22"/>
                <w:szCs w:val="22"/>
                <w:lang w:bidi="ar-SA"/>
              </w:rPr>
              <w:t xml:space="preserve">Инвестиции в основной капитал, млн. рублей </w:t>
            </w:r>
            <w:r w:rsidRPr="00B6340F">
              <w:rPr>
                <w:color w:val="000000"/>
                <w:kern w:val="0"/>
                <w:sz w:val="22"/>
                <w:szCs w:val="22"/>
                <w:vertAlign w:val="superscript"/>
                <w:lang w:bidi="ar-SA"/>
              </w:rPr>
              <w:t>Х 4)</w:t>
            </w:r>
          </w:p>
        </w:tc>
        <w:tc>
          <w:tcPr>
            <w:tcW w:w="1276" w:type="dxa"/>
            <w:shd w:val="clear" w:color="auto" w:fill="auto"/>
            <w:noWrap/>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380 000,0</w:t>
            </w:r>
          </w:p>
        </w:tc>
        <w:tc>
          <w:tcPr>
            <w:tcW w:w="1134" w:type="dxa"/>
            <w:shd w:val="clear" w:color="auto" w:fill="auto"/>
            <w:noWrap/>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90,0</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69 196,0</w:t>
            </w:r>
          </w:p>
        </w:tc>
        <w:tc>
          <w:tcPr>
            <w:tcW w:w="1180" w:type="dxa"/>
            <w:shd w:val="clear" w:color="auto" w:fill="auto"/>
            <w:noWrap/>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103,6</w:t>
            </w:r>
          </w:p>
        </w:tc>
        <w:tc>
          <w:tcPr>
            <w:tcW w:w="1000" w:type="dxa"/>
            <w:shd w:val="clear" w:color="auto" w:fill="auto"/>
            <w:noWrap/>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2.2р</w:t>
            </w:r>
          </w:p>
        </w:tc>
      </w:tr>
      <w:tr w:rsidR="00EB35E8" w:rsidRPr="00B6340F" w:rsidTr="00EB35E8">
        <w:trPr>
          <w:trHeight w:val="300"/>
        </w:trPr>
        <w:tc>
          <w:tcPr>
            <w:tcW w:w="4678" w:type="dxa"/>
            <w:shd w:val="clear" w:color="auto" w:fill="auto"/>
            <w:vAlign w:val="bottom"/>
            <w:hideMark/>
          </w:tcPr>
          <w:p w:rsidR="00EB35E8" w:rsidRPr="00B6340F" w:rsidRDefault="00EB35E8" w:rsidP="00EB35E8">
            <w:pPr>
              <w:widowControl/>
              <w:suppressAutoHyphens w:val="0"/>
              <w:autoSpaceDN/>
              <w:ind w:firstLine="0"/>
              <w:textAlignment w:val="auto"/>
              <w:rPr>
                <w:color w:val="000000"/>
                <w:kern w:val="0"/>
                <w:sz w:val="22"/>
                <w:szCs w:val="22"/>
                <w:lang w:bidi="ar-SA"/>
              </w:rPr>
            </w:pPr>
            <w:r w:rsidRPr="00B6340F">
              <w:rPr>
                <w:color w:val="000000"/>
                <w:kern w:val="0"/>
                <w:sz w:val="22"/>
                <w:szCs w:val="22"/>
                <w:lang w:bidi="ar-SA"/>
              </w:rPr>
              <w:t xml:space="preserve">Индекс потребительских цен на товары и услуги </w:t>
            </w:r>
          </w:p>
        </w:tc>
        <w:tc>
          <w:tcPr>
            <w:tcW w:w="1276"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134"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104,2</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104,2</w:t>
            </w:r>
          </w:p>
        </w:tc>
        <w:tc>
          <w:tcPr>
            <w:tcW w:w="100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100,4</w:t>
            </w:r>
          </w:p>
        </w:tc>
      </w:tr>
      <w:tr w:rsidR="00EB35E8" w:rsidRPr="00B6340F" w:rsidTr="00EB35E8">
        <w:trPr>
          <w:trHeight w:val="300"/>
        </w:trPr>
        <w:tc>
          <w:tcPr>
            <w:tcW w:w="4678" w:type="dxa"/>
            <w:shd w:val="clear" w:color="auto" w:fill="auto"/>
            <w:vAlign w:val="bottom"/>
            <w:hideMark/>
          </w:tcPr>
          <w:p w:rsidR="00EB35E8" w:rsidRPr="00B6340F" w:rsidRDefault="00EB35E8" w:rsidP="00EB35E8">
            <w:pPr>
              <w:widowControl/>
              <w:suppressAutoHyphens w:val="0"/>
              <w:autoSpaceDN/>
              <w:ind w:firstLineChars="100" w:firstLine="220"/>
              <w:textAlignment w:val="auto"/>
              <w:rPr>
                <w:color w:val="000000"/>
                <w:kern w:val="0"/>
                <w:sz w:val="22"/>
                <w:szCs w:val="22"/>
                <w:lang w:bidi="ar-SA"/>
              </w:rPr>
            </w:pPr>
            <w:r w:rsidRPr="00B6340F">
              <w:rPr>
                <w:color w:val="000000"/>
                <w:kern w:val="0"/>
                <w:sz w:val="22"/>
                <w:szCs w:val="22"/>
                <w:lang w:bidi="ar-SA"/>
              </w:rPr>
              <w:t>на все товары</w:t>
            </w:r>
          </w:p>
        </w:tc>
        <w:tc>
          <w:tcPr>
            <w:tcW w:w="1276"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134"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103,3</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103,1</w:t>
            </w:r>
          </w:p>
        </w:tc>
        <w:tc>
          <w:tcPr>
            <w:tcW w:w="100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100,2</w:t>
            </w:r>
          </w:p>
        </w:tc>
      </w:tr>
      <w:tr w:rsidR="00EB35E8" w:rsidRPr="00B6340F" w:rsidTr="00EB35E8">
        <w:trPr>
          <w:trHeight w:val="300"/>
        </w:trPr>
        <w:tc>
          <w:tcPr>
            <w:tcW w:w="4678" w:type="dxa"/>
            <w:shd w:val="clear" w:color="auto" w:fill="auto"/>
            <w:vAlign w:val="bottom"/>
            <w:hideMark/>
          </w:tcPr>
          <w:p w:rsidR="00EB35E8" w:rsidRPr="00B6340F" w:rsidRDefault="00EB35E8" w:rsidP="00EB35E8">
            <w:pPr>
              <w:widowControl/>
              <w:suppressAutoHyphens w:val="0"/>
              <w:autoSpaceDN/>
              <w:ind w:firstLineChars="100" w:firstLine="220"/>
              <w:textAlignment w:val="auto"/>
              <w:rPr>
                <w:color w:val="000000"/>
                <w:kern w:val="0"/>
                <w:sz w:val="22"/>
                <w:szCs w:val="22"/>
                <w:lang w:bidi="ar-SA"/>
              </w:rPr>
            </w:pPr>
            <w:r w:rsidRPr="00B6340F">
              <w:rPr>
                <w:color w:val="000000"/>
                <w:kern w:val="0"/>
                <w:sz w:val="22"/>
                <w:szCs w:val="22"/>
                <w:lang w:bidi="ar-SA"/>
              </w:rPr>
              <w:t>на услуги</w:t>
            </w:r>
          </w:p>
        </w:tc>
        <w:tc>
          <w:tcPr>
            <w:tcW w:w="1276"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134"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106,3</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106,4</w:t>
            </w:r>
          </w:p>
        </w:tc>
        <w:tc>
          <w:tcPr>
            <w:tcW w:w="100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100,9</w:t>
            </w:r>
          </w:p>
        </w:tc>
      </w:tr>
      <w:tr w:rsidR="00EB35E8" w:rsidRPr="00B6340F" w:rsidTr="00EB35E8">
        <w:trPr>
          <w:trHeight w:val="600"/>
        </w:trPr>
        <w:tc>
          <w:tcPr>
            <w:tcW w:w="4678" w:type="dxa"/>
            <w:shd w:val="clear" w:color="auto" w:fill="auto"/>
            <w:vAlign w:val="bottom"/>
            <w:hideMark/>
          </w:tcPr>
          <w:p w:rsidR="00EB35E8" w:rsidRPr="00B6340F" w:rsidRDefault="00EB35E8" w:rsidP="00EB35E8">
            <w:pPr>
              <w:widowControl/>
              <w:suppressAutoHyphens w:val="0"/>
              <w:autoSpaceDN/>
              <w:ind w:firstLine="0"/>
              <w:textAlignment w:val="auto"/>
              <w:rPr>
                <w:color w:val="000000"/>
                <w:kern w:val="0"/>
                <w:sz w:val="22"/>
                <w:szCs w:val="22"/>
                <w:lang w:bidi="ar-SA"/>
              </w:rPr>
            </w:pPr>
            <w:r w:rsidRPr="00B6340F">
              <w:rPr>
                <w:color w:val="000000"/>
                <w:kern w:val="0"/>
                <w:sz w:val="22"/>
                <w:szCs w:val="22"/>
                <w:lang w:bidi="ar-SA"/>
              </w:rPr>
              <w:t>Индекс цен производителей промышленных товаров (реализуемых на внутренний рынок)</w:t>
            </w:r>
          </w:p>
        </w:tc>
        <w:tc>
          <w:tcPr>
            <w:tcW w:w="1276"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134"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105,7</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99,4</w:t>
            </w:r>
          </w:p>
        </w:tc>
        <w:tc>
          <w:tcPr>
            <w:tcW w:w="100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94,0</w:t>
            </w:r>
          </w:p>
        </w:tc>
      </w:tr>
      <w:tr w:rsidR="00EB35E8" w:rsidRPr="00B6340F" w:rsidTr="00EB35E8">
        <w:trPr>
          <w:trHeight w:val="360"/>
        </w:trPr>
        <w:tc>
          <w:tcPr>
            <w:tcW w:w="4678" w:type="dxa"/>
            <w:shd w:val="clear" w:color="auto" w:fill="auto"/>
            <w:vAlign w:val="bottom"/>
            <w:hideMark/>
          </w:tcPr>
          <w:p w:rsidR="00EB35E8" w:rsidRPr="00B6340F" w:rsidRDefault="00EB35E8" w:rsidP="00EB35E8">
            <w:pPr>
              <w:widowControl/>
              <w:suppressAutoHyphens w:val="0"/>
              <w:autoSpaceDN/>
              <w:ind w:firstLine="0"/>
              <w:textAlignment w:val="auto"/>
              <w:rPr>
                <w:color w:val="000000"/>
                <w:kern w:val="0"/>
                <w:sz w:val="22"/>
                <w:szCs w:val="22"/>
                <w:lang w:bidi="ar-SA"/>
              </w:rPr>
            </w:pPr>
            <w:r w:rsidRPr="00B6340F">
              <w:rPr>
                <w:color w:val="000000"/>
                <w:kern w:val="0"/>
                <w:sz w:val="22"/>
                <w:szCs w:val="22"/>
                <w:lang w:bidi="ar-SA"/>
              </w:rPr>
              <w:t>Денежные доходы на душу населения, рублей в месяц</w:t>
            </w:r>
            <w:r w:rsidRPr="00B6340F">
              <w:rPr>
                <w:color w:val="000000"/>
                <w:kern w:val="0"/>
                <w:sz w:val="22"/>
                <w:szCs w:val="22"/>
                <w:vertAlign w:val="superscript"/>
                <w:lang w:bidi="ar-SA"/>
              </w:rPr>
              <w:t>5)</w:t>
            </w:r>
          </w:p>
        </w:tc>
        <w:tc>
          <w:tcPr>
            <w:tcW w:w="1276"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41 381,8</w:t>
            </w:r>
          </w:p>
        </w:tc>
        <w:tc>
          <w:tcPr>
            <w:tcW w:w="1134"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105,7</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42 831,6</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107,5</w:t>
            </w:r>
          </w:p>
        </w:tc>
        <w:tc>
          <w:tcPr>
            <w:tcW w:w="100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96,4</w:t>
            </w:r>
          </w:p>
        </w:tc>
      </w:tr>
      <w:tr w:rsidR="00EB35E8" w:rsidRPr="00B6340F" w:rsidTr="00EB35E8">
        <w:trPr>
          <w:trHeight w:val="360"/>
        </w:trPr>
        <w:tc>
          <w:tcPr>
            <w:tcW w:w="4678" w:type="dxa"/>
            <w:shd w:val="clear" w:color="auto" w:fill="auto"/>
            <w:vAlign w:val="bottom"/>
            <w:hideMark/>
          </w:tcPr>
          <w:p w:rsidR="00EB35E8" w:rsidRPr="00B6340F" w:rsidRDefault="00EB35E8" w:rsidP="00EB35E8">
            <w:pPr>
              <w:widowControl/>
              <w:suppressAutoHyphens w:val="0"/>
              <w:autoSpaceDN/>
              <w:ind w:firstLine="0"/>
              <w:textAlignment w:val="auto"/>
              <w:rPr>
                <w:color w:val="000000"/>
                <w:kern w:val="0"/>
                <w:sz w:val="22"/>
                <w:szCs w:val="22"/>
                <w:lang w:bidi="ar-SA"/>
              </w:rPr>
            </w:pPr>
            <w:r w:rsidRPr="00B6340F">
              <w:rPr>
                <w:color w:val="000000"/>
                <w:kern w:val="0"/>
                <w:sz w:val="22"/>
                <w:szCs w:val="22"/>
                <w:lang w:bidi="ar-SA"/>
              </w:rPr>
              <w:t>Реальные денежные доходы</w:t>
            </w:r>
            <w:r w:rsidRPr="00B6340F">
              <w:rPr>
                <w:color w:val="000000"/>
                <w:kern w:val="0"/>
                <w:sz w:val="22"/>
                <w:szCs w:val="22"/>
                <w:vertAlign w:val="superscript"/>
                <w:lang w:bidi="ar-SA"/>
              </w:rPr>
              <w:t>5)</w:t>
            </w:r>
          </w:p>
        </w:tc>
        <w:tc>
          <w:tcPr>
            <w:tcW w:w="1276"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134"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101,7</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103,0</w:t>
            </w:r>
          </w:p>
        </w:tc>
        <w:tc>
          <w:tcPr>
            <w:tcW w:w="100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94,8</w:t>
            </w:r>
          </w:p>
        </w:tc>
      </w:tr>
      <w:tr w:rsidR="00EB35E8" w:rsidRPr="00B6340F" w:rsidTr="00EB35E8">
        <w:trPr>
          <w:trHeight w:val="360"/>
        </w:trPr>
        <w:tc>
          <w:tcPr>
            <w:tcW w:w="4678" w:type="dxa"/>
            <w:shd w:val="clear" w:color="auto" w:fill="auto"/>
            <w:vAlign w:val="bottom"/>
            <w:hideMark/>
          </w:tcPr>
          <w:p w:rsidR="00EB35E8" w:rsidRPr="00B6340F" w:rsidRDefault="00EB35E8" w:rsidP="00EB35E8">
            <w:pPr>
              <w:widowControl/>
              <w:suppressAutoHyphens w:val="0"/>
              <w:autoSpaceDN/>
              <w:ind w:firstLine="0"/>
              <w:textAlignment w:val="auto"/>
              <w:rPr>
                <w:color w:val="000000"/>
                <w:kern w:val="0"/>
                <w:sz w:val="22"/>
                <w:szCs w:val="22"/>
                <w:lang w:bidi="ar-SA"/>
              </w:rPr>
            </w:pPr>
            <w:r w:rsidRPr="00B6340F">
              <w:rPr>
                <w:color w:val="000000"/>
                <w:kern w:val="0"/>
                <w:sz w:val="22"/>
                <w:szCs w:val="22"/>
                <w:lang w:bidi="ar-SA"/>
              </w:rPr>
              <w:t>Реальные располагаемые денежные доходы</w:t>
            </w:r>
            <w:r w:rsidRPr="00B6340F">
              <w:rPr>
                <w:color w:val="000000"/>
                <w:kern w:val="0"/>
                <w:sz w:val="22"/>
                <w:szCs w:val="22"/>
                <w:vertAlign w:val="superscript"/>
                <w:lang w:bidi="ar-SA"/>
              </w:rPr>
              <w:t>5)</w:t>
            </w:r>
          </w:p>
        </w:tc>
        <w:tc>
          <w:tcPr>
            <w:tcW w:w="1276"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134"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101,0</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102,5</w:t>
            </w:r>
          </w:p>
        </w:tc>
        <w:tc>
          <w:tcPr>
            <w:tcW w:w="100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95,1</w:t>
            </w:r>
          </w:p>
        </w:tc>
      </w:tr>
      <w:tr w:rsidR="00EB35E8" w:rsidRPr="00B6340F" w:rsidTr="00EB35E8">
        <w:trPr>
          <w:trHeight w:val="649"/>
        </w:trPr>
        <w:tc>
          <w:tcPr>
            <w:tcW w:w="4678" w:type="dxa"/>
            <w:shd w:val="clear" w:color="auto" w:fill="auto"/>
            <w:vAlign w:val="bottom"/>
            <w:hideMark/>
          </w:tcPr>
          <w:p w:rsidR="00EB35E8" w:rsidRPr="00B6340F" w:rsidRDefault="00EB35E8" w:rsidP="00EB35E8">
            <w:pPr>
              <w:widowControl/>
              <w:suppressAutoHyphens w:val="0"/>
              <w:autoSpaceDN/>
              <w:ind w:firstLine="0"/>
              <w:textAlignment w:val="auto"/>
              <w:rPr>
                <w:color w:val="000000"/>
                <w:kern w:val="0"/>
                <w:sz w:val="22"/>
                <w:szCs w:val="22"/>
                <w:lang w:bidi="ar-SA"/>
              </w:rPr>
            </w:pPr>
            <w:r w:rsidRPr="00B6340F">
              <w:rPr>
                <w:color w:val="000000"/>
                <w:kern w:val="0"/>
                <w:sz w:val="22"/>
                <w:szCs w:val="22"/>
                <w:lang w:bidi="ar-SA"/>
              </w:rPr>
              <w:t>Среднемесячная начисленная заработная плата (с учетом субъектов малого предпринимательства - юридических лиц, оценка)</w:t>
            </w:r>
            <w:r w:rsidRPr="00B6340F">
              <w:rPr>
                <w:color w:val="000000"/>
                <w:kern w:val="0"/>
                <w:sz w:val="22"/>
                <w:szCs w:val="22"/>
                <w:vertAlign w:val="superscript"/>
                <w:lang w:bidi="ar-SA"/>
              </w:rPr>
              <w:t>6)</w:t>
            </w:r>
          </w:p>
        </w:tc>
        <w:tc>
          <w:tcPr>
            <w:tcW w:w="1276"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134"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00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r>
      <w:tr w:rsidR="00EB35E8" w:rsidRPr="00B6340F" w:rsidTr="00EB35E8">
        <w:trPr>
          <w:trHeight w:val="300"/>
        </w:trPr>
        <w:tc>
          <w:tcPr>
            <w:tcW w:w="4678" w:type="dxa"/>
            <w:shd w:val="clear" w:color="auto" w:fill="auto"/>
            <w:vAlign w:val="bottom"/>
            <w:hideMark/>
          </w:tcPr>
          <w:p w:rsidR="00EB35E8" w:rsidRPr="00B6340F" w:rsidRDefault="00EB35E8" w:rsidP="00EB35E8">
            <w:pPr>
              <w:widowControl/>
              <w:suppressAutoHyphens w:val="0"/>
              <w:autoSpaceDN/>
              <w:ind w:firstLineChars="100" w:firstLine="220"/>
              <w:textAlignment w:val="auto"/>
              <w:rPr>
                <w:color w:val="000000"/>
                <w:kern w:val="0"/>
                <w:sz w:val="22"/>
                <w:szCs w:val="22"/>
                <w:lang w:bidi="ar-SA"/>
              </w:rPr>
            </w:pPr>
            <w:r w:rsidRPr="00B6340F">
              <w:rPr>
                <w:color w:val="000000"/>
                <w:kern w:val="0"/>
                <w:sz w:val="22"/>
                <w:szCs w:val="22"/>
                <w:lang w:bidi="ar-SA"/>
              </w:rPr>
              <w:t>номинальная, рублей</w:t>
            </w:r>
          </w:p>
        </w:tc>
        <w:tc>
          <w:tcPr>
            <w:tcW w:w="1276"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69 895,9</w:t>
            </w:r>
          </w:p>
        </w:tc>
        <w:tc>
          <w:tcPr>
            <w:tcW w:w="1134"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106,7</w:t>
            </w:r>
          </w:p>
        </w:tc>
        <w:tc>
          <w:tcPr>
            <w:tcW w:w="1180" w:type="dxa"/>
            <w:shd w:val="clear" w:color="auto" w:fill="auto"/>
            <w:hideMark/>
          </w:tcPr>
          <w:p w:rsidR="00EB35E8" w:rsidRPr="00B6340F" w:rsidRDefault="00EB35E8" w:rsidP="00EB35E8">
            <w:pPr>
              <w:widowControl/>
              <w:suppressAutoHyphens w:val="0"/>
              <w:autoSpaceDN/>
              <w:ind w:firstLine="0"/>
              <w:jc w:val="right"/>
              <w:textAlignment w:val="auto"/>
              <w:rPr>
                <w:kern w:val="0"/>
                <w:sz w:val="20"/>
                <w:szCs w:val="20"/>
                <w:lang w:bidi="ar-SA"/>
              </w:rPr>
            </w:pPr>
            <w:r w:rsidRPr="00B6340F">
              <w:rPr>
                <w:kern w:val="0"/>
                <w:sz w:val="20"/>
                <w:szCs w:val="20"/>
                <w:lang w:bidi="ar-SA"/>
              </w:rPr>
              <w:t>71 688,0</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107,1</w:t>
            </w:r>
          </w:p>
        </w:tc>
        <w:tc>
          <w:tcPr>
            <w:tcW w:w="100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102,3</w:t>
            </w:r>
          </w:p>
        </w:tc>
      </w:tr>
      <w:tr w:rsidR="00EB35E8" w:rsidRPr="00B6340F" w:rsidTr="00EB35E8">
        <w:trPr>
          <w:trHeight w:val="300"/>
        </w:trPr>
        <w:tc>
          <w:tcPr>
            <w:tcW w:w="4678" w:type="dxa"/>
            <w:shd w:val="clear" w:color="auto" w:fill="auto"/>
            <w:vAlign w:val="bottom"/>
            <w:hideMark/>
          </w:tcPr>
          <w:p w:rsidR="00EB35E8" w:rsidRPr="00B6340F" w:rsidRDefault="00EB35E8" w:rsidP="00EB35E8">
            <w:pPr>
              <w:widowControl/>
              <w:suppressAutoHyphens w:val="0"/>
              <w:autoSpaceDN/>
              <w:ind w:firstLineChars="100" w:firstLine="220"/>
              <w:textAlignment w:val="auto"/>
              <w:rPr>
                <w:color w:val="000000"/>
                <w:kern w:val="0"/>
                <w:sz w:val="22"/>
                <w:szCs w:val="22"/>
                <w:lang w:bidi="ar-SA"/>
              </w:rPr>
            </w:pPr>
            <w:r w:rsidRPr="00B6340F">
              <w:rPr>
                <w:color w:val="000000"/>
                <w:kern w:val="0"/>
                <w:sz w:val="22"/>
                <w:szCs w:val="22"/>
                <w:lang w:bidi="ar-SA"/>
              </w:rPr>
              <w:t>реальная</w:t>
            </w:r>
          </w:p>
        </w:tc>
        <w:tc>
          <w:tcPr>
            <w:tcW w:w="1276"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134"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102,4</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102,7</w:t>
            </w:r>
          </w:p>
        </w:tc>
        <w:tc>
          <w:tcPr>
            <w:tcW w:w="100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102,2</w:t>
            </w:r>
          </w:p>
        </w:tc>
      </w:tr>
      <w:tr w:rsidR="00EB35E8" w:rsidRPr="00B6340F" w:rsidTr="00EB35E8">
        <w:trPr>
          <w:trHeight w:val="360"/>
        </w:trPr>
        <w:tc>
          <w:tcPr>
            <w:tcW w:w="4678" w:type="dxa"/>
            <w:shd w:val="clear" w:color="auto" w:fill="auto"/>
            <w:noWrap/>
            <w:vAlign w:val="bottom"/>
            <w:hideMark/>
          </w:tcPr>
          <w:p w:rsidR="00EB35E8" w:rsidRPr="00B6340F" w:rsidRDefault="00EB35E8" w:rsidP="00EB35E8">
            <w:pPr>
              <w:widowControl/>
              <w:suppressAutoHyphens w:val="0"/>
              <w:autoSpaceDN/>
              <w:ind w:firstLine="0"/>
              <w:textAlignment w:val="auto"/>
              <w:rPr>
                <w:color w:val="000000"/>
                <w:kern w:val="0"/>
                <w:sz w:val="22"/>
                <w:szCs w:val="22"/>
                <w:lang w:bidi="ar-SA"/>
              </w:rPr>
            </w:pPr>
            <w:r w:rsidRPr="00B6340F">
              <w:rPr>
                <w:color w:val="000000"/>
                <w:kern w:val="0"/>
                <w:sz w:val="22"/>
                <w:szCs w:val="22"/>
                <w:lang w:bidi="ar-SA"/>
              </w:rPr>
              <w:t>Сред</w:t>
            </w:r>
            <w:r w:rsidR="0014397B" w:rsidRPr="00B6340F">
              <w:rPr>
                <w:color w:val="000000"/>
                <w:kern w:val="0"/>
                <w:sz w:val="22"/>
                <w:szCs w:val="22"/>
                <w:lang w:bidi="ar-SA"/>
              </w:rPr>
              <w:t xml:space="preserve">ний размер назначенных пенсий, </w:t>
            </w:r>
            <w:r w:rsidRPr="00B6340F">
              <w:rPr>
                <w:color w:val="000000"/>
                <w:kern w:val="0"/>
                <w:sz w:val="22"/>
                <w:szCs w:val="22"/>
                <w:lang w:bidi="ar-SA"/>
              </w:rPr>
              <w:t>рублей</w:t>
            </w:r>
            <w:r w:rsidRPr="00B6340F">
              <w:rPr>
                <w:color w:val="000000"/>
                <w:kern w:val="0"/>
                <w:sz w:val="22"/>
                <w:szCs w:val="22"/>
                <w:vertAlign w:val="superscript"/>
                <w:lang w:bidi="ar-SA"/>
              </w:rPr>
              <w:t>7)</w:t>
            </w:r>
          </w:p>
        </w:tc>
        <w:tc>
          <w:tcPr>
            <w:tcW w:w="1276"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18 995,4</w:t>
            </w:r>
          </w:p>
        </w:tc>
        <w:tc>
          <w:tcPr>
            <w:tcW w:w="1134"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105,0</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00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r>
      <w:tr w:rsidR="00EB35E8" w:rsidRPr="00B6340F" w:rsidTr="00EB35E8">
        <w:trPr>
          <w:trHeight w:val="300"/>
        </w:trPr>
        <w:tc>
          <w:tcPr>
            <w:tcW w:w="4678" w:type="dxa"/>
            <w:shd w:val="clear" w:color="auto" w:fill="auto"/>
            <w:vAlign w:val="bottom"/>
            <w:hideMark/>
          </w:tcPr>
          <w:p w:rsidR="00EB35E8" w:rsidRPr="00B6340F" w:rsidRDefault="00EB35E8" w:rsidP="00EB35E8">
            <w:pPr>
              <w:widowControl/>
              <w:suppressAutoHyphens w:val="0"/>
              <w:autoSpaceDN/>
              <w:ind w:firstLine="0"/>
              <w:textAlignment w:val="auto"/>
              <w:rPr>
                <w:color w:val="000000"/>
                <w:kern w:val="0"/>
                <w:sz w:val="22"/>
                <w:szCs w:val="22"/>
                <w:lang w:bidi="ar-SA"/>
              </w:rPr>
            </w:pPr>
            <w:r w:rsidRPr="00B6340F">
              <w:rPr>
                <w:color w:val="000000"/>
                <w:kern w:val="0"/>
                <w:sz w:val="22"/>
                <w:szCs w:val="22"/>
                <w:lang w:bidi="ar-SA"/>
              </w:rPr>
              <w:t xml:space="preserve">Реальный размер назначенных пенсий </w:t>
            </w:r>
          </w:p>
        </w:tc>
        <w:tc>
          <w:tcPr>
            <w:tcW w:w="1276"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134"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100,4</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c>
          <w:tcPr>
            <w:tcW w:w="100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p>
        </w:tc>
      </w:tr>
      <w:tr w:rsidR="00EB35E8" w:rsidRPr="00B6340F" w:rsidTr="00EB35E8">
        <w:trPr>
          <w:trHeight w:val="660"/>
        </w:trPr>
        <w:tc>
          <w:tcPr>
            <w:tcW w:w="4678" w:type="dxa"/>
            <w:shd w:val="clear" w:color="auto" w:fill="auto"/>
            <w:vAlign w:val="bottom"/>
            <w:hideMark/>
          </w:tcPr>
          <w:p w:rsidR="00EB35E8" w:rsidRPr="00B6340F" w:rsidRDefault="00EB35E8" w:rsidP="00EB35E8">
            <w:pPr>
              <w:widowControl/>
              <w:suppressAutoHyphens w:val="0"/>
              <w:autoSpaceDN/>
              <w:ind w:firstLine="0"/>
              <w:textAlignment w:val="auto"/>
              <w:rPr>
                <w:color w:val="000000"/>
                <w:kern w:val="0"/>
                <w:sz w:val="22"/>
                <w:szCs w:val="22"/>
                <w:lang w:bidi="ar-SA"/>
              </w:rPr>
            </w:pPr>
            <w:r w:rsidRPr="00B6340F">
              <w:rPr>
                <w:color w:val="000000"/>
                <w:kern w:val="0"/>
                <w:sz w:val="22"/>
                <w:szCs w:val="22"/>
                <w:lang w:bidi="ar-SA"/>
              </w:rPr>
              <w:t>Общая численность безработных в возрасте 15 лет и старше, тыс</w:t>
            </w:r>
            <w:r w:rsidR="0014397B" w:rsidRPr="00B6340F">
              <w:rPr>
                <w:color w:val="000000"/>
                <w:kern w:val="0"/>
                <w:sz w:val="22"/>
                <w:szCs w:val="22"/>
                <w:lang w:bidi="ar-SA"/>
              </w:rPr>
              <w:t>.</w:t>
            </w:r>
            <w:r w:rsidR="00132528" w:rsidRPr="00B6340F">
              <w:rPr>
                <w:color w:val="000000"/>
                <w:kern w:val="0"/>
                <w:sz w:val="22"/>
                <w:szCs w:val="22"/>
                <w:lang w:bidi="ar-SA"/>
              </w:rPr>
              <w:t>л</w:t>
            </w:r>
            <w:r w:rsidRPr="00B6340F">
              <w:rPr>
                <w:color w:val="000000"/>
                <w:kern w:val="0"/>
                <w:sz w:val="22"/>
                <w:szCs w:val="22"/>
                <w:lang w:bidi="ar-SA"/>
              </w:rPr>
              <w:t xml:space="preserve"> человек</w:t>
            </w:r>
            <w:r w:rsidRPr="00B6340F">
              <w:rPr>
                <w:color w:val="000000"/>
                <w:kern w:val="0"/>
                <w:sz w:val="22"/>
                <w:szCs w:val="22"/>
                <w:vertAlign w:val="superscript"/>
                <w:lang w:bidi="ar-SA"/>
              </w:rPr>
              <w:t>8)</w:t>
            </w:r>
          </w:p>
        </w:tc>
        <w:tc>
          <w:tcPr>
            <w:tcW w:w="1276"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34,0</w:t>
            </w:r>
          </w:p>
        </w:tc>
        <w:tc>
          <w:tcPr>
            <w:tcW w:w="1134"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98,8</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36,8</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99,7</w:t>
            </w:r>
          </w:p>
        </w:tc>
        <w:tc>
          <w:tcPr>
            <w:tcW w:w="100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108,9</w:t>
            </w:r>
          </w:p>
        </w:tc>
      </w:tr>
      <w:tr w:rsidR="00EB35E8" w:rsidRPr="00B6340F" w:rsidTr="00EB35E8">
        <w:trPr>
          <w:trHeight w:val="900"/>
        </w:trPr>
        <w:tc>
          <w:tcPr>
            <w:tcW w:w="4678" w:type="dxa"/>
            <w:shd w:val="clear" w:color="auto" w:fill="auto"/>
            <w:vAlign w:val="bottom"/>
            <w:hideMark/>
          </w:tcPr>
          <w:p w:rsidR="00EB35E8" w:rsidRPr="00B6340F" w:rsidRDefault="00EB35E8" w:rsidP="00EB35E8">
            <w:pPr>
              <w:widowControl/>
              <w:suppressAutoHyphens w:val="0"/>
              <w:autoSpaceDN/>
              <w:ind w:firstLine="0"/>
              <w:textAlignment w:val="auto"/>
              <w:rPr>
                <w:color w:val="000000"/>
                <w:kern w:val="0"/>
                <w:sz w:val="22"/>
                <w:szCs w:val="22"/>
                <w:lang w:bidi="ar-SA"/>
              </w:rPr>
            </w:pPr>
            <w:r w:rsidRPr="00B6340F">
              <w:rPr>
                <w:color w:val="000000"/>
                <w:kern w:val="0"/>
                <w:sz w:val="22"/>
                <w:szCs w:val="22"/>
                <w:lang w:bidi="ar-SA"/>
              </w:rPr>
              <w:t>Численность безработных, зарегистрированных в государственных учреждениях службы занятости населения, на конец месяца, человек</w:t>
            </w:r>
            <w:r w:rsidRPr="00B6340F">
              <w:rPr>
                <w:color w:val="000000"/>
                <w:kern w:val="0"/>
                <w:sz w:val="22"/>
                <w:szCs w:val="22"/>
                <w:vertAlign w:val="superscript"/>
                <w:lang w:bidi="ar-SA"/>
              </w:rPr>
              <w:t>9)</w:t>
            </w:r>
          </w:p>
        </w:tc>
        <w:tc>
          <w:tcPr>
            <w:tcW w:w="1276"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9 212</w:t>
            </w:r>
          </w:p>
        </w:tc>
        <w:tc>
          <w:tcPr>
            <w:tcW w:w="1134"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100,2</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8 263</w:t>
            </w:r>
          </w:p>
        </w:tc>
        <w:tc>
          <w:tcPr>
            <w:tcW w:w="118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98,6</w:t>
            </w:r>
          </w:p>
        </w:tc>
        <w:tc>
          <w:tcPr>
            <w:tcW w:w="1000" w:type="dxa"/>
            <w:shd w:val="clear" w:color="auto" w:fill="auto"/>
            <w:vAlign w:val="bottom"/>
            <w:hideMark/>
          </w:tcPr>
          <w:p w:rsidR="00EB35E8" w:rsidRPr="00B6340F" w:rsidRDefault="00EB35E8" w:rsidP="00EB35E8">
            <w:pPr>
              <w:widowControl/>
              <w:suppressAutoHyphens w:val="0"/>
              <w:autoSpaceDN/>
              <w:ind w:firstLine="0"/>
              <w:jc w:val="right"/>
              <w:textAlignment w:val="auto"/>
              <w:rPr>
                <w:color w:val="000000"/>
                <w:kern w:val="0"/>
                <w:sz w:val="20"/>
                <w:szCs w:val="20"/>
                <w:lang w:bidi="ar-SA"/>
              </w:rPr>
            </w:pPr>
            <w:r w:rsidRPr="00B6340F">
              <w:rPr>
                <w:color w:val="000000"/>
                <w:kern w:val="0"/>
                <w:sz w:val="20"/>
                <w:szCs w:val="20"/>
                <w:lang w:bidi="ar-SA"/>
              </w:rPr>
              <w:t>100,9</w:t>
            </w:r>
          </w:p>
        </w:tc>
      </w:tr>
      <w:tr w:rsidR="00EB35E8" w:rsidRPr="00B6340F" w:rsidTr="00EB35E8">
        <w:trPr>
          <w:trHeight w:val="300"/>
        </w:trPr>
        <w:tc>
          <w:tcPr>
            <w:tcW w:w="10448" w:type="dxa"/>
            <w:gridSpan w:val="6"/>
            <w:shd w:val="clear" w:color="auto" w:fill="auto"/>
            <w:vAlign w:val="bottom"/>
            <w:hideMark/>
          </w:tcPr>
          <w:p w:rsidR="00EB35E8" w:rsidRPr="00B6340F" w:rsidRDefault="00EB35E8" w:rsidP="00EB35E8">
            <w:pPr>
              <w:widowControl/>
              <w:suppressAutoHyphens w:val="0"/>
              <w:autoSpaceDN/>
              <w:ind w:firstLine="0"/>
              <w:jc w:val="both"/>
              <w:textAlignment w:val="auto"/>
              <w:rPr>
                <w:color w:val="000000"/>
                <w:kern w:val="0"/>
                <w:sz w:val="17"/>
                <w:szCs w:val="17"/>
                <w:lang w:bidi="ar-SA"/>
              </w:rPr>
            </w:pPr>
            <w:r w:rsidRPr="00B6340F">
              <w:rPr>
                <w:color w:val="000000"/>
                <w:kern w:val="0"/>
                <w:sz w:val="17"/>
                <w:szCs w:val="17"/>
                <w:vertAlign w:val="superscript"/>
                <w:lang w:bidi="ar-SA"/>
              </w:rPr>
              <w:t xml:space="preserve">Х </w:t>
            </w:r>
            <w:r w:rsidRPr="00B6340F">
              <w:rPr>
                <w:color w:val="000000"/>
                <w:kern w:val="0"/>
                <w:sz w:val="17"/>
                <w:szCs w:val="17"/>
                <w:lang w:bidi="ar-SA"/>
              </w:rPr>
              <w:t>Темпы роста (снижения) приведены в сопоставимых ценах.</w:t>
            </w:r>
          </w:p>
        </w:tc>
      </w:tr>
      <w:tr w:rsidR="00EB35E8" w:rsidRPr="00B6340F" w:rsidTr="00EB35E8">
        <w:trPr>
          <w:trHeight w:val="709"/>
        </w:trPr>
        <w:tc>
          <w:tcPr>
            <w:tcW w:w="10448" w:type="dxa"/>
            <w:gridSpan w:val="6"/>
            <w:shd w:val="clear" w:color="auto" w:fill="auto"/>
            <w:vAlign w:val="bottom"/>
            <w:hideMark/>
          </w:tcPr>
          <w:p w:rsidR="00EB35E8" w:rsidRPr="00B6340F" w:rsidRDefault="00EB35E8" w:rsidP="00EB35E8">
            <w:pPr>
              <w:widowControl/>
              <w:suppressAutoHyphens w:val="0"/>
              <w:autoSpaceDN/>
              <w:ind w:firstLine="0"/>
              <w:jc w:val="both"/>
              <w:textAlignment w:val="auto"/>
              <w:rPr>
                <w:color w:val="000000"/>
                <w:kern w:val="0"/>
                <w:sz w:val="17"/>
                <w:szCs w:val="17"/>
                <w:lang w:bidi="ar-SA"/>
              </w:rPr>
            </w:pPr>
            <w:r w:rsidRPr="00B6340F">
              <w:rPr>
                <w:color w:val="000000"/>
                <w:kern w:val="0"/>
                <w:sz w:val="17"/>
                <w:szCs w:val="17"/>
                <w:vertAlign w:val="superscript"/>
                <w:lang w:bidi="ar-SA"/>
              </w:rPr>
              <w:t xml:space="preserve">1) </w:t>
            </w:r>
            <w:r w:rsidRPr="00B6340F">
              <w:rPr>
                <w:color w:val="000000"/>
                <w:kern w:val="0"/>
                <w:sz w:val="17"/>
                <w:szCs w:val="17"/>
                <w:lang w:bidi="ar-SA"/>
              </w:rPr>
              <w:t>Начиная с итогов за январь 2019 года статистическая информация, предоставляемая респондентами по формам федерального статистического наблюдения №№ П-1, П-5(м), не содержит данных за соответствующий период прошлого года. При расчетах динамики показателей в качестве информации по соответствующему периоду предыдущего года используются данные, сформированные на основе  отчетности респондентов, предоставленной в предыдущем году.</w:t>
            </w:r>
          </w:p>
        </w:tc>
      </w:tr>
      <w:tr w:rsidR="00EB35E8" w:rsidRPr="00B6340F" w:rsidTr="00EB35E8">
        <w:trPr>
          <w:trHeight w:val="1620"/>
        </w:trPr>
        <w:tc>
          <w:tcPr>
            <w:tcW w:w="10448" w:type="dxa"/>
            <w:gridSpan w:val="6"/>
            <w:shd w:val="clear" w:color="auto" w:fill="auto"/>
            <w:vAlign w:val="bottom"/>
            <w:hideMark/>
          </w:tcPr>
          <w:p w:rsidR="00EB35E8" w:rsidRPr="00B6340F" w:rsidRDefault="00EB35E8" w:rsidP="00EB35E8">
            <w:pPr>
              <w:widowControl/>
              <w:suppressAutoHyphens w:val="0"/>
              <w:autoSpaceDN/>
              <w:ind w:firstLine="0"/>
              <w:textAlignment w:val="auto"/>
              <w:rPr>
                <w:color w:val="000000"/>
                <w:kern w:val="0"/>
                <w:sz w:val="17"/>
                <w:szCs w:val="17"/>
                <w:lang w:bidi="ar-SA"/>
              </w:rPr>
            </w:pPr>
            <w:r w:rsidRPr="00B6340F">
              <w:rPr>
                <w:color w:val="000000"/>
                <w:kern w:val="0"/>
                <w:sz w:val="17"/>
                <w:szCs w:val="17"/>
                <w:vertAlign w:val="superscript"/>
                <w:lang w:bidi="ar-SA"/>
              </w:rPr>
              <w:t>2)</w:t>
            </w:r>
            <w:r w:rsidRPr="00B6340F">
              <w:rPr>
                <w:color w:val="000000"/>
                <w:kern w:val="0"/>
                <w:sz w:val="17"/>
                <w:szCs w:val="17"/>
                <w:lang w:bidi="ar-SA"/>
              </w:rPr>
              <w:t xml:space="preserve"> Индекс промышленного производства исчисляется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на основе данных о динамике производства важнейших товаров-представителей (в натуральном или стоимостном выражении). В качестве весов используется структура валовой добавленной стоимости по видам экономической деятельности 2010 базисного года.                                                                                                                                                                                                                                                                                                                                                                                                                                               Информация сформирована на основе оперативных данных респондентов о производстве товаров и объеме отгруженной продукции (работ, услуг) без учета уточнений предыдущих периодов в соответствии с регламентом разработки и публикации данных по производству продукции в натуральном (стоимостном) выражении и динамике промышленного производства, утвержденным приказом Росстата от 23 апреля 2018 г. № 259.</w:t>
            </w:r>
          </w:p>
        </w:tc>
      </w:tr>
      <w:tr w:rsidR="00EB35E8" w:rsidRPr="00B6340F" w:rsidTr="00EB35E8">
        <w:trPr>
          <w:trHeight w:val="709"/>
        </w:trPr>
        <w:tc>
          <w:tcPr>
            <w:tcW w:w="10448" w:type="dxa"/>
            <w:gridSpan w:val="6"/>
            <w:shd w:val="clear" w:color="auto" w:fill="auto"/>
            <w:vAlign w:val="bottom"/>
            <w:hideMark/>
          </w:tcPr>
          <w:p w:rsidR="00EB35E8" w:rsidRPr="00B6340F" w:rsidRDefault="00EB35E8" w:rsidP="00EB35E8">
            <w:pPr>
              <w:widowControl/>
              <w:suppressAutoHyphens w:val="0"/>
              <w:autoSpaceDN/>
              <w:ind w:firstLine="0"/>
              <w:textAlignment w:val="auto"/>
              <w:rPr>
                <w:color w:val="000000"/>
                <w:kern w:val="0"/>
                <w:sz w:val="17"/>
                <w:szCs w:val="17"/>
                <w:lang w:bidi="ar-SA"/>
              </w:rPr>
            </w:pPr>
            <w:r w:rsidRPr="00B6340F">
              <w:rPr>
                <w:color w:val="000000"/>
                <w:kern w:val="0"/>
                <w:sz w:val="17"/>
                <w:szCs w:val="17"/>
                <w:vertAlign w:val="superscript"/>
                <w:lang w:bidi="ar-SA"/>
              </w:rPr>
              <w:t>3)</w:t>
            </w:r>
            <w:r w:rsidRPr="00B6340F">
              <w:rPr>
                <w:color w:val="000000"/>
                <w:kern w:val="0"/>
                <w:sz w:val="17"/>
                <w:szCs w:val="17"/>
                <w:lang w:bidi="ar-SA"/>
              </w:rPr>
              <w:t xml:space="preserve"> Данные приведены с учетом жилых домов, построенных населением на земельных участках, предназначенных для ведения садоводства. Ранее, до августа 2019 г., такие дома не учитывались. Изменения связаны с тем, что в полном объеме начали действовать нормы Федерального закона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tc>
      </w:tr>
      <w:tr w:rsidR="00EB35E8" w:rsidRPr="00B6340F" w:rsidTr="00EB35E8">
        <w:trPr>
          <w:trHeight w:val="518"/>
        </w:trPr>
        <w:tc>
          <w:tcPr>
            <w:tcW w:w="10448" w:type="dxa"/>
            <w:gridSpan w:val="6"/>
            <w:shd w:val="clear" w:color="auto" w:fill="auto"/>
            <w:vAlign w:val="bottom"/>
            <w:hideMark/>
          </w:tcPr>
          <w:p w:rsidR="00EB35E8" w:rsidRPr="00B6340F" w:rsidRDefault="00EB35E8" w:rsidP="00EB35E8">
            <w:pPr>
              <w:widowControl/>
              <w:suppressAutoHyphens w:val="0"/>
              <w:autoSpaceDN/>
              <w:ind w:firstLine="0"/>
              <w:jc w:val="both"/>
              <w:textAlignment w:val="auto"/>
              <w:rPr>
                <w:color w:val="000000"/>
                <w:kern w:val="0"/>
                <w:sz w:val="17"/>
                <w:szCs w:val="17"/>
                <w:lang w:bidi="ar-SA"/>
              </w:rPr>
            </w:pPr>
            <w:r w:rsidRPr="00B6340F">
              <w:rPr>
                <w:color w:val="000000"/>
                <w:kern w:val="0"/>
                <w:sz w:val="17"/>
                <w:szCs w:val="17"/>
                <w:vertAlign w:val="superscript"/>
                <w:lang w:bidi="ar-SA"/>
              </w:rPr>
              <w:t>4)</w:t>
            </w:r>
            <w:r w:rsidRPr="00B6340F">
              <w:rPr>
                <w:color w:val="000000"/>
                <w:kern w:val="0"/>
                <w:sz w:val="17"/>
                <w:szCs w:val="17"/>
                <w:lang w:bidi="ar-SA"/>
              </w:rPr>
              <w:t xml:space="preserve"> Оценка произведена в рамках региональной статистики с учетом субъектов малого предпринимательства, инвестиций, не наблюдаемых прямыми статистическими методами; для оперативного использования.</w:t>
            </w:r>
          </w:p>
        </w:tc>
      </w:tr>
      <w:tr w:rsidR="00EB35E8" w:rsidRPr="00B6340F" w:rsidTr="00EB35E8">
        <w:trPr>
          <w:trHeight w:val="743"/>
        </w:trPr>
        <w:tc>
          <w:tcPr>
            <w:tcW w:w="10448" w:type="dxa"/>
            <w:gridSpan w:val="6"/>
            <w:shd w:val="clear" w:color="auto" w:fill="auto"/>
            <w:vAlign w:val="bottom"/>
            <w:hideMark/>
          </w:tcPr>
          <w:p w:rsidR="00EB35E8" w:rsidRPr="00B6340F" w:rsidRDefault="00EB35E8" w:rsidP="00EB35E8">
            <w:pPr>
              <w:widowControl/>
              <w:suppressAutoHyphens w:val="0"/>
              <w:autoSpaceDN/>
              <w:ind w:firstLine="0"/>
              <w:jc w:val="both"/>
              <w:textAlignment w:val="auto"/>
              <w:rPr>
                <w:color w:val="000000"/>
                <w:kern w:val="0"/>
                <w:sz w:val="17"/>
                <w:szCs w:val="17"/>
                <w:lang w:bidi="ar-SA"/>
              </w:rPr>
            </w:pPr>
            <w:r w:rsidRPr="00B6340F">
              <w:rPr>
                <w:color w:val="000000"/>
                <w:kern w:val="0"/>
                <w:sz w:val="17"/>
                <w:szCs w:val="17"/>
                <w:vertAlign w:val="superscript"/>
                <w:lang w:bidi="ar-SA"/>
              </w:rPr>
              <w:t xml:space="preserve">5) </w:t>
            </w:r>
            <w:r w:rsidRPr="00B6340F">
              <w:rPr>
                <w:color w:val="000000"/>
                <w:kern w:val="0"/>
                <w:sz w:val="17"/>
                <w:szCs w:val="17"/>
                <w:lang w:bidi="ar-SA"/>
              </w:rPr>
              <w:t>Предварительная оценка. Информация публикуется ежеквартально в соответствии с изменениями, внесенными в Федеральный план статистических работ распоряжением Правительства Российской Федерации от 20.03.2019 №469-p. В первой графе данные за январь-сентябрь 2019 года, во второй - январь-сентябрь 2019 года в % к январю-сентябрю 2018 года, в третьей  - данные за 3 квартал 2019 года, в четвертой - 3 квартал 2019 года в %  к 3 кварталу 2018 года, в пятой - 3 квартал 2019 года в %  ко 2 кварталу 2019 года.</w:t>
            </w:r>
          </w:p>
        </w:tc>
      </w:tr>
      <w:tr w:rsidR="00EB35E8" w:rsidRPr="00B6340F" w:rsidTr="00EB35E8">
        <w:trPr>
          <w:trHeight w:val="529"/>
        </w:trPr>
        <w:tc>
          <w:tcPr>
            <w:tcW w:w="10448" w:type="dxa"/>
            <w:gridSpan w:val="6"/>
            <w:shd w:val="clear" w:color="auto" w:fill="auto"/>
            <w:vAlign w:val="bottom"/>
            <w:hideMark/>
          </w:tcPr>
          <w:p w:rsidR="00EB35E8" w:rsidRPr="00B6340F" w:rsidRDefault="00EB35E8" w:rsidP="00EB35E8">
            <w:pPr>
              <w:widowControl/>
              <w:suppressAutoHyphens w:val="0"/>
              <w:autoSpaceDN/>
              <w:ind w:firstLine="0"/>
              <w:jc w:val="both"/>
              <w:textAlignment w:val="auto"/>
              <w:rPr>
                <w:color w:val="000000"/>
                <w:kern w:val="0"/>
                <w:sz w:val="17"/>
                <w:szCs w:val="17"/>
                <w:lang w:bidi="ar-SA"/>
              </w:rPr>
            </w:pPr>
            <w:r w:rsidRPr="00B6340F">
              <w:rPr>
                <w:color w:val="000000"/>
                <w:kern w:val="0"/>
                <w:sz w:val="17"/>
                <w:szCs w:val="17"/>
                <w:vertAlign w:val="superscript"/>
                <w:lang w:bidi="ar-SA"/>
              </w:rPr>
              <w:t xml:space="preserve">6) </w:t>
            </w:r>
            <w:r w:rsidRPr="00B6340F">
              <w:rPr>
                <w:color w:val="000000"/>
                <w:kern w:val="0"/>
                <w:sz w:val="17"/>
                <w:szCs w:val="17"/>
                <w:lang w:bidi="ar-SA"/>
              </w:rPr>
              <w:t>В первой графе данные за январь-ноябрь 2019г., во второй – январь-ноябрь 2019г. в % к январю-ноябрю 2018г., в третьей – ноябрь 2019г., в четвертой – ноябрь 2019г. в % к ноябрю 2018г., в пятой – ноябрь 2019г. в % к октябрю 2019г.</w:t>
            </w:r>
          </w:p>
        </w:tc>
      </w:tr>
      <w:tr w:rsidR="00EB35E8" w:rsidRPr="00B6340F" w:rsidTr="00EB35E8">
        <w:trPr>
          <w:trHeight w:val="300"/>
        </w:trPr>
        <w:tc>
          <w:tcPr>
            <w:tcW w:w="10448" w:type="dxa"/>
            <w:gridSpan w:val="6"/>
            <w:shd w:val="clear" w:color="auto" w:fill="auto"/>
            <w:noWrap/>
            <w:vAlign w:val="bottom"/>
            <w:hideMark/>
          </w:tcPr>
          <w:p w:rsidR="00EB35E8" w:rsidRPr="00B6340F" w:rsidRDefault="00EB35E8" w:rsidP="00EB35E8">
            <w:pPr>
              <w:widowControl/>
              <w:suppressAutoHyphens w:val="0"/>
              <w:autoSpaceDN/>
              <w:ind w:firstLine="0"/>
              <w:textAlignment w:val="auto"/>
              <w:rPr>
                <w:color w:val="000000"/>
                <w:kern w:val="0"/>
                <w:sz w:val="17"/>
                <w:szCs w:val="17"/>
                <w:lang w:bidi="ar-SA"/>
              </w:rPr>
            </w:pPr>
            <w:r w:rsidRPr="00B6340F">
              <w:rPr>
                <w:color w:val="000000"/>
                <w:kern w:val="0"/>
                <w:sz w:val="17"/>
                <w:szCs w:val="17"/>
                <w:vertAlign w:val="superscript"/>
                <w:lang w:bidi="ar-SA"/>
              </w:rPr>
              <w:t>7)</w:t>
            </w:r>
            <w:r w:rsidRPr="00B6340F">
              <w:rPr>
                <w:color w:val="000000"/>
                <w:kern w:val="0"/>
                <w:sz w:val="17"/>
                <w:szCs w:val="17"/>
                <w:lang w:bidi="ar-SA"/>
              </w:rPr>
              <w:t xml:space="preserve"> По данным Отделения Пенсионного фонда РФ по РС(Я). В первой графе – данные на 01.10.2019г., во второй – на 01.10.2019г. в % к 01.10.2018г. </w:t>
            </w:r>
          </w:p>
        </w:tc>
      </w:tr>
      <w:tr w:rsidR="00EB35E8" w:rsidRPr="00B6340F" w:rsidTr="00EB35E8">
        <w:trPr>
          <w:trHeight w:val="503"/>
        </w:trPr>
        <w:tc>
          <w:tcPr>
            <w:tcW w:w="10448" w:type="dxa"/>
            <w:gridSpan w:val="6"/>
            <w:shd w:val="clear" w:color="auto" w:fill="auto"/>
            <w:vAlign w:val="bottom"/>
            <w:hideMark/>
          </w:tcPr>
          <w:p w:rsidR="00EB35E8" w:rsidRPr="00B6340F" w:rsidRDefault="00EB35E8" w:rsidP="00EB35E8">
            <w:pPr>
              <w:widowControl/>
              <w:suppressAutoHyphens w:val="0"/>
              <w:autoSpaceDN/>
              <w:ind w:firstLine="0"/>
              <w:jc w:val="both"/>
              <w:textAlignment w:val="auto"/>
              <w:rPr>
                <w:color w:val="000000"/>
                <w:kern w:val="0"/>
                <w:sz w:val="17"/>
                <w:szCs w:val="17"/>
                <w:lang w:bidi="ar-SA"/>
              </w:rPr>
            </w:pPr>
            <w:r w:rsidRPr="00B6340F">
              <w:rPr>
                <w:color w:val="000000"/>
                <w:kern w:val="0"/>
                <w:sz w:val="17"/>
                <w:szCs w:val="17"/>
                <w:vertAlign w:val="superscript"/>
                <w:lang w:bidi="ar-SA"/>
              </w:rPr>
              <w:t>8)</w:t>
            </w:r>
            <w:r w:rsidRPr="00B6340F">
              <w:rPr>
                <w:color w:val="000000"/>
                <w:kern w:val="0"/>
                <w:sz w:val="17"/>
                <w:szCs w:val="17"/>
                <w:lang w:bidi="ar-SA"/>
              </w:rPr>
              <w:t>В первой графе данные за январь-ноябрь 2019г., во второй - январь-ноябрь 2019г. в % к январю-ноябрю 2018г., в третьей - сентябрь-ноябрь 2019г., в четвертой - сентябрь-ноябрь 2019г. в % к сентябрю-ноябрю 2018г., в пятой - за сентябрь-ноябрь 2019г. в % к августу-октябрю 2019г.</w:t>
            </w:r>
          </w:p>
        </w:tc>
      </w:tr>
      <w:tr w:rsidR="00EB35E8" w:rsidRPr="00B6340F" w:rsidTr="00EB35E8">
        <w:trPr>
          <w:trHeight w:val="300"/>
        </w:trPr>
        <w:tc>
          <w:tcPr>
            <w:tcW w:w="10448" w:type="dxa"/>
            <w:gridSpan w:val="6"/>
            <w:shd w:val="clear" w:color="auto" w:fill="auto"/>
            <w:vAlign w:val="bottom"/>
            <w:hideMark/>
          </w:tcPr>
          <w:p w:rsidR="00EB35E8" w:rsidRPr="00B6340F" w:rsidRDefault="00EB35E8" w:rsidP="00EB35E8">
            <w:pPr>
              <w:widowControl/>
              <w:suppressAutoHyphens w:val="0"/>
              <w:autoSpaceDN/>
              <w:ind w:firstLine="0"/>
              <w:jc w:val="both"/>
              <w:textAlignment w:val="auto"/>
              <w:rPr>
                <w:color w:val="000000"/>
                <w:kern w:val="0"/>
                <w:sz w:val="17"/>
                <w:szCs w:val="17"/>
                <w:lang w:bidi="ar-SA"/>
              </w:rPr>
            </w:pPr>
            <w:r w:rsidRPr="00B6340F">
              <w:rPr>
                <w:color w:val="000000"/>
                <w:kern w:val="0"/>
                <w:sz w:val="17"/>
                <w:szCs w:val="17"/>
                <w:vertAlign w:val="superscript"/>
                <w:lang w:bidi="ar-SA"/>
              </w:rPr>
              <w:t>9)</w:t>
            </w:r>
            <w:r w:rsidRPr="00B6340F">
              <w:rPr>
                <w:color w:val="000000"/>
                <w:kern w:val="0"/>
                <w:sz w:val="17"/>
                <w:szCs w:val="17"/>
                <w:lang w:bidi="ar-SA"/>
              </w:rPr>
              <w:t xml:space="preserve"> По данным Государственного комитета РС(Я) по занятости населения. В первой графе данные в среднем за период.</w:t>
            </w:r>
          </w:p>
        </w:tc>
      </w:tr>
    </w:tbl>
    <w:p w:rsidR="00B6340F" w:rsidRDefault="00B6340F" w:rsidP="00B6340F">
      <w:pPr>
        <w:pStyle w:val="3"/>
        <w:keepLines/>
        <w:spacing w:after="0" w:line="240" w:lineRule="auto"/>
        <w:ind w:left="1713" w:firstLine="0"/>
        <w:rPr>
          <w:i w:val="0"/>
          <w:color w:val="000000" w:themeColor="text1"/>
        </w:rPr>
      </w:pPr>
      <w:bookmarkStart w:id="72" w:name="_Toc21534899"/>
      <w:bookmarkStart w:id="73" w:name="_Toc21622177"/>
      <w:bookmarkStart w:id="74" w:name="_Toc45036486"/>
    </w:p>
    <w:p w:rsidR="00B75AD6" w:rsidRPr="005B681C" w:rsidRDefault="00B75AD6" w:rsidP="00B6340F">
      <w:pPr>
        <w:pStyle w:val="3"/>
        <w:keepLines/>
        <w:numPr>
          <w:ilvl w:val="2"/>
          <w:numId w:val="76"/>
        </w:numPr>
        <w:spacing w:after="0" w:line="240" w:lineRule="auto"/>
        <w:ind w:left="1418" w:hanging="709"/>
        <w:rPr>
          <w:i w:val="0"/>
          <w:color w:val="000000" w:themeColor="text1"/>
        </w:rPr>
      </w:pPr>
      <w:r w:rsidRPr="005B681C">
        <w:rPr>
          <w:i w:val="0"/>
          <w:color w:val="000000" w:themeColor="text1"/>
        </w:rPr>
        <w:t>Распределение земель в Республике Саха (Якутия)</w:t>
      </w:r>
      <w:bookmarkEnd w:id="72"/>
      <w:bookmarkEnd w:id="73"/>
      <w:bookmarkEnd w:id="74"/>
    </w:p>
    <w:p w:rsidR="00B75AD6" w:rsidRPr="00A774DE" w:rsidRDefault="00B75AD6" w:rsidP="00914816">
      <w:pPr>
        <w:pStyle w:val="Standard"/>
      </w:pPr>
      <w:r w:rsidRPr="00A774DE">
        <w:t>По данным Управления Федеральной службы государственной регистрации, кадастра и к</w:t>
      </w:r>
      <w:r>
        <w:t>артографии по Республики Саха (Якутия</w:t>
      </w:r>
      <w:r w:rsidR="00CD2F42">
        <w:t>), по состоянию на 1 января 2020</w:t>
      </w:r>
      <w:r w:rsidRPr="00A774DE">
        <w:t xml:space="preserve"> года з</w:t>
      </w:r>
      <w:r>
        <w:t>емельный фонд Республики Саха (Якутия)</w:t>
      </w:r>
      <w:r w:rsidRPr="00DD6C71">
        <w:t xml:space="preserve">составляет </w:t>
      </w:r>
      <w:r>
        <w:t>308</w:t>
      </w:r>
      <w:r w:rsidRPr="00DD6C71">
        <w:t>352,3 га.</w:t>
      </w:r>
    </w:p>
    <w:p w:rsidR="00B75AD6" w:rsidRPr="00FC12C9" w:rsidRDefault="00B75AD6" w:rsidP="00914816">
      <w:pPr>
        <w:pStyle w:val="a7"/>
        <w:keepNext/>
        <w:rPr>
          <w:sz w:val="24"/>
          <w:szCs w:val="24"/>
        </w:rPr>
      </w:pPr>
      <w:r w:rsidRPr="00FC12C9">
        <w:rPr>
          <w:sz w:val="24"/>
          <w:szCs w:val="24"/>
        </w:rPr>
        <w:t xml:space="preserve">Таблица </w:t>
      </w:r>
      <w:r w:rsidR="008E1539" w:rsidRPr="00FC12C9">
        <w:rPr>
          <w:sz w:val="24"/>
          <w:szCs w:val="24"/>
        </w:rPr>
        <w:fldChar w:fldCharType="begin"/>
      </w:r>
      <w:r w:rsidRPr="00FC12C9">
        <w:rPr>
          <w:sz w:val="24"/>
          <w:szCs w:val="24"/>
        </w:rPr>
        <w:instrText xml:space="preserve"> SEQ Таблица \* ARABIC </w:instrText>
      </w:r>
      <w:r w:rsidR="008E1539" w:rsidRPr="00FC12C9">
        <w:rPr>
          <w:sz w:val="24"/>
          <w:szCs w:val="24"/>
        </w:rPr>
        <w:fldChar w:fldCharType="separate"/>
      </w:r>
      <w:r w:rsidR="002B4F50">
        <w:rPr>
          <w:noProof/>
          <w:sz w:val="24"/>
          <w:szCs w:val="24"/>
        </w:rPr>
        <w:t>12</w:t>
      </w:r>
      <w:r w:rsidR="008E1539" w:rsidRPr="00FC12C9">
        <w:rPr>
          <w:sz w:val="24"/>
          <w:szCs w:val="24"/>
        </w:rPr>
        <w:fldChar w:fldCharType="end"/>
      </w:r>
      <w:r w:rsidRPr="00FC12C9">
        <w:rPr>
          <w:sz w:val="24"/>
          <w:szCs w:val="24"/>
        </w:rPr>
        <w:t>. Распределение земельного фонда Республики Саха (Якутия) по категориям земель</w:t>
      </w:r>
      <w:r>
        <w:rPr>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6821"/>
        <w:gridCol w:w="2705"/>
      </w:tblGrid>
      <w:tr w:rsidR="00B75AD6" w:rsidRPr="0013056E" w:rsidTr="00603F3F">
        <w:trPr>
          <w:trHeight w:val="570"/>
          <w:tblHeader/>
          <w:jc w:val="center"/>
        </w:trPr>
        <w:tc>
          <w:tcPr>
            <w:tcW w:w="429" w:type="pct"/>
            <w:shd w:val="clear" w:color="auto" w:fill="auto"/>
            <w:noWrap/>
            <w:vAlign w:val="center"/>
            <w:hideMark/>
          </w:tcPr>
          <w:p w:rsidR="00B75AD6" w:rsidRPr="0013056E" w:rsidRDefault="00B75AD6" w:rsidP="00914816">
            <w:pPr>
              <w:widowControl/>
              <w:suppressAutoHyphens w:val="0"/>
              <w:autoSpaceDN/>
              <w:ind w:firstLine="0"/>
              <w:jc w:val="center"/>
              <w:textAlignment w:val="auto"/>
              <w:rPr>
                <w:b/>
                <w:kern w:val="0"/>
                <w:sz w:val="22"/>
                <w:szCs w:val="22"/>
                <w:lang w:bidi="ar-SA"/>
              </w:rPr>
            </w:pPr>
            <w:r w:rsidRPr="0013056E">
              <w:rPr>
                <w:b/>
                <w:kern w:val="0"/>
                <w:sz w:val="22"/>
                <w:szCs w:val="22"/>
                <w:lang w:bidi="ar-SA"/>
              </w:rPr>
              <w:t>п/п</w:t>
            </w:r>
          </w:p>
        </w:tc>
        <w:tc>
          <w:tcPr>
            <w:tcW w:w="3273" w:type="pct"/>
            <w:shd w:val="clear" w:color="auto" w:fill="auto"/>
            <w:noWrap/>
            <w:vAlign w:val="center"/>
            <w:hideMark/>
          </w:tcPr>
          <w:p w:rsidR="00B75AD6" w:rsidRPr="0013056E" w:rsidRDefault="00B75AD6" w:rsidP="00914816">
            <w:pPr>
              <w:widowControl/>
              <w:suppressAutoHyphens w:val="0"/>
              <w:autoSpaceDN/>
              <w:ind w:firstLine="0"/>
              <w:jc w:val="center"/>
              <w:textAlignment w:val="auto"/>
              <w:rPr>
                <w:b/>
                <w:kern w:val="0"/>
                <w:sz w:val="22"/>
                <w:szCs w:val="22"/>
                <w:lang w:bidi="ar-SA"/>
              </w:rPr>
            </w:pPr>
            <w:r w:rsidRPr="0013056E">
              <w:rPr>
                <w:b/>
                <w:kern w:val="0"/>
                <w:sz w:val="22"/>
                <w:szCs w:val="22"/>
                <w:lang w:bidi="ar-SA"/>
              </w:rPr>
              <w:t>Категории земель</w:t>
            </w:r>
          </w:p>
        </w:tc>
        <w:tc>
          <w:tcPr>
            <w:tcW w:w="1298" w:type="pct"/>
            <w:shd w:val="clear" w:color="auto" w:fill="auto"/>
            <w:noWrap/>
            <w:vAlign w:val="center"/>
            <w:hideMark/>
          </w:tcPr>
          <w:p w:rsidR="00B75AD6" w:rsidRPr="0013056E" w:rsidRDefault="00B75AD6" w:rsidP="00914816">
            <w:pPr>
              <w:widowControl/>
              <w:suppressAutoHyphens w:val="0"/>
              <w:autoSpaceDN/>
              <w:ind w:firstLine="0"/>
              <w:jc w:val="center"/>
              <w:textAlignment w:val="auto"/>
              <w:rPr>
                <w:b/>
                <w:kern w:val="0"/>
                <w:sz w:val="22"/>
                <w:szCs w:val="22"/>
                <w:lang w:bidi="ar-SA"/>
              </w:rPr>
            </w:pPr>
            <w:r w:rsidRPr="0013056E">
              <w:rPr>
                <w:b/>
                <w:kern w:val="0"/>
                <w:sz w:val="22"/>
                <w:szCs w:val="22"/>
                <w:lang w:bidi="ar-SA"/>
              </w:rPr>
              <w:t>площадь</w:t>
            </w:r>
          </w:p>
        </w:tc>
      </w:tr>
      <w:tr w:rsidR="00B75AD6" w:rsidRPr="0013056E" w:rsidTr="00603F3F">
        <w:trPr>
          <w:trHeight w:val="206"/>
          <w:jc w:val="center"/>
        </w:trPr>
        <w:tc>
          <w:tcPr>
            <w:tcW w:w="429" w:type="pct"/>
            <w:shd w:val="clear" w:color="auto" w:fill="auto"/>
            <w:noWrap/>
            <w:vAlign w:val="center"/>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1</w:t>
            </w:r>
          </w:p>
        </w:tc>
        <w:tc>
          <w:tcPr>
            <w:tcW w:w="3273" w:type="pct"/>
            <w:shd w:val="clear" w:color="auto" w:fill="auto"/>
            <w:hideMark/>
          </w:tcPr>
          <w:p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Земли сельскохозяйственного назначения, в том числе:</w:t>
            </w:r>
          </w:p>
        </w:tc>
        <w:tc>
          <w:tcPr>
            <w:tcW w:w="1298" w:type="pct"/>
            <w:shd w:val="clear" w:color="auto" w:fill="auto"/>
            <w:noWrap/>
            <w:vAlign w:val="bottom"/>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19446,1</w:t>
            </w:r>
          </w:p>
        </w:tc>
      </w:tr>
      <w:tr w:rsidR="00B75AD6" w:rsidRPr="0013056E" w:rsidTr="00603F3F">
        <w:trPr>
          <w:trHeight w:val="237"/>
          <w:jc w:val="center"/>
        </w:trPr>
        <w:tc>
          <w:tcPr>
            <w:tcW w:w="429" w:type="pct"/>
            <w:shd w:val="clear" w:color="auto" w:fill="auto"/>
            <w:noWrap/>
            <w:vAlign w:val="center"/>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1.1</w:t>
            </w:r>
          </w:p>
        </w:tc>
        <w:tc>
          <w:tcPr>
            <w:tcW w:w="3273" w:type="pct"/>
            <w:shd w:val="clear" w:color="auto" w:fill="auto"/>
            <w:hideMark/>
          </w:tcPr>
          <w:p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фонд перераспределения земель</w:t>
            </w:r>
          </w:p>
        </w:tc>
        <w:tc>
          <w:tcPr>
            <w:tcW w:w="1298" w:type="pct"/>
            <w:shd w:val="clear" w:color="auto" w:fill="auto"/>
            <w:noWrap/>
            <w:vAlign w:val="bottom"/>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703,9</w:t>
            </w:r>
          </w:p>
        </w:tc>
      </w:tr>
      <w:tr w:rsidR="00B75AD6" w:rsidRPr="0013056E" w:rsidTr="00603F3F">
        <w:trPr>
          <w:trHeight w:val="125"/>
          <w:jc w:val="center"/>
        </w:trPr>
        <w:tc>
          <w:tcPr>
            <w:tcW w:w="429" w:type="pct"/>
            <w:shd w:val="clear" w:color="auto" w:fill="auto"/>
            <w:noWrap/>
            <w:vAlign w:val="center"/>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2</w:t>
            </w:r>
          </w:p>
        </w:tc>
        <w:tc>
          <w:tcPr>
            <w:tcW w:w="3273" w:type="pct"/>
            <w:shd w:val="clear" w:color="auto" w:fill="auto"/>
            <w:hideMark/>
          </w:tcPr>
          <w:p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Земли населенных пунктов, в том числе:</w:t>
            </w:r>
          </w:p>
        </w:tc>
        <w:tc>
          <w:tcPr>
            <w:tcW w:w="1298" w:type="pct"/>
            <w:shd w:val="clear" w:color="auto" w:fill="auto"/>
            <w:noWrap/>
            <w:vAlign w:val="bottom"/>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231</w:t>
            </w:r>
          </w:p>
        </w:tc>
      </w:tr>
      <w:tr w:rsidR="00B75AD6" w:rsidRPr="0013056E" w:rsidTr="00603F3F">
        <w:trPr>
          <w:trHeight w:val="300"/>
          <w:jc w:val="center"/>
        </w:trPr>
        <w:tc>
          <w:tcPr>
            <w:tcW w:w="429" w:type="pct"/>
            <w:shd w:val="clear" w:color="auto" w:fill="auto"/>
            <w:noWrap/>
            <w:vAlign w:val="center"/>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2.1</w:t>
            </w:r>
          </w:p>
        </w:tc>
        <w:tc>
          <w:tcPr>
            <w:tcW w:w="3273" w:type="pct"/>
            <w:shd w:val="clear" w:color="auto" w:fill="auto"/>
            <w:hideMark/>
          </w:tcPr>
          <w:p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городских населенных пунктов</w:t>
            </w:r>
          </w:p>
        </w:tc>
        <w:tc>
          <w:tcPr>
            <w:tcW w:w="1298" w:type="pct"/>
            <w:shd w:val="clear" w:color="auto" w:fill="auto"/>
            <w:noWrap/>
            <w:vAlign w:val="bottom"/>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91,8</w:t>
            </w:r>
          </w:p>
        </w:tc>
      </w:tr>
      <w:tr w:rsidR="00B75AD6" w:rsidRPr="0013056E" w:rsidTr="00603F3F">
        <w:trPr>
          <w:trHeight w:val="255"/>
          <w:jc w:val="center"/>
        </w:trPr>
        <w:tc>
          <w:tcPr>
            <w:tcW w:w="429" w:type="pct"/>
            <w:shd w:val="clear" w:color="auto" w:fill="auto"/>
            <w:noWrap/>
            <w:vAlign w:val="center"/>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2.2</w:t>
            </w:r>
          </w:p>
        </w:tc>
        <w:tc>
          <w:tcPr>
            <w:tcW w:w="3273" w:type="pct"/>
            <w:shd w:val="clear" w:color="auto" w:fill="auto"/>
            <w:hideMark/>
          </w:tcPr>
          <w:p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сельских населенных пунктов</w:t>
            </w:r>
          </w:p>
        </w:tc>
        <w:tc>
          <w:tcPr>
            <w:tcW w:w="1298" w:type="pct"/>
            <w:shd w:val="clear" w:color="auto" w:fill="auto"/>
            <w:noWrap/>
            <w:vAlign w:val="bottom"/>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139,2</w:t>
            </w:r>
          </w:p>
        </w:tc>
      </w:tr>
      <w:tr w:rsidR="00B75AD6" w:rsidRPr="0013056E" w:rsidTr="00603F3F">
        <w:trPr>
          <w:trHeight w:val="1035"/>
          <w:jc w:val="center"/>
        </w:trPr>
        <w:tc>
          <w:tcPr>
            <w:tcW w:w="429" w:type="pct"/>
            <w:shd w:val="clear" w:color="auto" w:fill="auto"/>
            <w:noWrap/>
            <w:vAlign w:val="center"/>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w:t>
            </w:r>
          </w:p>
        </w:tc>
        <w:tc>
          <w:tcPr>
            <w:tcW w:w="3273" w:type="pct"/>
            <w:shd w:val="clear" w:color="auto" w:fill="auto"/>
            <w:hideMark/>
          </w:tcPr>
          <w:p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c>
          <w:tcPr>
            <w:tcW w:w="1298" w:type="pct"/>
            <w:shd w:val="clear" w:color="auto" w:fill="auto"/>
            <w:noWrap/>
            <w:vAlign w:val="bottom"/>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134,2</w:t>
            </w:r>
          </w:p>
        </w:tc>
      </w:tr>
      <w:tr w:rsidR="00B75AD6" w:rsidRPr="0013056E" w:rsidTr="00603F3F">
        <w:trPr>
          <w:trHeight w:val="255"/>
          <w:jc w:val="center"/>
        </w:trPr>
        <w:tc>
          <w:tcPr>
            <w:tcW w:w="429" w:type="pct"/>
            <w:shd w:val="clear" w:color="auto" w:fill="auto"/>
            <w:noWrap/>
            <w:vAlign w:val="center"/>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3.1</w:t>
            </w:r>
          </w:p>
        </w:tc>
        <w:tc>
          <w:tcPr>
            <w:tcW w:w="3273" w:type="pct"/>
            <w:shd w:val="clear" w:color="auto" w:fill="auto"/>
            <w:hideMark/>
          </w:tcPr>
          <w:p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 xml:space="preserve">Земли промышленности </w:t>
            </w:r>
          </w:p>
        </w:tc>
        <w:tc>
          <w:tcPr>
            <w:tcW w:w="1298" w:type="pct"/>
            <w:shd w:val="clear" w:color="auto" w:fill="auto"/>
            <w:noWrap/>
            <w:vAlign w:val="bottom"/>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32,2</w:t>
            </w:r>
          </w:p>
        </w:tc>
      </w:tr>
      <w:tr w:rsidR="00B75AD6" w:rsidRPr="0013056E" w:rsidTr="00603F3F">
        <w:trPr>
          <w:trHeight w:val="255"/>
          <w:jc w:val="center"/>
        </w:trPr>
        <w:tc>
          <w:tcPr>
            <w:tcW w:w="429" w:type="pct"/>
            <w:shd w:val="clear" w:color="auto" w:fill="auto"/>
            <w:noWrap/>
            <w:vAlign w:val="center"/>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3.2</w:t>
            </w:r>
          </w:p>
        </w:tc>
        <w:tc>
          <w:tcPr>
            <w:tcW w:w="3273" w:type="pct"/>
            <w:shd w:val="clear" w:color="auto" w:fill="auto"/>
            <w:hideMark/>
          </w:tcPr>
          <w:p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Земли энергетики</w:t>
            </w:r>
          </w:p>
        </w:tc>
        <w:tc>
          <w:tcPr>
            <w:tcW w:w="1298" w:type="pct"/>
            <w:shd w:val="clear" w:color="auto" w:fill="auto"/>
            <w:noWrap/>
            <w:vAlign w:val="bottom"/>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11,1</w:t>
            </w:r>
          </w:p>
        </w:tc>
      </w:tr>
      <w:tr w:rsidR="00B75AD6" w:rsidRPr="0013056E" w:rsidTr="00603F3F">
        <w:trPr>
          <w:trHeight w:val="255"/>
          <w:jc w:val="center"/>
        </w:trPr>
        <w:tc>
          <w:tcPr>
            <w:tcW w:w="429" w:type="pct"/>
            <w:shd w:val="clear" w:color="auto" w:fill="auto"/>
            <w:noWrap/>
            <w:vAlign w:val="center"/>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3.3</w:t>
            </w:r>
          </w:p>
        </w:tc>
        <w:tc>
          <w:tcPr>
            <w:tcW w:w="3273" w:type="pct"/>
            <w:shd w:val="clear" w:color="auto" w:fill="auto"/>
            <w:hideMark/>
          </w:tcPr>
          <w:p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Земли транспорта, в том числе:</w:t>
            </w:r>
          </w:p>
        </w:tc>
        <w:tc>
          <w:tcPr>
            <w:tcW w:w="1298" w:type="pct"/>
            <w:shd w:val="clear" w:color="auto" w:fill="auto"/>
            <w:noWrap/>
            <w:vAlign w:val="bottom"/>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46,2</w:t>
            </w:r>
          </w:p>
        </w:tc>
      </w:tr>
      <w:tr w:rsidR="00B75AD6" w:rsidRPr="0013056E" w:rsidTr="00603F3F">
        <w:trPr>
          <w:trHeight w:val="255"/>
          <w:jc w:val="center"/>
        </w:trPr>
        <w:tc>
          <w:tcPr>
            <w:tcW w:w="429" w:type="pct"/>
            <w:shd w:val="clear" w:color="auto" w:fill="auto"/>
            <w:noWrap/>
            <w:vAlign w:val="center"/>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3.3.1</w:t>
            </w:r>
          </w:p>
        </w:tc>
        <w:tc>
          <w:tcPr>
            <w:tcW w:w="3273" w:type="pct"/>
            <w:shd w:val="clear" w:color="auto" w:fill="auto"/>
            <w:hideMark/>
          </w:tcPr>
          <w:p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 xml:space="preserve">железнодорожного </w:t>
            </w:r>
          </w:p>
        </w:tc>
        <w:tc>
          <w:tcPr>
            <w:tcW w:w="1298" w:type="pct"/>
            <w:shd w:val="clear" w:color="auto" w:fill="auto"/>
            <w:noWrap/>
            <w:vAlign w:val="bottom"/>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6,1</w:t>
            </w:r>
          </w:p>
        </w:tc>
      </w:tr>
      <w:tr w:rsidR="00B75AD6" w:rsidRPr="0013056E" w:rsidTr="00603F3F">
        <w:trPr>
          <w:trHeight w:val="255"/>
          <w:jc w:val="center"/>
        </w:trPr>
        <w:tc>
          <w:tcPr>
            <w:tcW w:w="429" w:type="pct"/>
            <w:shd w:val="clear" w:color="auto" w:fill="auto"/>
            <w:noWrap/>
            <w:vAlign w:val="center"/>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3.3.2</w:t>
            </w:r>
          </w:p>
        </w:tc>
        <w:tc>
          <w:tcPr>
            <w:tcW w:w="3273" w:type="pct"/>
            <w:shd w:val="clear" w:color="auto" w:fill="auto"/>
            <w:noWrap/>
            <w:vAlign w:val="bottom"/>
            <w:hideMark/>
          </w:tcPr>
          <w:p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автомобильного</w:t>
            </w:r>
          </w:p>
        </w:tc>
        <w:tc>
          <w:tcPr>
            <w:tcW w:w="1298" w:type="pct"/>
            <w:shd w:val="clear" w:color="auto" w:fill="auto"/>
            <w:noWrap/>
            <w:vAlign w:val="bottom"/>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23,7</w:t>
            </w:r>
          </w:p>
        </w:tc>
      </w:tr>
      <w:tr w:rsidR="00B75AD6" w:rsidRPr="0013056E" w:rsidTr="00603F3F">
        <w:trPr>
          <w:trHeight w:val="255"/>
          <w:jc w:val="center"/>
        </w:trPr>
        <w:tc>
          <w:tcPr>
            <w:tcW w:w="429" w:type="pct"/>
            <w:shd w:val="clear" w:color="auto" w:fill="auto"/>
            <w:noWrap/>
            <w:vAlign w:val="center"/>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3.3.3</w:t>
            </w:r>
          </w:p>
        </w:tc>
        <w:tc>
          <w:tcPr>
            <w:tcW w:w="3273" w:type="pct"/>
            <w:shd w:val="clear" w:color="auto" w:fill="auto"/>
            <w:hideMark/>
          </w:tcPr>
          <w:p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морского, внутреннего водного</w:t>
            </w:r>
          </w:p>
        </w:tc>
        <w:tc>
          <w:tcPr>
            <w:tcW w:w="1298" w:type="pct"/>
            <w:shd w:val="clear" w:color="auto" w:fill="auto"/>
            <w:noWrap/>
            <w:vAlign w:val="bottom"/>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11,7</w:t>
            </w:r>
          </w:p>
        </w:tc>
      </w:tr>
      <w:tr w:rsidR="00B75AD6" w:rsidRPr="0013056E" w:rsidTr="00603F3F">
        <w:trPr>
          <w:trHeight w:val="255"/>
          <w:jc w:val="center"/>
        </w:trPr>
        <w:tc>
          <w:tcPr>
            <w:tcW w:w="429" w:type="pct"/>
            <w:shd w:val="clear" w:color="auto" w:fill="auto"/>
            <w:noWrap/>
            <w:vAlign w:val="center"/>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3.3.4</w:t>
            </w:r>
          </w:p>
        </w:tc>
        <w:tc>
          <w:tcPr>
            <w:tcW w:w="3273" w:type="pct"/>
            <w:shd w:val="clear" w:color="auto" w:fill="auto"/>
            <w:hideMark/>
          </w:tcPr>
          <w:p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 xml:space="preserve">воздушного </w:t>
            </w:r>
          </w:p>
        </w:tc>
        <w:tc>
          <w:tcPr>
            <w:tcW w:w="1298" w:type="pct"/>
            <w:shd w:val="clear" w:color="auto" w:fill="auto"/>
            <w:noWrap/>
            <w:vAlign w:val="bottom"/>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w:t>
            </w:r>
          </w:p>
        </w:tc>
      </w:tr>
      <w:tr w:rsidR="00B75AD6" w:rsidRPr="0013056E" w:rsidTr="00603F3F">
        <w:trPr>
          <w:trHeight w:val="255"/>
          <w:jc w:val="center"/>
        </w:trPr>
        <w:tc>
          <w:tcPr>
            <w:tcW w:w="429" w:type="pct"/>
            <w:shd w:val="clear" w:color="auto" w:fill="auto"/>
            <w:noWrap/>
            <w:vAlign w:val="center"/>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3.3.5</w:t>
            </w:r>
          </w:p>
        </w:tc>
        <w:tc>
          <w:tcPr>
            <w:tcW w:w="3273" w:type="pct"/>
            <w:shd w:val="clear" w:color="auto" w:fill="auto"/>
            <w:hideMark/>
          </w:tcPr>
          <w:p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трубопроводного</w:t>
            </w:r>
          </w:p>
        </w:tc>
        <w:tc>
          <w:tcPr>
            <w:tcW w:w="1298" w:type="pct"/>
            <w:shd w:val="clear" w:color="auto" w:fill="auto"/>
            <w:noWrap/>
            <w:vAlign w:val="bottom"/>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1,7</w:t>
            </w:r>
          </w:p>
        </w:tc>
      </w:tr>
      <w:tr w:rsidR="00B75AD6" w:rsidRPr="0013056E" w:rsidTr="00603F3F">
        <w:trPr>
          <w:trHeight w:val="315"/>
          <w:jc w:val="center"/>
        </w:trPr>
        <w:tc>
          <w:tcPr>
            <w:tcW w:w="429" w:type="pct"/>
            <w:shd w:val="clear" w:color="auto" w:fill="auto"/>
            <w:noWrap/>
            <w:vAlign w:val="center"/>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3.4</w:t>
            </w:r>
          </w:p>
        </w:tc>
        <w:tc>
          <w:tcPr>
            <w:tcW w:w="3273" w:type="pct"/>
            <w:shd w:val="clear" w:color="auto" w:fill="auto"/>
            <w:hideMark/>
          </w:tcPr>
          <w:p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Земли связи, радиовещания, телевидения, информатики</w:t>
            </w:r>
          </w:p>
        </w:tc>
        <w:tc>
          <w:tcPr>
            <w:tcW w:w="1298" w:type="pct"/>
            <w:shd w:val="clear" w:color="auto" w:fill="auto"/>
            <w:noWrap/>
            <w:vAlign w:val="bottom"/>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0,6</w:t>
            </w:r>
          </w:p>
        </w:tc>
      </w:tr>
      <w:tr w:rsidR="00B75AD6" w:rsidRPr="0013056E" w:rsidTr="00603F3F">
        <w:trPr>
          <w:trHeight w:val="270"/>
          <w:jc w:val="center"/>
        </w:trPr>
        <w:tc>
          <w:tcPr>
            <w:tcW w:w="429" w:type="pct"/>
            <w:shd w:val="clear" w:color="auto" w:fill="auto"/>
            <w:noWrap/>
            <w:vAlign w:val="center"/>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3.5</w:t>
            </w:r>
          </w:p>
        </w:tc>
        <w:tc>
          <w:tcPr>
            <w:tcW w:w="3273" w:type="pct"/>
            <w:shd w:val="clear" w:color="auto" w:fill="auto"/>
            <w:hideMark/>
          </w:tcPr>
          <w:p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Земли для обеспечения космической деятельности</w:t>
            </w:r>
          </w:p>
        </w:tc>
        <w:tc>
          <w:tcPr>
            <w:tcW w:w="1298" w:type="pct"/>
            <w:shd w:val="clear" w:color="auto" w:fill="auto"/>
            <w:noWrap/>
            <w:vAlign w:val="bottom"/>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0,2</w:t>
            </w:r>
          </w:p>
        </w:tc>
      </w:tr>
      <w:tr w:rsidR="00B75AD6" w:rsidRPr="0013056E" w:rsidTr="00603F3F">
        <w:trPr>
          <w:trHeight w:val="255"/>
          <w:jc w:val="center"/>
        </w:trPr>
        <w:tc>
          <w:tcPr>
            <w:tcW w:w="429" w:type="pct"/>
            <w:shd w:val="clear" w:color="auto" w:fill="auto"/>
            <w:noWrap/>
            <w:vAlign w:val="center"/>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3.6</w:t>
            </w:r>
          </w:p>
        </w:tc>
        <w:tc>
          <w:tcPr>
            <w:tcW w:w="3273" w:type="pct"/>
            <w:shd w:val="clear" w:color="auto" w:fill="auto"/>
            <w:hideMark/>
          </w:tcPr>
          <w:p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Земли обороны и безопасности</w:t>
            </w:r>
          </w:p>
        </w:tc>
        <w:tc>
          <w:tcPr>
            <w:tcW w:w="1298" w:type="pct"/>
            <w:shd w:val="clear" w:color="auto" w:fill="auto"/>
            <w:noWrap/>
            <w:vAlign w:val="bottom"/>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37,1</w:t>
            </w:r>
          </w:p>
        </w:tc>
      </w:tr>
      <w:tr w:rsidR="00B75AD6" w:rsidRPr="0013056E" w:rsidTr="00603F3F">
        <w:trPr>
          <w:trHeight w:val="255"/>
          <w:jc w:val="center"/>
        </w:trPr>
        <w:tc>
          <w:tcPr>
            <w:tcW w:w="429" w:type="pct"/>
            <w:shd w:val="clear" w:color="auto" w:fill="auto"/>
            <w:noWrap/>
            <w:vAlign w:val="center"/>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3.7</w:t>
            </w:r>
          </w:p>
        </w:tc>
        <w:tc>
          <w:tcPr>
            <w:tcW w:w="3273" w:type="pct"/>
            <w:shd w:val="clear" w:color="auto" w:fill="auto"/>
            <w:hideMark/>
          </w:tcPr>
          <w:p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Земли иного специального назначения</w:t>
            </w:r>
          </w:p>
        </w:tc>
        <w:tc>
          <w:tcPr>
            <w:tcW w:w="1298" w:type="pct"/>
            <w:shd w:val="clear" w:color="auto" w:fill="auto"/>
            <w:noWrap/>
            <w:vAlign w:val="bottom"/>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6,8</w:t>
            </w:r>
          </w:p>
        </w:tc>
      </w:tr>
      <w:tr w:rsidR="00B75AD6" w:rsidRPr="0013056E" w:rsidTr="00603F3F">
        <w:trPr>
          <w:trHeight w:val="300"/>
          <w:jc w:val="center"/>
        </w:trPr>
        <w:tc>
          <w:tcPr>
            <w:tcW w:w="429" w:type="pct"/>
            <w:shd w:val="clear" w:color="auto" w:fill="auto"/>
            <w:noWrap/>
            <w:vAlign w:val="center"/>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4</w:t>
            </w:r>
          </w:p>
        </w:tc>
        <w:tc>
          <w:tcPr>
            <w:tcW w:w="3273" w:type="pct"/>
            <w:shd w:val="clear" w:color="auto" w:fill="auto"/>
            <w:hideMark/>
          </w:tcPr>
          <w:p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Земли особо охраняемых территорий и объектов</w:t>
            </w:r>
          </w:p>
        </w:tc>
        <w:tc>
          <w:tcPr>
            <w:tcW w:w="1298" w:type="pct"/>
            <w:shd w:val="clear" w:color="auto" w:fill="auto"/>
            <w:noWrap/>
            <w:vAlign w:val="bottom"/>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12996,9</w:t>
            </w:r>
          </w:p>
        </w:tc>
      </w:tr>
      <w:tr w:rsidR="00B75AD6" w:rsidRPr="0013056E" w:rsidTr="00603F3F">
        <w:trPr>
          <w:trHeight w:val="300"/>
          <w:jc w:val="center"/>
        </w:trPr>
        <w:tc>
          <w:tcPr>
            <w:tcW w:w="429" w:type="pct"/>
            <w:shd w:val="clear" w:color="auto" w:fill="auto"/>
            <w:noWrap/>
            <w:vAlign w:val="center"/>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4.1</w:t>
            </w:r>
          </w:p>
        </w:tc>
        <w:tc>
          <w:tcPr>
            <w:tcW w:w="3273" w:type="pct"/>
            <w:shd w:val="clear" w:color="auto" w:fill="auto"/>
            <w:hideMark/>
          </w:tcPr>
          <w:p w:rsidR="00B75AD6" w:rsidRPr="0013056E" w:rsidRDefault="00A36749" w:rsidP="00914816">
            <w:pPr>
              <w:widowControl/>
              <w:suppressAutoHyphens w:val="0"/>
              <w:autoSpaceDN/>
              <w:ind w:firstLine="0"/>
              <w:textAlignment w:val="auto"/>
              <w:rPr>
                <w:kern w:val="0"/>
                <w:sz w:val="22"/>
                <w:szCs w:val="22"/>
                <w:lang w:bidi="ar-SA"/>
              </w:rPr>
            </w:pPr>
            <w:r>
              <w:rPr>
                <w:kern w:val="0"/>
                <w:sz w:val="22"/>
                <w:szCs w:val="22"/>
                <w:lang w:bidi="ar-SA"/>
              </w:rPr>
              <w:t xml:space="preserve">Земли </w:t>
            </w:r>
            <w:r w:rsidR="00B75AD6" w:rsidRPr="0013056E">
              <w:rPr>
                <w:kern w:val="0"/>
                <w:sz w:val="22"/>
                <w:szCs w:val="22"/>
                <w:lang w:bidi="ar-SA"/>
              </w:rPr>
              <w:t>особо охраняемых природных территорий, в том числе:</w:t>
            </w:r>
          </w:p>
        </w:tc>
        <w:tc>
          <w:tcPr>
            <w:tcW w:w="1298" w:type="pct"/>
            <w:shd w:val="clear" w:color="auto" w:fill="auto"/>
            <w:noWrap/>
            <w:vAlign w:val="bottom"/>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12996,5</w:t>
            </w:r>
          </w:p>
        </w:tc>
      </w:tr>
      <w:tr w:rsidR="00B75AD6" w:rsidRPr="0013056E" w:rsidTr="00603F3F">
        <w:trPr>
          <w:trHeight w:val="315"/>
          <w:jc w:val="center"/>
        </w:trPr>
        <w:tc>
          <w:tcPr>
            <w:tcW w:w="429" w:type="pct"/>
            <w:shd w:val="clear" w:color="auto" w:fill="auto"/>
            <w:noWrap/>
            <w:vAlign w:val="center"/>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4.1.1</w:t>
            </w:r>
          </w:p>
        </w:tc>
        <w:tc>
          <w:tcPr>
            <w:tcW w:w="3273" w:type="pct"/>
            <w:shd w:val="clear" w:color="auto" w:fill="auto"/>
            <w:hideMark/>
          </w:tcPr>
          <w:p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земли лечебно-оздоровительных местностей и курортов</w:t>
            </w:r>
          </w:p>
        </w:tc>
        <w:tc>
          <w:tcPr>
            <w:tcW w:w="1298" w:type="pct"/>
            <w:shd w:val="clear" w:color="auto" w:fill="auto"/>
            <w:noWrap/>
            <w:vAlign w:val="bottom"/>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0,7</w:t>
            </w:r>
          </w:p>
        </w:tc>
      </w:tr>
      <w:tr w:rsidR="00B75AD6" w:rsidRPr="0013056E" w:rsidTr="00603F3F">
        <w:trPr>
          <w:trHeight w:val="255"/>
          <w:jc w:val="center"/>
        </w:trPr>
        <w:tc>
          <w:tcPr>
            <w:tcW w:w="429" w:type="pct"/>
            <w:shd w:val="clear" w:color="auto" w:fill="auto"/>
            <w:noWrap/>
            <w:vAlign w:val="center"/>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4.2</w:t>
            </w:r>
          </w:p>
        </w:tc>
        <w:tc>
          <w:tcPr>
            <w:tcW w:w="3273" w:type="pct"/>
            <w:shd w:val="clear" w:color="auto" w:fill="auto"/>
            <w:hideMark/>
          </w:tcPr>
          <w:p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Земли рекреационного назначения</w:t>
            </w:r>
          </w:p>
        </w:tc>
        <w:tc>
          <w:tcPr>
            <w:tcW w:w="1298" w:type="pct"/>
            <w:shd w:val="clear" w:color="auto" w:fill="auto"/>
            <w:noWrap/>
            <w:vAlign w:val="bottom"/>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0,1</w:t>
            </w:r>
          </w:p>
        </w:tc>
      </w:tr>
      <w:tr w:rsidR="00B75AD6" w:rsidRPr="0013056E" w:rsidTr="00603F3F">
        <w:trPr>
          <w:trHeight w:val="285"/>
          <w:jc w:val="center"/>
        </w:trPr>
        <w:tc>
          <w:tcPr>
            <w:tcW w:w="429" w:type="pct"/>
            <w:shd w:val="clear" w:color="auto" w:fill="auto"/>
            <w:noWrap/>
            <w:vAlign w:val="center"/>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4.3</w:t>
            </w:r>
          </w:p>
        </w:tc>
        <w:tc>
          <w:tcPr>
            <w:tcW w:w="3273" w:type="pct"/>
            <w:shd w:val="clear" w:color="auto" w:fill="auto"/>
            <w:hideMark/>
          </w:tcPr>
          <w:p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Земли историко-культурного назначения</w:t>
            </w:r>
          </w:p>
        </w:tc>
        <w:tc>
          <w:tcPr>
            <w:tcW w:w="1298" w:type="pct"/>
            <w:shd w:val="clear" w:color="auto" w:fill="auto"/>
            <w:noWrap/>
            <w:vAlign w:val="bottom"/>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0,3</w:t>
            </w:r>
          </w:p>
        </w:tc>
      </w:tr>
      <w:tr w:rsidR="00B75AD6" w:rsidRPr="0013056E" w:rsidTr="00603F3F">
        <w:trPr>
          <w:trHeight w:val="255"/>
          <w:jc w:val="center"/>
        </w:trPr>
        <w:tc>
          <w:tcPr>
            <w:tcW w:w="429" w:type="pct"/>
            <w:shd w:val="clear" w:color="auto" w:fill="auto"/>
            <w:noWrap/>
            <w:vAlign w:val="center"/>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5</w:t>
            </w:r>
          </w:p>
        </w:tc>
        <w:tc>
          <w:tcPr>
            <w:tcW w:w="3273" w:type="pct"/>
            <w:shd w:val="clear" w:color="auto" w:fill="auto"/>
            <w:hideMark/>
          </w:tcPr>
          <w:p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 xml:space="preserve">Земли лесного фонда </w:t>
            </w:r>
          </w:p>
        </w:tc>
        <w:tc>
          <w:tcPr>
            <w:tcW w:w="1298" w:type="pct"/>
            <w:shd w:val="clear" w:color="auto" w:fill="auto"/>
            <w:noWrap/>
            <w:vAlign w:val="bottom"/>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252819,6</w:t>
            </w:r>
          </w:p>
        </w:tc>
      </w:tr>
      <w:tr w:rsidR="00B75AD6" w:rsidRPr="0013056E" w:rsidTr="00603F3F">
        <w:trPr>
          <w:trHeight w:val="255"/>
          <w:jc w:val="center"/>
        </w:trPr>
        <w:tc>
          <w:tcPr>
            <w:tcW w:w="429" w:type="pct"/>
            <w:shd w:val="clear" w:color="auto" w:fill="auto"/>
            <w:noWrap/>
            <w:vAlign w:val="center"/>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6</w:t>
            </w:r>
          </w:p>
        </w:tc>
        <w:tc>
          <w:tcPr>
            <w:tcW w:w="3273" w:type="pct"/>
            <w:shd w:val="clear" w:color="auto" w:fill="auto"/>
            <w:hideMark/>
          </w:tcPr>
          <w:p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 xml:space="preserve">Земли водного фонда </w:t>
            </w:r>
          </w:p>
        </w:tc>
        <w:tc>
          <w:tcPr>
            <w:tcW w:w="1298" w:type="pct"/>
            <w:shd w:val="clear" w:color="auto" w:fill="auto"/>
            <w:noWrap/>
            <w:vAlign w:val="bottom"/>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2136</w:t>
            </w:r>
          </w:p>
        </w:tc>
      </w:tr>
      <w:tr w:rsidR="00B75AD6" w:rsidRPr="0013056E" w:rsidTr="00603F3F">
        <w:trPr>
          <w:trHeight w:val="255"/>
          <w:jc w:val="center"/>
        </w:trPr>
        <w:tc>
          <w:tcPr>
            <w:tcW w:w="429" w:type="pct"/>
            <w:shd w:val="clear" w:color="auto" w:fill="auto"/>
            <w:noWrap/>
            <w:vAlign w:val="center"/>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7</w:t>
            </w:r>
          </w:p>
        </w:tc>
        <w:tc>
          <w:tcPr>
            <w:tcW w:w="3273" w:type="pct"/>
            <w:shd w:val="clear" w:color="auto" w:fill="auto"/>
            <w:hideMark/>
          </w:tcPr>
          <w:p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 xml:space="preserve">Земли запаса  </w:t>
            </w:r>
          </w:p>
        </w:tc>
        <w:tc>
          <w:tcPr>
            <w:tcW w:w="1298" w:type="pct"/>
            <w:shd w:val="clear" w:color="auto" w:fill="auto"/>
            <w:noWrap/>
            <w:vAlign w:val="bottom"/>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20588,5</w:t>
            </w:r>
          </w:p>
        </w:tc>
      </w:tr>
      <w:tr w:rsidR="00B75AD6" w:rsidRPr="0013056E" w:rsidTr="00603F3F">
        <w:trPr>
          <w:trHeight w:val="208"/>
          <w:jc w:val="center"/>
        </w:trPr>
        <w:tc>
          <w:tcPr>
            <w:tcW w:w="429" w:type="pct"/>
            <w:shd w:val="clear" w:color="auto" w:fill="auto"/>
            <w:noWrap/>
            <w:vAlign w:val="center"/>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8</w:t>
            </w:r>
          </w:p>
        </w:tc>
        <w:tc>
          <w:tcPr>
            <w:tcW w:w="3273" w:type="pct"/>
            <w:shd w:val="clear" w:color="auto" w:fill="auto"/>
            <w:hideMark/>
          </w:tcPr>
          <w:p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 xml:space="preserve">Итого земель в административных границах </w:t>
            </w:r>
          </w:p>
        </w:tc>
        <w:tc>
          <w:tcPr>
            <w:tcW w:w="1298" w:type="pct"/>
            <w:shd w:val="clear" w:color="auto" w:fill="auto"/>
            <w:noWrap/>
            <w:vAlign w:val="bottom"/>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308352,3</w:t>
            </w:r>
          </w:p>
        </w:tc>
      </w:tr>
      <w:tr w:rsidR="00B75AD6" w:rsidRPr="0013056E" w:rsidTr="00603F3F">
        <w:trPr>
          <w:trHeight w:val="226"/>
          <w:jc w:val="center"/>
        </w:trPr>
        <w:tc>
          <w:tcPr>
            <w:tcW w:w="429" w:type="pct"/>
            <w:shd w:val="clear" w:color="auto" w:fill="auto"/>
            <w:noWrap/>
            <w:vAlign w:val="center"/>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9</w:t>
            </w:r>
          </w:p>
        </w:tc>
        <w:tc>
          <w:tcPr>
            <w:tcW w:w="3273" w:type="pct"/>
            <w:shd w:val="clear" w:color="auto" w:fill="auto"/>
            <w:hideMark/>
          </w:tcPr>
          <w:p w:rsidR="00B75AD6" w:rsidRPr="0013056E" w:rsidRDefault="00B75AD6" w:rsidP="00914816">
            <w:pPr>
              <w:widowControl/>
              <w:suppressAutoHyphens w:val="0"/>
              <w:autoSpaceDN/>
              <w:ind w:firstLine="0"/>
              <w:textAlignment w:val="auto"/>
              <w:rPr>
                <w:kern w:val="0"/>
                <w:sz w:val="22"/>
                <w:szCs w:val="22"/>
                <w:lang w:bidi="ar-SA"/>
              </w:rPr>
            </w:pPr>
            <w:r w:rsidRPr="0013056E">
              <w:rPr>
                <w:kern w:val="0"/>
                <w:sz w:val="22"/>
                <w:szCs w:val="22"/>
                <w:lang w:bidi="ar-SA"/>
              </w:rPr>
              <w:t>Из всех земель: земли природоохранного назначения</w:t>
            </w:r>
          </w:p>
        </w:tc>
        <w:tc>
          <w:tcPr>
            <w:tcW w:w="1298" w:type="pct"/>
            <w:shd w:val="clear" w:color="auto" w:fill="auto"/>
            <w:noWrap/>
            <w:vAlign w:val="bottom"/>
            <w:hideMark/>
          </w:tcPr>
          <w:p w:rsidR="00B75AD6" w:rsidRPr="0013056E" w:rsidRDefault="00B75AD6" w:rsidP="00914816">
            <w:pPr>
              <w:widowControl/>
              <w:suppressAutoHyphens w:val="0"/>
              <w:autoSpaceDN/>
              <w:ind w:firstLine="0"/>
              <w:jc w:val="center"/>
              <w:textAlignment w:val="auto"/>
              <w:rPr>
                <w:kern w:val="0"/>
                <w:sz w:val="22"/>
                <w:szCs w:val="22"/>
                <w:lang w:bidi="ar-SA"/>
              </w:rPr>
            </w:pPr>
            <w:r w:rsidRPr="0013056E">
              <w:rPr>
                <w:kern w:val="0"/>
                <w:sz w:val="22"/>
                <w:szCs w:val="22"/>
                <w:lang w:bidi="ar-SA"/>
              </w:rPr>
              <w:t>88735,4</w:t>
            </w:r>
          </w:p>
        </w:tc>
      </w:tr>
    </w:tbl>
    <w:p w:rsidR="00B75AD6" w:rsidRDefault="00B75AD6" w:rsidP="00914816">
      <w:pPr>
        <w:jc w:val="both"/>
        <w:rPr>
          <w:color w:val="000000" w:themeColor="text1"/>
          <w:sz w:val="24"/>
        </w:rPr>
      </w:pPr>
    </w:p>
    <w:p w:rsidR="00B75AD6" w:rsidRPr="00175B12" w:rsidRDefault="00B75AD6" w:rsidP="00914816">
      <w:pPr>
        <w:jc w:val="both"/>
        <w:rPr>
          <w:sz w:val="24"/>
        </w:rPr>
      </w:pPr>
      <w:r w:rsidRPr="00175B12">
        <w:rPr>
          <w:color w:val="000000" w:themeColor="text1"/>
          <w:sz w:val="24"/>
        </w:rPr>
        <w:t>По функциональному назначению на терри</w:t>
      </w:r>
      <w:r>
        <w:rPr>
          <w:color w:val="000000" w:themeColor="text1"/>
          <w:sz w:val="24"/>
        </w:rPr>
        <w:t xml:space="preserve">тории Республики Саха (Якутия) </w:t>
      </w:r>
      <w:r w:rsidRPr="00175B12">
        <w:rPr>
          <w:color w:val="000000" w:themeColor="text1"/>
          <w:sz w:val="24"/>
        </w:rPr>
        <w:t xml:space="preserve">преобладают земли лесного фонда – </w:t>
      </w:r>
      <w:r w:rsidRPr="00175B12">
        <w:rPr>
          <w:sz w:val="24"/>
        </w:rPr>
        <w:t xml:space="preserve">252819,6 </w:t>
      </w:r>
      <w:r w:rsidRPr="00175B12">
        <w:rPr>
          <w:color w:val="000000" w:themeColor="text1"/>
          <w:sz w:val="24"/>
        </w:rPr>
        <w:t xml:space="preserve">тыс. га (82%), земли сельскохозяйственного назначения – </w:t>
      </w:r>
      <w:r w:rsidRPr="00175B12">
        <w:rPr>
          <w:sz w:val="24"/>
        </w:rPr>
        <w:t>19446,1</w:t>
      </w:r>
      <w:r w:rsidRPr="00175B12">
        <w:rPr>
          <w:color w:val="000000" w:themeColor="text1"/>
          <w:sz w:val="24"/>
        </w:rPr>
        <w:t xml:space="preserve">тыс. га (6,3%) и </w:t>
      </w:r>
      <w:r>
        <w:rPr>
          <w:sz w:val="24"/>
        </w:rPr>
        <w:t>з</w:t>
      </w:r>
      <w:r w:rsidRPr="00175B12">
        <w:rPr>
          <w:sz w:val="24"/>
        </w:rPr>
        <w:t>емли особо охраняемых территорий и объектов</w:t>
      </w:r>
      <w:r w:rsidRPr="00175B12">
        <w:rPr>
          <w:color w:val="000000" w:themeColor="text1"/>
          <w:sz w:val="24"/>
        </w:rPr>
        <w:t xml:space="preserve"> - </w:t>
      </w:r>
      <w:r w:rsidRPr="00175B12">
        <w:rPr>
          <w:sz w:val="24"/>
        </w:rPr>
        <w:t>12996,9 тыс.га (4</w:t>
      </w:r>
      <w:r w:rsidR="007B2D89">
        <w:rPr>
          <w:sz w:val="24"/>
        </w:rPr>
        <w:t>,3%), з</w:t>
      </w:r>
      <w:r w:rsidRPr="00175B12">
        <w:rPr>
          <w:sz w:val="24"/>
        </w:rPr>
        <w:t xml:space="preserve">емли запаса - 20588,5 тыс.га (6,7%). </w:t>
      </w:r>
    </w:p>
    <w:p w:rsidR="00B75AD6" w:rsidRPr="00175B12" w:rsidRDefault="00B75AD6" w:rsidP="00914816">
      <w:pPr>
        <w:jc w:val="both"/>
        <w:rPr>
          <w:color w:val="000000" w:themeColor="text1"/>
          <w:sz w:val="24"/>
        </w:rPr>
      </w:pPr>
      <w:r w:rsidRPr="00175B12">
        <w:rPr>
          <w:sz w:val="24"/>
        </w:rPr>
        <w:t xml:space="preserve">Незначительную </w:t>
      </w:r>
      <w:r w:rsidRPr="00175B12">
        <w:rPr>
          <w:color w:val="000000" w:themeColor="text1"/>
          <w:sz w:val="24"/>
        </w:rPr>
        <w:t>долю территории Республики</w:t>
      </w:r>
      <w:r>
        <w:rPr>
          <w:color w:val="000000" w:themeColor="text1"/>
          <w:sz w:val="24"/>
        </w:rPr>
        <w:t xml:space="preserve"> Саха (Якутия)</w:t>
      </w:r>
      <w:r w:rsidRPr="00175B12">
        <w:rPr>
          <w:color w:val="000000" w:themeColor="text1"/>
          <w:sz w:val="24"/>
        </w:rPr>
        <w:t xml:space="preserve"> занимают земли населенных пунктов –</w:t>
      </w:r>
      <w:r w:rsidRPr="00175B12">
        <w:rPr>
          <w:sz w:val="24"/>
        </w:rPr>
        <w:t>231</w:t>
      </w:r>
      <w:r w:rsidRPr="00175B12">
        <w:rPr>
          <w:color w:val="000000" w:themeColor="text1"/>
          <w:sz w:val="24"/>
        </w:rPr>
        <w:t xml:space="preserve">тыс. га, </w:t>
      </w:r>
      <w:r>
        <w:rPr>
          <w:sz w:val="24"/>
        </w:rPr>
        <w:t>з</w:t>
      </w:r>
      <w:r w:rsidRPr="00175B12">
        <w:rPr>
          <w:sz w:val="24"/>
        </w:rPr>
        <w:t>емли водного</w:t>
      </w:r>
      <w:r>
        <w:rPr>
          <w:sz w:val="24"/>
        </w:rPr>
        <w:t xml:space="preserve"> фонда</w:t>
      </w:r>
      <w:r w:rsidRPr="00175B12">
        <w:rPr>
          <w:sz w:val="24"/>
        </w:rPr>
        <w:t xml:space="preserve"> – 2136 тыс.га, </w:t>
      </w:r>
      <w:r>
        <w:rPr>
          <w:sz w:val="24"/>
        </w:rPr>
        <w:t>з</w:t>
      </w:r>
      <w:r>
        <w:rPr>
          <w:color w:val="000000" w:themeColor="text1"/>
          <w:sz w:val="24"/>
        </w:rPr>
        <w:t>емли</w:t>
      </w:r>
      <w:r w:rsidRPr="00175B12">
        <w:rPr>
          <w:color w:val="000000" w:themeColor="text1"/>
          <w:sz w:val="24"/>
        </w:rPr>
        <w:t xml:space="preserve"> промышленности, энергетики, транспорта и иного специального назначения - </w:t>
      </w:r>
      <w:r w:rsidRPr="00175B12">
        <w:rPr>
          <w:sz w:val="24"/>
        </w:rPr>
        <w:t>134,2</w:t>
      </w:r>
      <w:r w:rsidRPr="00175B12">
        <w:rPr>
          <w:color w:val="000000" w:themeColor="text1"/>
          <w:sz w:val="24"/>
        </w:rPr>
        <w:t xml:space="preserve">  тыс. га </w:t>
      </w:r>
    </w:p>
    <w:p w:rsidR="00B75AD6" w:rsidRPr="009E6D89" w:rsidRDefault="00B75AD6" w:rsidP="00914816">
      <w:pPr>
        <w:spacing w:before="120"/>
        <w:jc w:val="both"/>
        <w:rPr>
          <w:color w:val="000000" w:themeColor="text1"/>
          <w:sz w:val="24"/>
        </w:rPr>
      </w:pPr>
      <w:r w:rsidRPr="009E6D89">
        <w:rPr>
          <w:color w:val="000000" w:themeColor="text1"/>
          <w:sz w:val="24"/>
        </w:rPr>
        <w:t>Земли используются в соответствии с установленным для них целевым назначением. Правовой режим земель определяется, исходя из их принадлежности к той или иной категории и разрешенного использования в соответствии с зонированием территорий, общие принципы и порядок проведения которого устанавливаются федеральными законами и требованиями специальных нормативных актов.</w:t>
      </w:r>
    </w:p>
    <w:p w:rsidR="00B75AD6" w:rsidRPr="009E6D89" w:rsidRDefault="00B75AD6" w:rsidP="00914816">
      <w:pPr>
        <w:jc w:val="both"/>
        <w:rPr>
          <w:color w:val="000000" w:themeColor="text1"/>
          <w:sz w:val="24"/>
        </w:rPr>
      </w:pPr>
      <w:r w:rsidRPr="009E6D89">
        <w:rPr>
          <w:color w:val="000000" w:themeColor="text1"/>
          <w:sz w:val="24"/>
        </w:rPr>
        <w:t>Существующая классификация земельных участков по виду использования в соответствии с Приказом Министерства экономического развития Российской Федерации от 1 сентября 2014 года № 540 «Об утверждении классификатора видов разрешенного использования земельных участков» (с последними изменениями от 06.10.2017) подразумевает разделение земельных участков на участки, предназначенные для:</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сельскохозяйственного использования;</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жилой застройки;</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общественного использования объектов капитального строительства;</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предпринимательства;</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отдыха (рекреации);</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производственной деятельности;</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транспорта;</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обеспечения обороны и безопасности;</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деятельности по особой охране и изучению природы;</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лесного хозяйства;</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водных объектов;</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общего пользования территории.</w:t>
      </w:r>
    </w:p>
    <w:p w:rsidR="00B75AD6" w:rsidRPr="009E6D89" w:rsidRDefault="00B75AD6" w:rsidP="00914816">
      <w:pPr>
        <w:jc w:val="both"/>
        <w:rPr>
          <w:color w:val="000000" w:themeColor="text1"/>
          <w:sz w:val="24"/>
        </w:rPr>
      </w:pPr>
      <w:r w:rsidRPr="009E6D89">
        <w:rPr>
          <w:color w:val="000000" w:themeColor="text1"/>
          <w:sz w:val="24"/>
        </w:rPr>
        <w:t>Приведенная классификация в целом соответствует используемой при проведении государственной кадастровой оценки сегментации земельных участков в соответствии с Методическими указаниями о государственной кадастровой оценке, утвержденными Приказом Минэкономразвития России от 12 мая 2017 года № 226. Приведенная в Приложении 1 Методических указаний сегментация включает следующие виды использования земельных участков:</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 xml:space="preserve">сельскохозяйственное использование; </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жилая застройка (среднеэтажная и многоэтажная);</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общественное использование;</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предпринимательство;</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отдых (рекреация);</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производственная деятельность;</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транспорт;</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обеспечение обороны и безопасности;</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охраняемые природные территории и благоустройство;</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использование лесов;</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водные объекты;</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специальное, ритуальное использование, запас;</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садоводческое, огородническое и дачное использование, малоэтажная жилая застройка;</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иное использование.</w:t>
      </w:r>
    </w:p>
    <w:p w:rsidR="00B75AD6" w:rsidRPr="009E6D89" w:rsidRDefault="00B75AD6" w:rsidP="00914816">
      <w:pPr>
        <w:jc w:val="both"/>
        <w:rPr>
          <w:color w:val="000000" w:themeColor="text1"/>
          <w:sz w:val="24"/>
        </w:rPr>
      </w:pPr>
      <w:r w:rsidRPr="009E6D89">
        <w:rPr>
          <w:color w:val="000000" w:themeColor="text1"/>
          <w:sz w:val="24"/>
        </w:rPr>
        <w:t xml:space="preserve">Земельный Кодекс Российской Федерации также предусматривает виды прав на земельный участок: </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собственность;</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аренда (краткосрочная/долгосрочная);</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право постоянного бессрочного пользования;</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право пожизненного наследуемого владения;</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сервитут.</w:t>
      </w:r>
    </w:p>
    <w:p w:rsidR="00B75AD6" w:rsidRPr="009E6D89" w:rsidRDefault="00B75AD6" w:rsidP="00914816">
      <w:pPr>
        <w:jc w:val="both"/>
        <w:rPr>
          <w:color w:val="000000" w:themeColor="text1"/>
          <w:sz w:val="24"/>
        </w:rPr>
      </w:pPr>
      <w:r w:rsidRPr="009E6D89">
        <w:rPr>
          <w:color w:val="000000" w:themeColor="text1"/>
          <w:sz w:val="24"/>
        </w:rPr>
        <w:t xml:space="preserve">По формам собственности земельные участки могут относиться к следующим сегментам: </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земли, находящиеся в федеральной собственности;</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земли, находящиеся в собственности субъектов Российской Федерации;</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земли, находящиеся в муниципальной собственности;</w:t>
      </w:r>
    </w:p>
    <w:p w:rsidR="00B75AD6" w:rsidRPr="009E6D89" w:rsidRDefault="00B75AD6" w:rsidP="00902F73">
      <w:pPr>
        <w:pStyle w:val="a9"/>
        <w:numPr>
          <w:ilvl w:val="0"/>
          <w:numId w:val="63"/>
        </w:numPr>
        <w:textAlignment w:val="auto"/>
        <w:rPr>
          <w:color w:val="000000" w:themeColor="text1"/>
          <w:sz w:val="24"/>
          <w:szCs w:val="24"/>
        </w:rPr>
      </w:pPr>
      <w:r w:rsidRPr="009E6D89">
        <w:rPr>
          <w:color w:val="000000" w:themeColor="text1"/>
          <w:sz w:val="24"/>
          <w:szCs w:val="24"/>
        </w:rPr>
        <w:t>земли, находящиеся в частной собственности.</w:t>
      </w:r>
    </w:p>
    <w:p w:rsidR="00B75AD6" w:rsidRPr="009E6D89" w:rsidRDefault="00B75AD6" w:rsidP="00914816">
      <w:pPr>
        <w:jc w:val="both"/>
        <w:rPr>
          <w:color w:val="000000" w:themeColor="text1"/>
          <w:sz w:val="24"/>
        </w:rPr>
      </w:pPr>
      <w:r w:rsidRPr="009E6D89">
        <w:rPr>
          <w:color w:val="000000" w:themeColor="text1"/>
          <w:sz w:val="24"/>
        </w:rPr>
        <w:t xml:space="preserve">При сегментировании рынка земельных участков с целью исследование его конъюнктуры признаками сегментов могут выступать как категории земель и их целевое назначение, так и местоположение земельных участков, транспортная доступность, количественные и качественные параметры земельных участков. </w:t>
      </w:r>
    </w:p>
    <w:p w:rsidR="00B75AD6" w:rsidRPr="009E6D89" w:rsidRDefault="00B75AD6" w:rsidP="00914816">
      <w:pPr>
        <w:jc w:val="both"/>
        <w:rPr>
          <w:color w:val="000000" w:themeColor="text1"/>
          <w:sz w:val="24"/>
        </w:rPr>
      </w:pPr>
      <w:r w:rsidRPr="009E6D89">
        <w:rPr>
          <w:color w:val="000000" w:themeColor="text1"/>
          <w:sz w:val="24"/>
        </w:rPr>
        <w:t xml:space="preserve">В настоящее время при проведении анализа рынка объектов недвижимости традиционно используется множественная сегментация, т.е. сегментирование по нескольким признакам одновременно (многофакторная модель сегментирования). </w:t>
      </w:r>
    </w:p>
    <w:p w:rsidR="00B75AD6" w:rsidRPr="009E6D89" w:rsidRDefault="00B75AD6" w:rsidP="00914816">
      <w:pPr>
        <w:jc w:val="both"/>
        <w:rPr>
          <w:color w:val="000000" w:themeColor="text1"/>
          <w:sz w:val="24"/>
        </w:rPr>
      </w:pPr>
      <w:r w:rsidRPr="009E6D89">
        <w:rPr>
          <w:color w:val="000000" w:themeColor="text1"/>
          <w:sz w:val="24"/>
        </w:rPr>
        <w:t xml:space="preserve">Исторически деление территории </w:t>
      </w:r>
      <w:r>
        <w:rPr>
          <w:color w:val="000000" w:themeColor="text1"/>
          <w:sz w:val="24"/>
        </w:rPr>
        <w:t xml:space="preserve">Республики Саха (Якутия) </w:t>
      </w:r>
      <w:r w:rsidRPr="009E6D89">
        <w:rPr>
          <w:color w:val="000000" w:themeColor="text1"/>
          <w:sz w:val="24"/>
        </w:rPr>
        <w:t xml:space="preserve">сложилось по </w:t>
      </w:r>
      <w:r>
        <w:rPr>
          <w:color w:val="000000" w:themeColor="text1"/>
          <w:sz w:val="24"/>
        </w:rPr>
        <w:t xml:space="preserve">природно-климатическим условиям и транспортной доступности районов, что оказывает значительное влияние на </w:t>
      </w:r>
      <w:r w:rsidRPr="009E6D89">
        <w:rPr>
          <w:color w:val="000000" w:themeColor="text1"/>
          <w:sz w:val="24"/>
        </w:rPr>
        <w:t>особенности заселения и развития региона</w:t>
      </w:r>
      <w:r>
        <w:rPr>
          <w:color w:val="000000" w:themeColor="text1"/>
          <w:sz w:val="24"/>
        </w:rPr>
        <w:t xml:space="preserve">. </w:t>
      </w:r>
    </w:p>
    <w:p w:rsidR="00B75AD6" w:rsidRPr="009E6D89" w:rsidRDefault="00B75AD6" w:rsidP="00914816">
      <w:pPr>
        <w:jc w:val="both"/>
        <w:rPr>
          <w:color w:val="000000" w:themeColor="text1"/>
          <w:sz w:val="24"/>
        </w:rPr>
      </w:pPr>
      <w:r w:rsidRPr="009E6D89">
        <w:rPr>
          <w:color w:val="000000" w:themeColor="text1"/>
          <w:sz w:val="24"/>
        </w:rPr>
        <w:t xml:space="preserve">Все вышеперечисленные характеристики являются ценообразующими для земельных участков. Категория земель в первую очередь отражается на оборотоспособности земельного участка. </w:t>
      </w:r>
    </w:p>
    <w:p w:rsidR="00B75AD6" w:rsidRPr="009E6D89" w:rsidRDefault="00B75AD6" w:rsidP="00914816">
      <w:pPr>
        <w:jc w:val="both"/>
        <w:rPr>
          <w:color w:val="000000" w:themeColor="text1"/>
          <w:sz w:val="24"/>
        </w:rPr>
      </w:pPr>
      <w:r w:rsidRPr="009E6D89">
        <w:rPr>
          <w:color w:val="000000" w:themeColor="text1"/>
          <w:sz w:val="24"/>
        </w:rPr>
        <w:t>Сегментирование земельных участков, исходя из целевого назначения, обусловлено инвестиционной привлекательностью земли и возможностью дальнейшего развития территорий потенциальными инвесторами и девелоперами.</w:t>
      </w:r>
    </w:p>
    <w:p w:rsidR="00B75AD6" w:rsidRPr="009E6D89" w:rsidRDefault="00B75AD6" w:rsidP="00914816">
      <w:pPr>
        <w:jc w:val="both"/>
        <w:rPr>
          <w:color w:val="000000" w:themeColor="text1"/>
          <w:sz w:val="24"/>
        </w:rPr>
      </w:pPr>
      <w:r w:rsidRPr="009E6D89">
        <w:rPr>
          <w:color w:val="000000" w:themeColor="text1"/>
          <w:sz w:val="24"/>
        </w:rPr>
        <w:t>Право пользования землей определяет операции на рынке недвижимости. Полноправный собственник земельного участка вправе распоряжаться им по своему усмотрению, не выходя за рамки законодательства. Если земельный участок находится на праве постоянного бессрочного пользования, то пользователь может распоряжаться объектом только с согласия органов власти. В случае аренды определяющим являются все оговоренные условия договорных арендных отношений.</w:t>
      </w:r>
    </w:p>
    <w:p w:rsidR="00B75AD6" w:rsidRPr="009E6D89" w:rsidRDefault="00B75AD6" w:rsidP="00914816">
      <w:pPr>
        <w:jc w:val="both"/>
        <w:rPr>
          <w:color w:val="000000" w:themeColor="text1"/>
          <w:sz w:val="24"/>
        </w:rPr>
      </w:pPr>
      <w:r w:rsidRPr="009E6D89">
        <w:rPr>
          <w:color w:val="000000" w:themeColor="text1"/>
          <w:sz w:val="24"/>
        </w:rPr>
        <w:t>Однако основным фактором является локация земельного у</w:t>
      </w:r>
      <w:r>
        <w:rPr>
          <w:color w:val="000000" w:themeColor="text1"/>
          <w:sz w:val="24"/>
        </w:rPr>
        <w:t xml:space="preserve">частка. Для земельных участков в Республике Саха (Якутия) </w:t>
      </w:r>
      <w:r w:rsidRPr="009E6D89">
        <w:rPr>
          <w:color w:val="000000" w:themeColor="text1"/>
          <w:sz w:val="24"/>
        </w:rPr>
        <w:t xml:space="preserve">существуют три главных критерия месторасположения, обуславливающие его </w:t>
      </w:r>
      <w:r>
        <w:rPr>
          <w:color w:val="000000" w:themeColor="text1"/>
          <w:sz w:val="24"/>
        </w:rPr>
        <w:t xml:space="preserve">привлекательность </w:t>
      </w:r>
      <w:r w:rsidRPr="009E6D89">
        <w:rPr>
          <w:color w:val="000000" w:themeColor="text1"/>
          <w:sz w:val="24"/>
        </w:rPr>
        <w:t xml:space="preserve">– это </w:t>
      </w:r>
      <w:r>
        <w:rPr>
          <w:color w:val="000000" w:themeColor="text1"/>
          <w:sz w:val="24"/>
        </w:rPr>
        <w:t>близость к городским населенным пунктам, наличие круглогодичной транспортной доступности</w:t>
      </w:r>
      <w:r w:rsidRPr="009E6D89">
        <w:rPr>
          <w:color w:val="000000" w:themeColor="text1"/>
          <w:sz w:val="24"/>
        </w:rPr>
        <w:t>. На стоимость земельных участков, отнесенных к</w:t>
      </w:r>
      <w:r>
        <w:rPr>
          <w:color w:val="000000" w:themeColor="text1"/>
          <w:sz w:val="24"/>
        </w:rPr>
        <w:t xml:space="preserve"> землям сельскохозяйственногоназначения</w:t>
      </w:r>
      <w:r w:rsidRPr="009E6D89">
        <w:rPr>
          <w:color w:val="000000" w:themeColor="text1"/>
          <w:sz w:val="24"/>
        </w:rPr>
        <w:t>, могут оказывать влияние и другие специфические ценообразующие факторы, которые будут рассмотрены в обзо</w:t>
      </w:r>
      <w:r>
        <w:rPr>
          <w:color w:val="000000" w:themeColor="text1"/>
          <w:sz w:val="24"/>
        </w:rPr>
        <w:t>ре рынка соответствующего сегмента</w:t>
      </w:r>
      <w:r w:rsidRPr="009E6D89">
        <w:rPr>
          <w:color w:val="000000" w:themeColor="text1"/>
          <w:sz w:val="24"/>
        </w:rPr>
        <w:t xml:space="preserve"> земельных участков.</w:t>
      </w:r>
    </w:p>
    <w:p w:rsidR="00B75AD6" w:rsidRDefault="00B75AD6" w:rsidP="00914816">
      <w:pPr>
        <w:pStyle w:val="Standard"/>
        <w:jc w:val="left"/>
      </w:pPr>
    </w:p>
    <w:p w:rsidR="00B75AD6" w:rsidRPr="005B681C" w:rsidRDefault="00B75AD6" w:rsidP="00BA1945">
      <w:pPr>
        <w:pStyle w:val="3"/>
        <w:keepLines/>
        <w:numPr>
          <w:ilvl w:val="2"/>
          <w:numId w:val="76"/>
        </w:numPr>
        <w:spacing w:after="0" w:line="240" w:lineRule="auto"/>
        <w:ind w:left="1418" w:hanging="709"/>
        <w:rPr>
          <w:i w:val="0"/>
          <w:color w:val="000000" w:themeColor="text1"/>
        </w:rPr>
      </w:pPr>
      <w:bookmarkStart w:id="75" w:name="_Toc21534900"/>
      <w:bookmarkStart w:id="76" w:name="_Toc21622178"/>
      <w:bookmarkStart w:id="77" w:name="_Toc45036487"/>
      <w:r w:rsidRPr="005B681C">
        <w:rPr>
          <w:i w:val="0"/>
          <w:color w:val="000000" w:themeColor="text1"/>
        </w:rPr>
        <w:t>Распределение земель в Республике Саха (Якутия) по формам собственности.</w:t>
      </w:r>
      <w:bookmarkEnd w:id="75"/>
      <w:bookmarkEnd w:id="76"/>
      <w:bookmarkEnd w:id="77"/>
    </w:p>
    <w:p w:rsidR="00B75AD6" w:rsidRPr="00CB619E" w:rsidRDefault="00B75AD6" w:rsidP="00914816">
      <w:pPr>
        <w:jc w:val="both"/>
        <w:rPr>
          <w:color w:val="000000" w:themeColor="text1"/>
          <w:sz w:val="24"/>
        </w:rPr>
      </w:pPr>
      <w:r w:rsidRPr="00CB619E">
        <w:rPr>
          <w:color w:val="000000" w:themeColor="text1"/>
          <w:sz w:val="24"/>
        </w:rPr>
        <w:t xml:space="preserve">В Республике Саха (Якутия) в государственной и муниципальной собственности находится 99,94 % всех Республиканских земель, юридическим лицам принадлежит 0,017%, гражданам – 0,041%, в том числе земли сельскохозяйственного назначения, соответственно: 99,25%; 0,023%; 0,032 </w:t>
      </w:r>
      <w:r w:rsidRPr="00CB619E">
        <w:rPr>
          <w:rStyle w:val="affff1"/>
          <w:color w:val="000000" w:themeColor="text1"/>
          <w:sz w:val="24"/>
        </w:rPr>
        <w:footnoteReference w:id="4"/>
      </w:r>
    </w:p>
    <w:p w:rsidR="00B75AD6" w:rsidRDefault="00B75AD6" w:rsidP="00914816">
      <w:pPr>
        <w:jc w:val="both"/>
        <w:rPr>
          <w:sz w:val="24"/>
        </w:rPr>
      </w:pPr>
      <w:r>
        <w:rPr>
          <w:color w:val="000000" w:themeColor="text1"/>
          <w:sz w:val="24"/>
        </w:rPr>
        <w:t>Данная ситуация с распределением земель по формам собственности в Республике связана с тем, что основная масса земель, более 86%, или изъяты из оборота (земли особо охраняемых территорий и объектов),</w:t>
      </w:r>
      <w:r>
        <w:rPr>
          <w:sz w:val="24"/>
        </w:rPr>
        <w:t xml:space="preserve"> или ограничены в обороте (земли </w:t>
      </w:r>
      <w:r>
        <w:rPr>
          <w:color w:val="000000" w:themeColor="text1"/>
          <w:sz w:val="24"/>
        </w:rPr>
        <w:t>особо охраняемых территорий и объектов, не вошедшие в состав земель, изъятых из оборота, земли лесного фонда, земли водного фонда, земельные участки из земель сельскохозяйственного назначения, занятые оленьими или отгонными пастбищами)</w:t>
      </w:r>
    </w:p>
    <w:p w:rsidR="00B75AD6" w:rsidRPr="00A774DE" w:rsidRDefault="00B75AD6" w:rsidP="00914816">
      <w:pPr>
        <w:pStyle w:val="Standard"/>
        <w:ind w:firstLine="0"/>
        <w:jc w:val="center"/>
      </w:pPr>
    </w:p>
    <w:p w:rsidR="00B75AD6" w:rsidRPr="005B681C" w:rsidRDefault="00B75AD6" w:rsidP="00BA1945">
      <w:pPr>
        <w:pStyle w:val="3"/>
        <w:keepLines/>
        <w:numPr>
          <w:ilvl w:val="2"/>
          <w:numId w:val="76"/>
        </w:numPr>
        <w:spacing w:after="0" w:line="240" w:lineRule="auto"/>
        <w:ind w:left="1418" w:hanging="709"/>
        <w:rPr>
          <w:i w:val="0"/>
          <w:color w:val="000000" w:themeColor="text1"/>
        </w:rPr>
      </w:pPr>
      <w:bookmarkStart w:id="78" w:name="_Toc523142402"/>
      <w:bookmarkStart w:id="79" w:name="_Toc21534901"/>
      <w:bookmarkStart w:id="80" w:name="_Toc21622179"/>
      <w:bookmarkStart w:id="81" w:name="_Toc45036488"/>
      <w:r w:rsidRPr="005B681C">
        <w:rPr>
          <w:i w:val="0"/>
          <w:color w:val="000000" w:themeColor="text1"/>
        </w:rPr>
        <w:t xml:space="preserve">Земельный налог в </w:t>
      </w:r>
      <w:bookmarkEnd w:id="78"/>
      <w:r w:rsidRPr="005B681C">
        <w:rPr>
          <w:i w:val="0"/>
          <w:color w:val="000000" w:themeColor="text1"/>
        </w:rPr>
        <w:t>Республике Саха Якутия).</w:t>
      </w:r>
      <w:bookmarkEnd w:id="79"/>
      <w:bookmarkEnd w:id="80"/>
      <w:bookmarkEnd w:id="81"/>
    </w:p>
    <w:p w:rsidR="00B75AD6" w:rsidRPr="009E6D89" w:rsidRDefault="00B75AD6" w:rsidP="00914816">
      <w:pPr>
        <w:jc w:val="both"/>
        <w:rPr>
          <w:color w:val="000000" w:themeColor="text1"/>
          <w:sz w:val="24"/>
        </w:rPr>
      </w:pPr>
      <w:r w:rsidRPr="009E6D89">
        <w:rPr>
          <w:color w:val="000000" w:themeColor="text1"/>
          <w:sz w:val="24"/>
        </w:rPr>
        <w:t>В соответствии с главой 31 Налогового кодекса РФ (часть вторая), ст. 15, 17 Налогового кодекса РФ (часть первая), на основании п. 2 ч. 1 ст. 14 Федерального закона от 06.10.2003 № 131-ФЗ «Об общих принципах организации местного самоуправления в Российской Федерации» (с последними изменениями от 29.12.2017), порядок налогообложения по земельному налогу находится в ведении представительных органов муниципальных образований Республики Саха (Якутия).</w:t>
      </w:r>
    </w:p>
    <w:p w:rsidR="00B75AD6" w:rsidRPr="009E6D89" w:rsidRDefault="00B75AD6" w:rsidP="00914816">
      <w:pPr>
        <w:jc w:val="both"/>
        <w:rPr>
          <w:color w:val="000000" w:themeColor="text1"/>
          <w:sz w:val="24"/>
        </w:rPr>
      </w:pPr>
      <w:r w:rsidRPr="009E6D89">
        <w:rPr>
          <w:color w:val="000000" w:themeColor="text1"/>
          <w:sz w:val="24"/>
        </w:rPr>
        <w:t>Налоговая база определяется в отношении каждого земельного участка как его кадастровая стоимость по состоянию на 1 января года, являющегося налоговым периодом. Налоговым кодексом предусмотрены следующие предельные размеры налоговых ставок:</w:t>
      </w:r>
    </w:p>
    <w:p w:rsidR="00B75AD6" w:rsidRPr="009E6D89" w:rsidRDefault="00B75AD6" w:rsidP="00914816">
      <w:pPr>
        <w:pStyle w:val="cko-"/>
        <w:spacing w:before="0"/>
        <w:rPr>
          <w:color w:val="000000" w:themeColor="text1"/>
          <w:szCs w:val="24"/>
        </w:rPr>
      </w:pPr>
      <w:r w:rsidRPr="009E6D89">
        <w:rPr>
          <w:color w:val="000000" w:themeColor="text1"/>
          <w:szCs w:val="24"/>
        </w:rPr>
        <w:t>1) 0,3% в отношении земельных участков:</w:t>
      </w:r>
    </w:p>
    <w:p w:rsidR="00B75AD6" w:rsidRPr="009E6D89" w:rsidRDefault="00B75AD6" w:rsidP="00902F73">
      <w:pPr>
        <w:pStyle w:val="a9"/>
        <w:numPr>
          <w:ilvl w:val="0"/>
          <w:numId w:val="64"/>
        </w:numPr>
        <w:textAlignment w:val="auto"/>
        <w:rPr>
          <w:color w:val="000000" w:themeColor="text1"/>
          <w:sz w:val="24"/>
          <w:szCs w:val="24"/>
        </w:rPr>
      </w:pPr>
      <w:r w:rsidRPr="009E6D89">
        <w:rPr>
          <w:color w:val="000000" w:themeColor="text1"/>
          <w:sz w:val="24"/>
          <w:szCs w:val="24"/>
        </w:rPr>
        <w:t>отнесенных к землям сельскохозяйственного назначения или к землям в составе зон сельскохозяйственного использования в поселениях и используемых для сельскохозяйственного производства;</w:t>
      </w:r>
    </w:p>
    <w:p w:rsidR="00B75AD6" w:rsidRPr="009E6D89" w:rsidRDefault="00B75AD6" w:rsidP="00902F73">
      <w:pPr>
        <w:pStyle w:val="a9"/>
        <w:numPr>
          <w:ilvl w:val="0"/>
          <w:numId w:val="64"/>
        </w:numPr>
        <w:textAlignment w:val="auto"/>
        <w:rPr>
          <w:color w:val="000000" w:themeColor="text1"/>
          <w:sz w:val="24"/>
          <w:szCs w:val="24"/>
        </w:rPr>
      </w:pPr>
      <w:r w:rsidRPr="009E6D89">
        <w:rPr>
          <w:color w:val="000000" w:themeColor="text1"/>
          <w:sz w:val="24"/>
          <w:szCs w:val="24"/>
        </w:rPr>
        <w:t>занятых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B75AD6" w:rsidRPr="009E6D89" w:rsidRDefault="00B75AD6" w:rsidP="00902F73">
      <w:pPr>
        <w:pStyle w:val="a9"/>
        <w:numPr>
          <w:ilvl w:val="0"/>
          <w:numId w:val="64"/>
        </w:numPr>
        <w:textAlignment w:val="auto"/>
        <w:rPr>
          <w:color w:val="000000" w:themeColor="text1"/>
          <w:sz w:val="24"/>
          <w:szCs w:val="24"/>
        </w:rPr>
      </w:pPr>
      <w:r w:rsidRPr="009E6D89">
        <w:rPr>
          <w:color w:val="000000" w:themeColor="text1"/>
          <w:sz w:val="24"/>
          <w:szCs w:val="24"/>
        </w:rPr>
        <w:t>приобретенных (предоставленных) для личного подсобного хозяйства, садоводства, огородничества или животноводства, а также дачного хозяйства.</w:t>
      </w:r>
    </w:p>
    <w:p w:rsidR="00B75AD6" w:rsidRDefault="00B75AD6" w:rsidP="00914816">
      <w:pPr>
        <w:pStyle w:val="cko-"/>
        <w:spacing w:before="0"/>
        <w:rPr>
          <w:color w:val="000000" w:themeColor="text1"/>
          <w:szCs w:val="24"/>
        </w:rPr>
      </w:pPr>
      <w:r w:rsidRPr="009E6D89">
        <w:rPr>
          <w:color w:val="000000" w:themeColor="text1"/>
          <w:szCs w:val="24"/>
        </w:rPr>
        <w:t>2) 1,5% от кадастровой стоимости земельного участка в отношении прочих земельных участков.</w:t>
      </w:r>
    </w:p>
    <w:p w:rsidR="00B75AD6" w:rsidRDefault="00B75AD6" w:rsidP="00914816">
      <w:pPr>
        <w:jc w:val="both"/>
        <w:rPr>
          <w:sz w:val="24"/>
        </w:rPr>
      </w:pPr>
      <w:r w:rsidRPr="00B75AD6">
        <w:rPr>
          <w:sz w:val="24"/>
        </w:rPr>
        <w:t xml:space="preserve">Все налоговые ставки по Муниципальным образованиям в Республике Саха (Якутия) находятся на сайте Федеральной налоговой службы: </w:t>
      </w:r>
      <w:hyperlink r:id="rId250" w:history="1">
        <w:r w:rsidR="00A53A96" w:rsidRPr="001F4F04">
          <w:rPr>
            <w:rStyle w:val="affff2"/>
            <w:sz w:val="24"/>
          </w:rPr>
          <w:t>https://www.nalog.ru/rn14/service/tax/</w:t>
        </w:r>
      </w:hyperlink>
    </w:p>
    <w:p w:rsidR="00A53A96" w:rsidRPr="009B42CE" w:rsidRDefault="00A53A96" w:rsidP="00914816">
      <w:pPr>
        <w:jc w:val="both"/>
        <w:rPr>
          <w:sz w:val="24"/>
        </w:rPr>
      </w:pPr>
    </w:p>
    <w:p w:rsidR="00B75AD6" w:rsidRPr="005B681C" w:rsidRDefault="00B75AD6" w:rsidP="00BA1945">
      <w:pPr>
        <w:pStyle w:val="3"/>
        <w:keepLines/>
        <w:numPr>
          <w:ilvl w:val="2"/>
          <w:numId w:val="76"/>
        </w:numPr>
        <w:spacing w:after="0" w:line="240" w:lineRule="auto"/>
        <w:ind w:left="1418" w:hanging="709"/>
        <w:rPr>
          <w:i w:val="0"/>
          <w:color w:val="000000" w:themeColor="text1"/>
        </w:rPr>
      </w:pPr>
      <w:bookmarkStart w:id="82" w:name="_Toc523142403"/>
      <w:bookmarkStart w:id="83" w:name="_Toc21534902"/>
      <w:bookmarkStart w:id="84" w:name="_Toc21622180"/>
      <w:bookmarkStart w:id="85" w:name="_Toc45036489"/>
      <w:bookmarkStart w:id="86" w:name="OLE_LINK1"/>
      <w:bookmarkStart w:id="87" w:name="OLE_LINK2"/>
      <w:bookmarkStart w:id="88" w:name="OLE_LINK3"/>
      <w:r w:rsidRPr="005B681C">
        <w:rPr>
          <w:i w:val="0"/>
          <w:color w:val="000000" w:themeColor="text1"/>
        </w:rPr>
        <w:t xml:space="preserve">Выкуп земельных участков в </w:t>
      </w:r>
      <w:bookmarkEnd w:id="82"/>
      <w:r w:rsidRPr="005B681C">
        <w:rPr>
          <w:i w:val="0"/>
          <w:color w:val="000000" w:themeColor="text1"/>
        </w:rPr>
        <w:t>Республике Саха Якутия)</w:t>
      </w:r>
      <w:bookmarkEnd w:id="83"/>
      <w:bookmarkEnd w:id="84"/>
      <w:bookmarkEnd w:id="85"/>
    </w:p>
    <w:bookmarkEnd w:id="86"/>
    <w:bookmarkEnd w:id="87"/>
    <w:bookmarkEnd w:id="88"/>
    <w:p w:rsidR="00B75AD6" w:rsidRPr="00B336D2" w:rsidRDefault="00B75AD6" w:rsidP="00914816">
      <w:pPr>
        <w:jc w:val="both"/>
        <w:rPr>
          <w:sz w:val="24"/>
        </w:rPr>
      </w:pPr>
      <w:r w:rsidRPr="00B336D2">
        <w:rPr>
          <w:sz w:val="24"/>
        </w:rPr>
        <w:t>Анализ информации о рынке объектов недвижимости Республики Саха (Якутия) осуществлялся на основе следующих источников:</w:t>
      </w:r>
    </w:p>
    <w:p w:rsidR="00B75AD6" w:rsidRPr="00B336D2" w:rsidRDefault="00B75AD6" w:rsidP="00914816">
      <w:pPr>
        <w:jc w:val="both"/>
        <w:rPr>
          <w:sz w:val="24"/>
        </w:rPr>
      </w:pPr>
      <w:r w:rsidRPr="00B336D2">
        <w:rPr>
          <w:sz w:val="24"/>
        </w:rPr>
        <w:t xml:space="preserve"> - </w:t>
      </w:r>
      <w:bookmarkStart w:id="89" w:name="OLE_LINK175"/>
      <w:bookmarkStart w:id="90" w:name="OLE_LINK178"/>
      <w:r w:rsidRPr="00B336D2">
        <w:rPr>
          <w:sz w:val="24"/>
        </w:rPr>
        <w:t xml:space="preserve">официальной статистической информации, размещенной в Единой межведомственной информационно – статистической системе (ЕМИСС) (https://www.fedstat.ru/) </w:t>
      </w:r>
      <w:bookmarkEnd w:id="89"/>
      <w:bookmarkEnd w:id="90"/>
      <w:r w:rsidRPr="00B336D2">
        <w:rPr>
          <w:sz w:val="24"/>
        </w:rPr>
        <w:t>и на официальном сайте Территориального органа Федеральной службы государственной статистики по Республике Саха (Якутия) (http://</w:t>
      </w:r>
      <w:r w:rsidRPr="00B336D2">
        <w:rPr>
          <w:sz w:val="24"/>
          <w:lang w:val="en-US"/>
        </w:rPr>
        <w:t>sakha</w:t>
      </w:r>
      <w:r w:rsidRPr="00B336D2">
        <w:rPr>
          <w:sz w:val="24"/>
        </w:rPr>
        <w:t>.gks.ru);</w:t>
      </w:r>
    </w:p>
    <w:p w:rsidR="00B75AD6" w:rsidRPr="00B336D2" w:rsidRDefault="00B75AD6" w:rsidP="00914816">
      <w:pPr>
        <w:shd w:val="clear" w:color="auto" w:fill="FFFFFF"/>
        <w:jc w:val="both"/>
        <w:rPr>
          <w:sz w:val="24"/>
        </w:rPr>
      </w:pPr>
      <w:r w:rsidRPr="00B336D2">
        <w:rPr>
          <w:sz w:val="24"/>
        </w:rPr>
        <w:t>- данных общероссийского сайта торгов (https://torgi.gov.ru);</w:t>
      </w:r>
    </w:p>
    <w:p w:rsidR="00B75AD6" w:rsidRPr="00B336D2" w:rsidRDefault="00B75AD6" w:rsidP="00914816">
      <w:pPr>
        <w:shd w:val="clear" w:color="auto" w:fill="FFFFFF"/>
        <w:jc w:val="both"/>
        <w:rPr>
          <w:sz w:val="24"/>
        </w:rPr>
      </w:pPr>
      <w:r w:rsidRPr="00B336D2">
        <w:rPr>
          <w:sz w:val="24"/>
        </w:rPr>
        <w:t xml:space="preserve"> - данных официального сайта министерство имущественных и земельных отношений Республики Саха (Якутия) (https://minimush.sakha.gov.ru/)</w:t>
      </w:r>
      <w:r w:rsidR="009B42CE">
        <w:rPr>
          <w:sz w:val="24"/>
        </w:rPr>
        <w:t>.</w:t>
      </w:r>
    </w:p>
    <w:p w:rsidR="00B75AD6" w:rsidRPr="00B336D2" w:rsidRDefault="00B75AD6" w:rsidP="00914816">
      <w:pPr>
        <w:jc w:val="both"/>
        <w:rPr>
          <w:sz w:val="24"/>
        </w:rPr>
      </w:pPr>
      <w:r w:rsidRPr="00B336D2">
        <w:rPr>
          <w:sz w:val="24"/>
        </w:rPr>
        <w:t xml:space="preserve">В Республике Саха (Якутия) в государственной и муниципальной собственности находится 99,94 % всех Республиканских земель, юридическим лицам принадлежит 0,02% и гражданам – 0,04%, в том числе земли сельскохозяйственного назначения, соответственно: 99,3%; 0,5%; 0,2  </w:t>
      </w:r>
      <w:r w:rsidRPr="00B336D2">
        <w:rPr>
          <w:sz w:val="24"/>
          <w:vertAlign w:val="superscript"/>
        </w:rPr>
        <w:footnoteReference w:id="5"/>
      </w:r>
    </w:p>
    <w:p w:rsidR="00B75AD6" w:rsidRPr="00B336D2" w:rsidRDefault="00B75AD6" w:rsidP="00914816">
      <w:pPr>
        <w:jc w:val="both"/>
        <w:rPr>
          <w:sz w:val="24"/>
        </w:rPr>
      </w:pPr>
      <w:r w:rsidRPr="00B336D2">
        <w:rPr>
          <w:sz w:val="24"/>
        </w:rPr>
        <w:t>Данная ситуация с распределением земель по формам собственности в Республике связана с тем, что основная масса земель, более 86%, или изъяты из оборота (земли особо охраняемых территорий и объектов), или ограничены в обороте (земли особо охраняемых территорий и объектов, не вошедшие в состав земель, изъятых из оборота, земли лесного фонда, земли водного фонда, земельные участки из земель сельскохозяйственного назначения, занятые оленьими или отгонными пастбищами).</w:t>
      </w:r>
    </w:p>
    <w:p w:rsidR="00B75AD6" w:rsidRPr="00B75AD6" w:rsidRDefault="00B75AD6" w:rsidP="00914816">
      <w:pPr>
        <w:jc w:val="both"/>
        <w:rPr>
          <w:b/>
          <w:sz w:val="24"/>
        </w:rPr>
      </w:pPr>
      <w:r w:rsidRPr="00B75AD6">
        <w:rPr>
          <w:b/>
          <w:sz w:val="24"/>
        </w:rPr>
        <w:t>Продажа земельных участков в Республике Саха Якутия).</w:t>
      </w:r>
    </w:p>
    <w:p w:rsidR="00B75AD6" w:rsidRPr="00B336D2" w:rsidRDefault="00B75AD6" w:rsidP="00914816">
      <w:pPr>
        <w:jc w:val="both"/>
        <w:rPr>
          <w:sz w:val="24"/>
        </w:rPr>
      </w:pPr>
      <w:r w:rsidRPr="00B336D2">
        <w:rPr>
          <w:sz w:val="24"/>
        </w:rPr>
        <w:t>В соответствии с Земельным кодексом Российской Федерации, Земельным кодексом Республики Саха (Якутия), Закон Республики Саха (Якутия) от 14 октября 2015 г. 1505-З N 567-V "О внесении изменений в Земельный кодекс Республики Саха (Якутия) и статью 1 Закона Республики Саха (Якутия) "О закреплении за сельскими поселениями Республики Саха (Якутия) вопросов местного значения", цена продажи земельных участков устанавливается в размере, если иное не установлено законодательством Российской Федерации, равном:</w:t>
      </w:r>
    </w:p>
    <w:p w:rsidR="00B75AD6" w:rsidRPr="00330890" w:rsidRDefault="00B75AD6" w:rsidP="00902F73">
      <w:pPr>
        <w:pStyle w:val="a9"/>
        <w:numPr>
          <w:ilvl w:val="0"/>
          <w:numId w:val="73"/>
        </w:numPr>
        <w:rPr>
          <w:sz w:val="24"/>
        </w:rPr>
      </w:pPr>
      <w:r w:rsidRPr="00330890">
        <w:rPr>
          <w:sz w:val="24"/>
        </w:rPr>
        <w:t>15% от кадастровой стоимости земельного участка в отношении земельных участков, относящихся к категории земель сельскохозяйственного назначения; находящиеся у граждан и юридических лиц на праве постоянного (бессрочного) пользования, праве пожизненного наследуемого владения или праве аренды.</w:t>
      </w:r>
    </w:p>
    <w:p w:rsidR="00B75AD6" w:rsidRPr="00330890" w:rsidRDefault="00B75AD6" w:rsidP="00902F73">
      <w:pPr>
        <w:pStyle w:val="a9"/>
        <w:numPr>
          <w:ilvl w:val="0"/>
          <w:numId w:val="73"/>
        </w:numPr>
        <w:rPr>
          <w:sz w:val="24"/>
        </w:rPr>
      </w:pPr>
      <w:r w:rsidRPr="00330890">
        <w:rPr>
          <w:sz w:val="24"/>
        </w:rPr>
        <w:t>3-12-кратный размер ставки земельного налога при заключении договора купли-продажи земельного участка, находящегося в собственности Республики Саха (Якутия), и земельного участка, государственная собственность на который не разграничена, без проведения торгов, если иное не установлено федеральными законами</w:t>
      </w:r>
      <w:bookmarkStart w:id="91" w:name="_Toc523142404"/>
      <w:r w:rsidRPr="00330890">
        <w:rPr>
          <w:sz w:val="24"/>
        </w:rPr>
        <w:t>.</w:t>
      </w:r>
    </w:p>
    <w:p w:rsidR="00B75AD6" w:rsidRPr="00B75AD6" w:rsidRDefault="00B75AD6" w:rsidP="00914816">
      <w:pPr>
        <w:jc w:val="both"/>
        <w:rPr>
          <w:b/>
          <w:sz w:val="24"/>
        </w:rPr>
      </w:pPr>
      <w:r w:rsidRPr="00B75AD6">
        <w:rPr>
          <w:b/>
          <w:sz w:val="24"/>
        </w:rPr>
        <w:t xml:space="preserve">Аренда земли в </w:t>
      </w:r>
      <w:bookmarkEnd w:id="91"/>
      <w:r w:rsidRPr="00B75AD6">
        <w:rPr>
          <w:b/>
          <w:sz w:val="24"/>
        </w:rPr>
        <w:t>Республике Саха(Якутия)</w:t>
      </w:r>
    </w:p>
    <w:p w:rsidR="00B75AD6" w:rsidRPr="00B336D2" w:rsidRDefault="00B75AD6" w:rsidP="00914816">
      <w:pPr>
        <w:jc w:val="both"/>
        <w:rPr>
          <w:sz w:val="24"/>
        </w:rPr>
      </w:pPr>
      <w:r w:rsidRPr="00B336D2">
        <w:rPr>
          <w:sz w:val="24"/>
        </w:rPr>
        <w:t>Согласно Постановлению Правительства Республики Саха (Якутия) «Об утверждении Положения о порядке определения размера арендной платы и о порядке, условиях и сроках внесения арендной платы за использования земельных участках, государственная собственность на которые не разграничена» от 26 января 2008 г. №26  размер арендной платы за использование земельных участков, государственная собственность на которые не разграничена (далее - земельные участки) определяется как произведение кадастровой стоимости земельного участка на базовую ставку арендной платы, утвержденную в установленном порядке органом местного самоуправления.</w:t>
      </w:r>
    </w:p>
    <w:p w:rsidR="00B75AD6" w:rsidRPr="00B336D2" w:rsidRDefault="00B75AD6" w:rsidP="00914816">
      <w:pPr>
        <w:jc w:val="both"/>
        <w:rPr>
          <w:sz w:val="24"/>
        </w:rPr>
      </w:pPr>
      <w:r w:rsidRPr="00B336D2">
        <w:rPr>
          <w:sz w:val="24"/>
        </w:rPr>
        <w:t>При переоформлении юридическими лицами, за исключением указанных в пункте 1 статьи 20 Земельного кодекса Российской Федерации и подпункте 2.1 статьи 3 Федерального закона от 25 октября 2001 года № 137-ФЗ "О введении в действие Земельного кодекса Российской Федерации", права постоянного (бессрочного) пользования земельными участками, государственная собственность на которые не разграничена, на право аренды размер годовой арендной платы за использование таких земельных участков, устанавливается органами местного самоуправления, в пределах:</w:t>
      </w:r>
    </w:p>
    <w:p w:rsidR="00B75AD6" w:rsidRPr="00330890" w:rsidRDefault="00B75AD6" w:rsidP="00902F73">
      <w:pPr>
        <w:pStyle w:val="a9"/>
        <w:numPr>
          <w:ilvl w:val="0"/>
          <w:numId w:val="72"/>
        </w:numPr>
        <w:rPr>
          <w:sz w:val="24"/>
        </w:rPr>
      </w:pPr>
      <w:r w:rsidRPr="00330890">
        <w:rPr>
          <w:sz w:val="24"/>
        </w:rPr>
        <w:t>2% (двух процентов) кадастровой стоимости арендуемых земельных участков;</w:t>
      </w:r>
    </w:p>
    <w:p w:rsidR="00B75AD6" w:rsidRPr="00330890" w:rsidRDefault="00B75AD6" w:rsidP="00902F73">
      <w:pPr>
        <w:pStyle w:val="a9"/>
        <w:numPr>
          <w:ilvl w:val="0"/>
          <w:numId w:val="72"/>
        </w:numPr>
        <w:rPr>
          <w:sz w:val="24"/>
        </w:rPr>
      </w:pPr>
      <w:r w:rsidRPr="00330890">
        <w:rPr>
          <w:sz w:val="24"/>
        </w:rPr>
        <w:t>0,3% (трех десятых процента) кадастровой стоимости арендуемых земельных участков из земель сельскохозяйственного назначения;</w:t>
      </w:r>
    </w:p>
    <w:p w:rsidR="00B75AD6" w:rsidRPr="00330890" w:rsidRDefault="00B75AD6" w:rsidP="00902F73">
      <w:pPr>
        <w:pStyle w:val="a9"/>
        <w:numPr>
          <w:ilvl w:val="0"/>
          <w:numId w:val="72"/>
        </w:numPr>
        <w:rPr>
          <w:sz w:val="24"/>
        </w:rPr>
      </w:pPr>
      <w:r w:rsidRPr="00330890">
        <w:rPr>
          <w:sz w:val="24"/>
        </w:rPr>
        <w:t>1,5% (полутора процентов) кадастровой стоимости арендуемых земельных участков, изъятых из оборота или ограниченных в обороте.</w:t>
      </w:r>
    </w:p>
    <w:p w:rsidR="00B75AD6" w:rsidRPr="00B336D2" w:rsidRDefault="00B75AD6" w:rsidP="00914816">
      <w:pPr>
        <w:jc w:val="both"/>
        <w:rPr>
          <w:sz w:val="24"/>
        </w:rPr>
      </w:pPr>
      <w:r w:rsidRPr="00B336D2">
        <w:rPr>
          <w:sz w:val="24"/>
        </w:rPr>
        <w:t>Базовая ставка арендной платы за земельные участки определяется как соответствующая процентная доля кадастровой стоимости земельного участка и не может быть ниже ставки земельного налога за аналогичный по целевому назначению и виду разрешенного использования земельный участок.</w:t>
      </w:r>
    </w:p>
    <w:p w:rsidR="00B75AD6" w:rsidRPr="00B336D2" w:rsidRDefault="00B75AD6" w:rsidP="00914816">
      <w:pPr>
        <w:jc w:val="both"/>
        <w:rPr>
          <w:sz w:val="24"/>
        </w:rPr>
      </w:pPr>
      <w:r w:rsidRPr="00B336D2">
        <w:rPr>
          <w:sz w:val="24"/>
        </w:rPr>
        <w:t>Ежегодно к размеру арендной платы за использование земельных участков применяется поправочный коэффициент, учитывающий показатель инфляции на текущий финансовый год.</w:t>
      </w:r>
    </w:p>
    <w:p w:rsidR="00B75AD6" w:rsidRDefault="00B75AD6" w:rsidP="00914816">
      <w:pPr>
        <w:jc w:val="both"/>
        <w:rPr>
          <w:i/>
          <w:sz w:val="24"/>
        </w:rPr>
      </w:pPr>
    </w:p>
    <w:p w:rsidR="00B75AD6" w:rsidRPr="00B336D2" w:rsidRDefault="00B75AD6" w:rsidP="00914816">
      <w:pPr>
        <w:jc w:val="both"/>
        <w:rPr>
          <w:i/>
          <w:sz w:val="24"/>
        </w:rPr>
      </w:pPr>
      <w:r w:rsidRPr="00B336D2">
        <w:rPr>
          <w:i/>
          <w:sz w:val="24"/>
        </w:rPr>
        <w:t xml:space="preserve">Таблица </w:t>
      </w:r>
      <w:r w:rsidR="008E1539" w:rsidRPr="00B336D2">
        <w:rPr>
          <w:i/>
          <w:sz w:val="24"/>
        </w:rPr>
        <w:fldChar w:fldCharType="begin"/>
      </w:r>
      <w:r w:rsidRPr="00B336D2">
        <w:rPr>
          <w:i/>
          <w:sz w:val="24"/>
        </w:rPr>
        <w:instrText xml:space="preserve"> SEQ Таблица \* ARABIC </w:instrText>
      </w:r>
      <w:r w:rsidR="008E1539" w:rsidRPr="00B336D2">
        <w:rPr>
          <w:i/>
          <w:sz w:val="24"/>
        </w:rPr>
        <w:fldChar w:fldCharType="separate"/>
      </w:r>
      <w:r w:rsidR="002B4F50">
        <w:rPr>
          <w:i/>
          <w:noProof/>
          <w:sz w:val="24"/>
        </w:rPr>
        <w:t>13</w:t>
      </w:r>
      <w:r w:rsidR="008E1539" w:rsidRPr="00B336D2">
        <w:rPr>
          <w:i/>
          <w:sz w:val="24"/>
        </w:rPr>
        <w:fldChar w:fldCharType="end"/>
      </w:r>
      <w:r w:rsidRPr="00B336D2">
        <w:rPr>
          <w:i/>
          <w:sz w:val="24"/>
        </w:rPr>
        <w:t xml:space="preserve"> Детальная статистика по торгам "Аренда и продажа земельных участков" за</w:t>
      </w:r>
      <w:r w:rsidR="00330890">
        <w:rPr>
          <w:i/>
          <w:sz w:val="24"/>
        </w:rPr>
        <w:t xml:space="preserve"> период с</w:t>
      </w:r>
      <w:r w:rsidRPr="00B336D2">
        <w:rPr>
          <w:i/>
          <w:sz w:val="24"/>
        </w:rPr>
        <w:t xml:space="preserve"> 01.01.2016</w:t>
      </w:r>
      <w:r w:rsidR="00330890">
        <w:rPr>
          <w:i/>
          <w:sz w:val="24"/>
        </w:rPr>
        <w:t xml:space="preserve"> по </w:t>
      </w:r>
      <w:r w:rsidRPr="00B336D2">
        <w:rPr>
          <w:i/>
          <w:sz w:val="24"/>
        </w:rPr>
        <w:t>31.12.2018г.</w:t>
      </w:r>
    </w:p>
    <w:tbl>
      <w:tblPr>
        <w:tblW w:w="9533" w:type="dxa"/>
        <w:tblInd w:w="-5" w:type="dxa"/>
        <w:tblLayout w:type="fixed"/>
        <w:tblLook w:val="04A0" w:firstRow="1" w:lastRow="0" w:firstColumn="1" w:lastColumn="0" w:noHBand="0" w:noVBand="1"/>
      </w:tblPr>
      <w:tblGrid>
        <w:gridCol w:w="2127"/>
        <w:gridCol w:w="1134"/>
        <w:gridCol w:w="1321"/>
        <w:gridCol w:w="1362"/>
        <w:gridCol w:w="1071"/>
        <w:gridCol w:w="1101"/>
        <w:gridCol w:w="1417"/>
      </w:tblGrid>
      <w:tr w:rsidR="00B75AD6" w:rsidRPr="00B336D2" w:rsidTr="003835A4">
        <w:trPr>
          <w:trHeight w:val="1335"/>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5AD6" w:rsidRPr="00B336D2" w:rsidRDefault="00B75AD6" w:rsidP="00914816">
            <w:pPr>
              <w:ind w:firstLine="0"/>
              <w:jc w:val="both"/>
              <w:rPr>
                <w:color w:val="000000"/>
                <w:sz w:val="24"/>
              </w:rPr>
            </w:pPr>
            <w:r w:rsidRPr="00B336D2">
              <w:rPr>
                <w:color w:val="000000"/>
                <w:sz w:val="24"/>
              </w:rPr>
              <w:t>Местоположение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5AD6" w:rsidRPr="00B336D2" w:rsidRDefault="00B75AD6" w:rsidP="00914816">
            <w:pPr>
              <w:ind w:firstLine="0"/>
              <w:jc w:val="both"/>
              <w:rPr>
                <w:color w:val="000000"/>
                <w:sz w:val="24"/>
              </w:rPr>
            </w:pPr>
            <w:r w:rsidRPr="00B336D2">
              <w:rPr>
                <w:color w:val="000000"/>
                <w:sz w:val="24"/>
              </w:rPr>
              <w:t>Опубликовано лотов</w:t>
            </w:r>
          </w:p>
        </w:tc>
        <w:tc>
          <w:tcPr>
            <w:tcW w:w="13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5AD6" w:rsidRPr="00B336D2" w:rsidRDefault="00B75AD6" w:rsidP="00914816">
            <w:pPr>
              <w:ind w:firstLine="0"/>
              <w:jc w:val="both"/>
              <w:rPr>
                <w:color w:val="000000"/>
                <w:sz w:val="24"/>
              </w:rPr>
            </w:pPr>
            <w:r w:rsidRPr="00B336D2">
              <w:rPr>
                <w:color w:val="000000"/>
                <w:sz w:val="24"/>
              </w:rPr>
              <w:t>Завершено лотов</w:t>
            </w:r>
          </w:p>
        </w:tc>
        <w:tc>
          <w:tcPr>
            <w:tcW w:w="13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5AD6" w:rsidRPr="00B336D2" w:rsidRDefault="00B75AD6" w:rsidP="00914816">
            <w:pPr>
              <w:ind w:firstLine="0"/>
              <w:jc w:val="both"/>
              <w:rPr>
                <w:color w:val="000000"/>
                <w:sz w:val="24"/>
              </w:rPr>
            </w:pPr>
            <w:r w:rsidRPr="00B336D2">
              <w:rPr>
                <w:color w:val="000000"/>
                <w:sz w:val="24"/>
              </w:rPr>
              <w:t>Среднее количество заявителей по лоту</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B75AD6" w:rsidRPr="00B336D2" w:rsidRDefault="00B75AD6" w:rsidP="00914816">
            <w:pPr>
              <w:ind w:firstLine="0"/>
              <w:jc w:val="both"/>
              <w:rPr>
                <w:color w:val="000000"/>
                <w:sz w:val="24"/>
              </w:rPr>
            </w:pPr>
            <w:r w:rsidRPr="00B336D2">
              <w:rPr>
                <w:color w:val="000000"/>
                <w:sz w:val="24"/>
              </w:rPr>
              <w:t>Средняя цена аренды 1 кв.м за месяц</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B75AD6" w:rsidRPr="00B336D2" w:rsidRDefault="00B75AD6" w:rsidP="00914816">
            <w:pPr>
              <w:ind w:firstLine="0"/>
              <w:jc w:val="both"/>
              <w:rPr>
                <w:color w:val="000000"/>
                <w:sz w:val="24"/>
              </w:rPr>
            </w:pPr>
            <w:r w:rsidRPr="00B336D2">
              <w:rPr>
                <w:color w:val="000000"/>
                <w:sz w:val="24"/>
              </w:rPr>
              <w:t>Средняя цена продажи 1 кв.м</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5AD6" w:rsidRPr="00B336D2" w:rsidRDefault="00B75AD6" w:rsidP="00914816">
            <w:pPr>
              <w:ind w:firstLine="0"/>
              <w:jc w:val="both"/>
              <w:rPr>
                <w:color w:val="000000"/>
                <w:sz w:val="24"/>
              </w:rPr>
            </w:pPr>
            <w:r w:rsidRPr="00B336D2">
              <w:rPr>
                <w:color w:val="000000"/>
                <w:sz w:val="24"/>
              </w:rPr>
              <w:t>Увеличение цены по итогам торгов, %</w:t>
            </w:r>
          </w:p>
        </w:tc>
      </w:tr>
      <w:tr w:rsidR="00B75AD6" w:rsidRPr="00B336D2" w:rsidTr="003835A4">
        <w:trPr>
          <w:trHeight w:val="90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B75AD6" w:rsidRPr="00B336D2" w:rsidRDefault="00B75AD6" w:rsidP="00914816">
            <w:pPr>
              <w:ind w:firstLine="0"/>
              <w:jc w:val="both"/>
              <w:rPr>
                <w:color w:val="000000"/>
                <w:sz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75AD6" w:rsidRPr="00B336D2" w:rsidRDefault="00B75AD6" w:rsidP="00914816">
            <w:pPr>
              <w:ind w:firstLine="0"/>
              <w:jc w:val="both"/>
              <w:rPr>
                <w:color w:val="000000"/>
                <w:sz w:val="24"/>
              </w:rPr>
            </w:pPr>
          </w:p>
        </w:tc>
        <w:tc>
          <w:tcPr>
            <w:tcW w:w="1321" w:type="dxa"/>
            <w:vMerge/>
            <w:tcBorders>
              <w:top w:val="single" w:sz="4" w:space="0" w:color="auto"/>
              <w:left w:val="single" w:sz="4" w:space="0" w:color="auto"/>
              <w:bottom w:val="single" w:sz="4" w:space="0" w:color="auto"/>
              <w:right w:val="single" w:sz="4" w:space="0" w:color="auto"/>
            </w:tcBorders>
            <w:vAlign w:val="center"/>
            <w:hideMark/>
          </w:tcPr>
          <w:p w:rsidR="00B75AD6" w:rsidRPr="00B336D2" w:rsidRDefault="00B75AD6" w:rsidP="00914816">
            <w:pPr>
              <w:ind w:firstLine="0"/>
              <w:jc w:val="both"/>
              <w:rPr>
                <w:color w:val="000000"/>
                <w:sz w:val="24"/>
              </w:rP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B75AD6" w:rsidRPr="00B336D2" w:rsidRDefault="00B75AD6" w:rsidP="00914816">
            <w:pPr>
              <w:ind w:firstLine="0"/>
              <w:jc w:val="both"/>
              <w:rPr>
                <w:color w:val="000000"/>
                <w:sz w:val="24"/>
              </w:rPr>
            </w:pP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B75AD6" w:rsidRPr="00B336D2" w:rsidRDefault="00330890" w:rsidP="00914816">
            <w:pPr>
              <w:ind w:firstLine="0"/>
              <w:jc w:val="both"/>
              <w:rPr>
                <w:color w:val="000000"/>
                <w:sz w:val="24"/>
              </w:rPr>
            </w:pPr>
            <w:r>
              <w:rPr>
                <w:color w:val="000000"/>
                <w:sz w:val="24"/>
              </w:rPr>
              <w:t>(по итогам торгов), руб.</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B75AD6" w:rsidRPr="00B336D2" w:rsidRDefault="00B75AD6" w:rsidP="00914816">
            <w:pPr>
              <w:ind w:firstLine="0"/>
              <w:jc w:val="both"/>
              <w:rPr>
                <w:color w:val="000000"/>
                <w:sz w:val="24"/>
              </w:rPr>
            </w:pPr>
            <w:r w:rsidRPr="00B336D2">
              <w:rPr>
                <w:color w:val="000000"/>
                <w:sz w:val="24"/>
              </w:rPr>
              <w:t>(по итогам торгов), руб.</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75AD6" w:rsidRPr="00B336D2" w:rsidRDefault="00B75AD6" w:rsidP="00914816">
            <w:pPr>
              <w:ind w:firstLine="0"/>
              <w:jc w:val="both"/>
              <w:rPr>
                <w:color w:val="000000"/>
                <w:sz w:val="24"/>
              </w:rPr>
            </w:pPr>
          </w:p>
        </w:tc>
      </w:tr>
      <w:tr w:rsidR="00B75AD6" w:rsidRPr="00B336D2" w:rsidTr="003835A4">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5AD6" w:rsidRPr="00B336D2" w:rsidRDefault="00B75AD6" w:rsidP="00914816">
            <w:pPr>
              <w:ind w:firstLine="0"/>
              <w:jc w:val="both"/>
              <w:rPr>
                <w:color w:val="000000"/>
                <w:sz w:val="24"/>
              </w:rPr>
            </w:pPr>
            <w:r w:rsidRPr="00B336D2">
              <w:rPr>
                <w:color w:val="000000"/>
                <w:sz w:val="24"/>
              </w:rPr>
              <w:t>Всего по РФ</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75AD6" w:rsidRPr="00B336D2" w:rsidRDefault="00B75AD6" w:rsidP="00914816">
            <w:pPr>
              <w:ind w:firstLine="0"/>
              <w:jc w:val="both"/>
              <w:rPr>
                <w:color w:val="000000"/>
                <w:sz w:val="24"/>
              </w:rPr>
            </w:pPr>
            <w:r w:rsidRPr="00B336D2">
              <w:rPr>
                <w:color w:val="000000"/>
                <w:sz w:val="24"/>
              </w:rPr>
              <w:t>592175</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B75AD6" w:rsidRPr="00B336D2" w:rsidRDefault="00B75AD6" w:rsidP="00914816">
            <w:pPr>
              <w:ind w:firstLine="0"/>
              <w:jc w:val="both"/>
              <w:rPr>
                <w:color w:val="000000"/>
                <w:sz w:val="24"/>
              </w:rPr>
            </w:pPr>
            <w:r w:rsidRPr="00B336D2">
              <w:rPr>
                <w:color w:val="000000"/>
                <w:sz w:val="24"/>
              </w:rPr>
              <w:t>485989</w:t>
            </w:r>
          </w:p>
        </w:tc>
        <w:tc>
          <w:tcPr>
            <w:tcW w:w="1362" w:type="dxa"/>
            <w:tcBorders>
              <w:top w:val="single" w:sz="4" w:space="0" w:color="auto"/>
              <w:left w:val="nil"/>
              <w:bottom w:val="single" w:sz="4" w:space="0" w:color="auto"/>
              <w:right w:val="single" w:sz="4" w:space="0" w:color="auto"/>
            </w:tcBorders>
            <w:shd w:val="clear" w:color="auto" w:fill="auto"/>
            <w:noWrap/>
            <w:vAlign w:val="bottom"/>
            <w:hideMark/>
          </w:tcPr>
          <w:p w:rsidR="00B75AD6" w:rsidRPr="00B336D2" w:rsidRDefault="00B75AD6" w:rsidP="00914816">
            <w:pPr>
              <w:ind w:firstLine="0"/>
              <w:jc w:val="both"/>
              <w:rPr>
                <w:color w:val="000000"/>
                <w:sz w:val="24"/>
              </w:rPr>
            </w:pPr>
            <w:r w:rsidRPr="00B336D2">
              <w:rPr>
                <w:color w:val="000000"/>
                <w:sz w:val="24"/>
              </w:rPr>
              <w:t>0,63</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B75AD6" w:rsidRPr="00B336D2" w:rsidRDefault="00B75AD6" w:rsidP="00914816">
            <w:pPr>
              <w:ind w:firstLine="0"/>
              <w:jc w:val="both"/>
              <w:rPr>
                <w:color w:val="000000"/>
                <w:sz w:val="24"/>
              </w:rPr>
            </w:pPr>
            <w:r w:rsidRPr="00B336D2">
              <w:rPr>
                <w:color w:val="000000"/>
                <w:sz w:val="24"/>
              </w:rPr>
              <w:t>458,02</w:t>
            </w:r>
          </w:p>
        </w:tc>
        <w:tc>
          <w:tcPr>
            <w:tcW w:w="1101" w:type="dxa"/>
            <w:tcBorders>
              <w:top w:val="single" w:sz="4" w:space="0" w:color="auto"/>
              <w:left w:val="nil"/>
              <w:bottom w:val="single" w:sz="4" w:space="0" w:color="auto"/>
              <w:right w:val="single" w:sz="4" w:space="0" w:color="auto"/>
            </w:tcBorders>
            <w:shd w:val="clear" w:color="auto" w:fill="auto"/>
            <w:noWrap/>
            <w:vAlign w:val="bottom"/>
            <w:hideMark/>
          </w:tcPr>
          <w:p w:rsidR="00B75AD6" w:rsidRPr="00B336D2" w:rsidRDefault="00B75AD6" w:rsidP="00914816">
            <w:pPr>
              <w:ind w:firstLine="0"/>
              <w:jc w:val="both"/>
              <w:rPr>
                <w:color w:val="000000"/>
                <w:sz w:val="24"/>
              </w:rPr>
            </w:pPr>
            <w:r w:rsidRPr="00B336D2">
              <w:rPr>
                <w:color w:val="000000"/>
                <w:sz w:val="24"/>
              </w:rPr>
              <w:t>468,79</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B75AD6" w:rsidRPr="00B336D2" w:rsidRDefault="00B75AD6" w:rsidP="00914816">
            <w:pPr>
              <w:ind w:firstLine="0"/>
              <w:jc w:val="both"/>
              <w:rPr>
                <w:color w:val="000000"/>
                <w:sz w:val="24"/>
              </w:rPr>
            </w:pPr>
            <w:r w:rsidRPr="00B336D2">
              <w:rPr>
                <w:color w:val="000000"/>
                <w:sz w:val="24"/>
              </w:rPr>
              <w:t>73</w:t>
            </w:r>
          </w:p>
        </w:tc>
      </w:tr>
      <w:tr w:rsidR="00B75AD6" w:rsidRPr="00B336D2" w:rsidTr="003835A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B75AD6" w:rsidRPr="00B336D2" w:rsidRDefault="00330890" w:rsidP="00914816">
            <w:pPr>
              <w:ind w:firstLine="0"/>
              <w:jc w:val="both"/>
              <w:rPr>
                <w:color w:val="000000"/>
                <w:sz w:val="24"/>
              </w:rPr>
            </w:pPr>
            <w:r>
              <w:rPr>
                <w:color w:val="000000"/>
                <w:sz w:val="24"/>
              </w:rPr>
              <w:t>Республика Саха (Якутия)</w:t>
            </w:r>
          </w:p>
        </w:tc>
        <w:tc>
          <w:tcPr>
            <w:tcW w:w="1134" w:type="dxa"/>
            <w:tcBorders>
              <w:top w:val="nil"/>
              <w:left w:val="nil"/>
              <w:bottom w:val="single" w:sz="4" w:space="0" w:color="auto"/>
              <w:right w:val="single" w:sz="4" w:space="0" w:color="auto"/>
            </w:tcBorders>
            <w:shd w:val="clear" w:color="auto" w:fill="auto"/>
            <w:noWrap/>
            <w:vAlign w:val="bottom"/>
            <w:hideMark/>
          </w:tcPr>
          <w:p w:rsidR="00B75AD6" w:rsidRPr="00B336D2" w:rsidRDefault="00B75AD6" w:rsidP="00914816">
            <w:pPr>
              <w:ind w:firstLine="0"/>
              <w:jc w:val="both"/>
              <w:rPr>
                <w:color w:val="000000"/>
                <w:sz w:val="24"/>
              </w:rPr>
            </w:pPr>
            <w:r w:rsidRPr="00B336D2">
              <w:rPr>
                <w:color w:val="000000"/>
                <w:sz w:val="24"/>
              </w:rPr>
              <w:t>3732</w:t>
            </w:r>
          </w:p>
        </w:tc>
        <w:tc>
          <w:tcPr>
            <w:tcW w:w="1321" w:type="dxa"/>
            <w:tcBorders>
              <w:top w:val="nil"/>
              <w:left w:val="nil"/>
              <w:bottom w:val="single" w:sz="4" w:space="0" w:color="auto"/>
              <w:right w:val="single" w:sz="4" w:space="0" w:color="auto"/>
            </w:tcBorders>
            <w:shd w:val="clear" w:color="auto" w:fill="auto"/>
            <w:noWrap/>
            <w:vAlign w:val="bottom"/>
            <w:hideMark/>
          </w:tcPr>
          <w:p w:rsidR="00B75AD6" w:rsidRPr="00B336D2" w:rsidRDefault="00B75AD6" w:rsidP="00914816">
            <w:pPr>
              <w:ind w:firstLine="0"/>
              <w:jc w:val="both"/>
              <w:rPr>
                <w:color w:val="000000"/>
                <w:sz w:val="24"/>
              </w:rPr>
            </w:pPr>
            <w:r w:rsidRPr="00B336D2">
              <w:rPr>
                <w:color w:val="000000"/>
                <w:sz w:val="24"/>
              </w:rPr>
              <w:t>2853</w:t>
            </w:r>
          </w:p>
        </w:tc>
        <w:tc>
          <w:tcPr>
            <w:tcW w:w="1362" w:type="dxa"/>
            <w:tcBorders>
              <w:top w:val="nil"/>
              <w:left w:val="nil"/>
              <w:bottom w:val="single" w:sz="4" w:space="0" w:color="auto"/>
              <w:right w:val="single" w:sz="4" w:space="0" w:color="auto"/>
            </w:tcBorders>
            <w:shd w:val="clear" w:color="auto" w:fill="auto"/>
            <w:noWrap/>
            <w:vAlign w:val="bottom"/>
            <w:hideMark/>
          </w:tcPr>
          <w:p w:rsidR="00B75AD6" w:rsidRPr="00B336D2" w:rsidRDefault="00B75AD6" w:rsidP="00914816">
            <w:pPr>
              <w:ind w:firstLine="0"/>
              <w:jc w:val="both"/>
              <w:rPr>
                <w:color w:val="000000"/>
                <w:sz w:val="24"/>
              </w:rPr>
            </w:pPr>
            <w:r w:rsidRPr="00B336D2">
              <w:rPr>
                <w:color w:val="000000"/>
                <w:sz w:val="24"/>
              </w:rPr>
              <w:t>0,6057</w:t>
            </w:r>
          </w:p>
        </w:tc>
        <w:tc>
          <w:tcPr>
            <w:tcW w:w="1071" w:type="dxa"/>
            <w:tcBorders>
              <w:top w:val="nil"/>
              <w:left w:val="nil"/>
              <w:bottom w:val="single" w:sz="4" w:space="0" w:color="auto"/>
              <w:right w:val="single" w:sz="4" w:space="0" w:color="auto"/>
            </w:tcBorders>
            <w:shd w:val="clear" w:color="auto" w:fill="auto"/>
            <w:noWrap/>
            <w:vAlign w:val="bottom"/>
            <w:hideMark/>
          </w:tcPr>
          <w:p w:rsidR="00B75AD6" w:rsidRPr="00B336D2" w:rsidRDefault="00B75AD6" w:rsidP="00914816">
            <w:pPr>
              <w:ind w:firstLine="0"/>
              <w:jc w:val="both"/>
              <w:rPr>
                <w:color w:val="000000"/>
                <w:sz w:val="24"/>
              </w:rPr>
            </w:pPr>
            <w:r w:rsidRPr="00B336D2">
              <w:rPr>
                <w:color w:val="000000"/>
                <w:sz w:val="24"/>
              </w:rPr>
              <w:t>88,60</w:t>
            </w:r>
          </w:p>
        </w:tc>
        <w:tc>
          <w:tcPr>
            <w:tcW w:w="1101" w:type="dxa"/>
            <w:tcBorders>
              <w:top w:val="nil"/>
              <w:left w:val="nil"/>
              <w:bottom w:val="single" w:sz="4" w:space="0" w:color="auto"/>
              <w:right w:val="single" w:sz="4" w:space="0" w:color="auto"/>
            </w:tcBorders>
            <w:shd w:val="clear" w:color="auto" w:fill="auto"/>
            <w:noWrap/>
            <w:vAlign w:val="bottom"/>
            <w:hideMark/>
          </w:tcPr>
          <w:p w:rsidR="00B75AD6" w:rsidRPr="00B336D2" w:rsidRDefault="00B75AD6" w:rsidP="00914816">
            <w:pPr>
              <w:ind w:firstLine="0"/>
              <w:jc w:val="both"/>
              <w:rPr>
                <w:color w:val="000000"/>
                <w:sz w:val="24"/>
              </w:rPr>
            </w:pPr>
            <w:r w:rsidRPr="00B336D2">
              <w:rPr>
                <w:color w:val="000000"/>
                <w:sz w:val="24"/>
              </w:rPr>
              <w:t>188,95</w:t>
            </w:r>
          </w:p>
        </w:tc>
        <w:tc>
          <w:tcPr>
            <w:tcW w:w="1417" w:type="dxa"/>
            <w:tcBorders>
              <w:top w:val="nil"/>
              <w:left w:val="nil"/>
              <w:bottom w:val="single" w:sz="4" w:space="0" w:color="auto"/>
              <w:right w:val="single" w:sz="4" w:space="0" w:color="auto"/>
            </w:tcBorders>
            <w:shd w:val="clear" w:color="auto" w:fill="auto"/>
            <w:noWrap/>
            <w:vAlign w:val="bottom"/>
            <w:hideMark/>
          </w:tcPr>
          <w:p w:rsidR="00B75AD6" w:rsidRPr="00B336D2" w:rsidRDefault="00B75AD6" w:rsidP="00914816">
            <w:pPr>
              <w:ind w:firstLine="0"/>
              <w:jc w:val="both"/>
              <w:rPr>
                <w:color w:val="000000"/>
                <w:sz w:val="24"/>
              </w:rPr>
            </w:pPr>
            <w:r w:rsidRPr="00B336D2">
              <w:rPr>
                <w:color w:val="000000"/>
                <w:sz w:val="24"/>
              </w:rPr>
              <w:t>35,12</w:t>
            </w:r>
          </w:p>
        </w:tc>
      </w:tr>
      <w:tr w:rsidR="00B75AD6" w:rsidRPr="00B336D2" w:rsidTr="003835A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B75AD6" w:rsidRPr="00B336D2" w:rsidRDefault="00B75AD6" w:rsidP="00914816">
            <w:pPr>
              <w:ind w:firstLine="0"/>
              <w:jc w:val="both"/>
              <w:rPr>
                <w:color w:val="000000"/>
                <w:sz w:val="24"/>
              </w:rPr>
            </w:pPr>
            <w:r w:rsidRPr="00B336D2">
              <w:rPr>
                <w:color w:val="000000"/>
                <w:sz w:val="24"/>
              </w:rPr>
              <w:t>Соотношение данных РС(Я) к РФ</w:t>
            </w:r>
            <w:r w:rsidR="00330890">
              <w:rPr>
                <w:color w:val="000000"/>
                <w:sz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B75AD6" w:rsidRPr="00B336D2" w:rsidRDefault="00B75AD6" w:rsidP="00914816">
            <w:pPr>
              <w:ind w:firstLine="0"/>
              <w:jc w:val="both"/>
              <w:rPr>
                <w:color w:val="000000"/>
                <w:sz w:val="24"/>
              </w:rPr>
            </w:pPr>
            <w:r w:rsidRPr="00B336D2">
              <w:rPr>
                <w:color w:val="000000"/>
                <w:sz w:val="24"/>
              </w:rPr>
              <w:t> </w:t>
            </w:r>
          </w:p>
        </w:tc>
        <w:tc>
          <w:tcPr>
            <w:tcW w:w="1321" w:type="dxa"/>
            <w:tcBorders>
              <w:top w:val="nil"/>
              <w:left w:val="nil"/>
              <w:bottom w:val="single" w:sz="4" w:space="0" w:color="auto"/>
              <w:right w:val="single" w:sz="4" w:space="0" w:color="auto"/>
            </w:tcBorders>
            <w:shd w:val="clear" w:color="auto" w:fill="auto"/>
            <w:noWrap/>
            <w:vAlign w:val="bottom"/>
            <w:hideMark/>
          </w:tcPr>
          <w:p w:rsidR="00B75AD6" w:rsidRPr="00B336D2" w:rsidRDefault="00B75AD6" w:rsidP="00914816">
            <w:pPr>
              <w:ind w:firstLine="0"/>
              <w:jc w:val="both"/>
              <w:rPr>
                <w:color w:val="000000"/>
                <w:sz w:val="24"/>
              </w:rPr>
            </w:pPr>
            <w:r w:rsidRPr="00B336D2">
              <w:rPr>
                <w:color w:val="000000"/>
                <w:sz w:val="24"/>
              </w:rPr>
              <w:t> </w:t>
            </w:r>
          </w:p>
        </w:tc>
        <w:tc>
          <w:tcPr>
            <w:tcW w:w="1362" w:type="dxa"/>
            <w:tcBorders>
              <w:top w:val="nil"/>
              <w:left w:val="nil"/>
              <w:bottom w:val="single" w:sz="4" w:space="0" w:color="auto"/>
              <w:right w:val="single" w:sz="4" w:space="0" w:color="auto"/>
            </w:tcBorders>
            <w:shd w:val="clear" w:color="auto" w:fill="auto"/>
            <w:noWrap/>
            <w:vAlign w:val="bottom"/>
            <w:hideMark/>
          </w:tcPr>
          <w:p w:rsidR="00B75AD6" w:rsidRPr="00B336D2" w:rsidRDefault="00B75AD6" w:rsidP="00914816">
            <w:pPr>
              <w:ind w:firstLine="0"/>
              <w:jc w:val="both"/>
              <w:rPr>
                <w:color w:val="000000"/>
                <w:sz w:val="24"/>
              </w:rPr>
            </w:pPr>
            <w:r w:rsidRPr="00B336D2">
              <w:rPr>
                <w:color w:val="000000"/>
                <w:sz w:val="24"/>
              </w:rPr>
              <w:t> </w:t>
            </w:r>
          </w:p>
        </w:tc>
        <w:tc>
          <w:tcPr>
            <w:tcW w:w="1071" w:type="dxa"/>
            <w:tcBorders>
              <w:top w:val="nil"/>
              <w:left w:val="nil"/>
              <w:bottom w:val="single" w:sz="4" w:space="0" w:color="auto"/>
              <w:right w:val="single" w:sz="4" w:space="0" w:color="auto"/>
            </w:tcBorders>
            <w:shd w:val="clear" w:color="auto" w:fill="auto"/>
            <w:noWrap/>
            <w:vAlign w:val="bottom"/>
            <w:hideMark/>
          </w:tcPr>
          <w:p w:rsidR="00B75AD6" w:rsidRPr="00B336D2" w:rsidRDefault="00B75AD6" w:rsidP="00914816">
            <w:pPr>
              <w:ind w:firstLine="0"/>
              <w:jc w:val="both"/>
              <w:rPr>
                <w:color w:val="000000"/>
                <w:sz w:val="24"/>
              </w:rPr>
            </w:pPr>
            <w:r w:rsidRPr="00B336D2">
              <w:rPr>
                <w:color w:val="000000"/>
                <w:sz w:val="24"/>
              </w:rPr>
              <w:t>19,3</w:t>
            </w:r>
          </w:p>
        </w:tc>
        <w:tc>
          <w:tcPr>
            <w:tcW w:w="1101" w:type="dxa"/>
            <w:tcBorders>
              <w:top w:val="nil"/>
              <w:left w:val="nil"/>
              <w:bottom w:val="single" w:sz="4" w:space="0" w:color="auto"/>
              <w:right w:val="single" w:sz="4" w:space="0" w:color="auto"/>
            </w:tcBorders>
            <w:shd w:val="clear" w:color="auto" w:fill="auto"/>
            <w:noWrap/>
            <w:vAlign w:val="bottom"/>
            <w:hideMark/>
          </w:tcPr>
          <w:p w:rsidR="00B75AD6" w:rsidRPr="00B336D2" w:rsidRDefault="00B75AD6" w:rsidP="00914816">
            <w:pPr>
              <w:ind w:firstLine="0"/>
              <w:jc w:val="both"/>
              <w:rPr>
                <w:color w:val="000000"/>
                <w:sz w:val="24"/>
              </w:rPr>
            </w:pPr>
            <w:r w:rsidRPr="00B336D2">
              <w:rPr>
                <w:color w:val="000000"/>
                <w:sz w:val="24"/>
              </w:rPr>
              <w:t>40,3</w:t>
            </w:r>
          </w:p>
        </w:tc>
        <w:tc>
          <w:tcPr>
            <w:tcW w:w="1417" w:type="dxa"/>
            <w:tcBorders>
              <w:top w:val="nil"/>
              <w:left w:val="nil"/>
              <w:bottom w:val="single" w:sz="4" w:space="0" w:color="auto"/>
              <w:right w:val="single" w:sz="4" w:space="0" w:color="auto"/>
            </w:tcBorders>
            <w:shd w:val="clear" w:color="auto" w:fill="auto"/>
            <w:noWrap/>
            <w:vAlign w:val="bottom"/>
            <w:hideMark/>
          </w:tcPr>
          <w:p w:rsidR="00B75AD6" w:rsidRPr="00B336D2" w:rsidRDefault="00B75AD6" w:rsidP="00914816">
            <w:pPr>
              <w:ind w:firstLine="0"/>
              <w:jc w:val="both"/>
              <w:rPr>
                <w:color w:val="000000"/>
                <w:sz w:val="24"/>
              </w:rPr>
            </w:pPr>
            <w:r w:rsidRPr="00B336D2">
              <w:rPr>
                <w:color w:val="000000"/>
                <w:sz w:val="24"/>
              </w:rPr>
              <w:t>48,1</w:t>
            </w:r>
          </w:p>
        </w:tc>
      </w:tr>
    </w:tbl>
    <w:p w:rsidR="00B75AD6" w:rsidRPr="00B336D2" w:rsidRDefault="00B75AD6" w:rsidP="00914816">
      <w:pPr>
        <w:jc w:val="both"/>
        <w:rPr>
          <w:sz w:val="24"/>
        </w:rPr>
      </w:pPr>
    </w:p>
    <w:p w:rsidR="00B75AD6" w:rsidRDefault="00B75AD6" w:rsidP="00914816">
      <w:pPr>
        <w:jc w:val="both"/>
        <w:rPr>
          <w:sz w:val="24"/>
        </w:rPr>
      </w:pPr>
      <w:r w:rsidRPr="00B336D2">
        <w:rPr>
          <w:sz w:val="24"/>
        </w:rPr>
        <w:t xml:space="preserve">Продажа земельных участков и сдача в аренду из официального сайта Российской Федерации для размещения информации о проведении торгов осуществлялась на территории Республики Саха (Якутия) путем проведения аукционов. За период 2016-2018 годы было объявлено 2853 лотов торгов. В результате анализа полученных сведений по аукционам установлено, что </w:t>
      </w:r>
      <w:r>
        <w:rPr>
          <w:sz w:val="24"/>
        </w:rPr>
        <w:t>с</w:t>
      </w:r>
      <w:r w:rsidRPr="00B336D2">
        <w:rPr>
          <w:sz w:val="24"/>
        </w:rPr>
        <w:t>реднее количество участников по лоту ближе к средней цифре по Российской Федерации. Средняя стоимость по аренде земельных участков составляет 19,3% от среднероссийских показателей. По продажам земельных участков составляет 188,95 рублей, что составляет 40,3% средне российских показателей. При этом увеличение цены по итогам торгов составил 35,12%, что составляет 48,1% от общероссийских показателей. Эти показатели характеризируют о неразвитости рынка земельных участков в Республике Саха (Якутия). Большой доли рисков (температурные перепады, мерзлотные почвы), множеством свободной земли в Республике Саха (Якутия) и программой свободного доступа к земельным участкам «Дальневосточный гектар».</w:t>
      </w:r>
    </w:p>
    <w:p w:rsidR="00B53CFD" w:rsidRPr="005B681C" w:rsidRDefault="00C7351B" w:rsidP="00BA1945">
      <w:pPr>
        <w:pStyle w:val="3"/>
        <w:numPr>
          <w:ilvl w:val="2"/>
          <w:numId w:val="76"/>
        </w:numPr>
        <w:spacing w:line="240" w:lineRule="auto"/>
        <w:ind w:left="1418" w:hanging="709"/>
        <w:rPr>
          <w:i w:val="0"/>
        </w:rPr>
      </w:pPr>
      <w:bookmarkStart w:id="92" w:name="_Toc21534903"/>
      <w:bookmarkStart w:id="93" w:name="_Toc21622181"/>
      <w:bookmarkStart w:id="94" w:name="_Toc45036490"/>
      <w:r w:rsidRPr="005B681C">
        <w:rPr>
          <w:i w:val="0"/>
        </w:rPr>
        <w:t>Сбор и обработка рыночной информации</w:t>
      </w:r>
      <w:bookmarkEnd w:id="92"/>
      <w:bookmarkEnd w:id="93"/>
      <w:bookmarkEnd w:id="94"/>
    </w:p>
    <w:p w:rsidR="004E0B9C" w:rsidRDefault="004E0B9C" w:rsidP="004E0B9C">
      <w:pPr>
        <w:rPr>
          <w:sz w:val="24"/>
        </w:rPr>
      </w:pPr>
      <w:r w:rsidRPr="004E0B9C">
        <w:rPr>
          <w:sz w:val="24"/>
        </w:rPr>
        <w:t>В рамках подготовки к проведению государственной кадастровой оценки Учреждением был осуществлен сбор информации о рынке объектов недвижимости. Данные сведены в таблицу №14. Отчета.</w:t>
      </w:r>
    </w:p>
    <w:p w:rsidR="004E0B9C" w:rsidRPr="004E0B9C" w:rsidRDefault="004E0B9C" w:rsidP="004E0B9C">
      <w:pPr>
        <w:rPr>
          <w:sz w:val="24"/>
        </w:rPr>
      </w:pPr>
    </w:p>
    <w:p w:rsidR="004E0B9C" w:rsidRDefault="004E0B9C" w:rsidP="004E0B9C">
      <w:pPr>
        <w:rPr>
          <w:b/>
          <w:sz w:val="24"/>
        </w:rPr>
      </w:pPr>
      <w:r w:rsidRPr="00706123">
        <w:rPr>
          <w:b/>
          <w:sz w:val="24"/>
        </w:rPr>
        <w:t>Информация,использованная</w:t>
      </w:r>
      <w:r>
        <w:rPr>
          <w:b/>
          <w:sz w:val="24"/>
        </w:rPr>
        <w:t xml:space="preserve"> У</w:t>
      </w:r>
      <w:r w:rsidRPr="00706123">
        <w:rPr>
          <w:b/>
          <w:sz w:val="24"/>
        </w:rPr>
        <w:t>чреждением при анализе рынка недвижимости</w:t>
      </w:r>
    </w:p>
    <w:p w:rsidR="004E0B9C" w:rsidRDefault="004E0B9C" w:rsidP="004E0B9C">
      <w:pPr>
        <w:rPr>
          <w:b/>
          <w:sz w:val="24"/>
        </w:rPr>
      </w:pPr>
    </w:p>
    <w:p w:rsidR="004E0B9C" w:rsidRPr="004E0B9C" w:rsidRDefault="004E0B9C" w:rsidP="004E0B9C">
      <w:pPr>
        <w:rPr>
          <w:i/>
          <w:sz w:val="24"/>
        </w:rPr>
      </w:pPr>
      <w:r w:rsidRPr="004E0B9C">
        <w:rPr>
          <w:i/>
          <w:sz w:val="24"/>
        </w:rPr>
        <w:t xml:space="preserve">Таблица </w:t>
      </w:r>
      <w:r w:rsidR="008E1539" w:rsidRPr="004E0B9C">
        <w:rPr>
          <w:i/>
          <w:sz w:val="24"/>
        </w:rPr>
        <w:fldChar w:fldCharType="begin"/>
      </w:r>
      <w:r w:rsidRPr="004E0B9C">
        <w:rPr>
          <w:i/>
          <w:sz w:val="24"/>
        </w:rPr>
        <w:instrText xml:space="preserve"> SEQ Таблица \* ARABIC </w:instrText>
      </w:r>
      <w:r w:rsidR="008E1539" w:rsidRPr="004E0B9C">
        <w:rPr>
          <w:i/>
          <w:sz w:val="24"/>
        </w:rPr>
        <w:fldChar w:fldCharType="separate"/>
      </w:r>
      <w:r w:rsidR="002B4F50">
        <w:rPr>
          <w:i/>
          <w:noProof/>
          <w:sz w:val="24"/>
        </w:rPr>
        <w:t>14</w:t>
      </w:r>
      <w:r w:rsidR="008E1539" w:rsidRPr="004E0B9C">
        <w:rPr>
          <w:i/>
          <w:sz w:val="24"/>
        </w:rPr>
        <w:fldChar w:fldCharType="end"/>
      </w:r>
      <w:r w:rsidRPr="004E0B9C">
        <w:rPr>
          <w:i/>
          <w:sz w:val="24"/>
        </w:rPr>
        <w:t>. Источники информации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488"/>
        <w:gridCol w:w="3006"/>
        <w:gridCol w:w="2515"/>
      </w:tblGrid>
      <w:tr w:rsidR="004E0B9C" w:rsidRPr="004E0B9C" w:rsidTr="004E0B9C">
        <w:trPr>
          <w:trHeight w:val="20"/>
          <w:tblHeader/>
          <w:jc w:val="center"/>
        </w:trPr>
        <w:tc>
          <w:tcPr>
            <w:tcW w:w="0" w:type="auto"/>
            <w:shd w:val="clear" w:color="000000" w:fill="DEEAF6"/>
            <w:vAlign w:val="center"/>
            <w:hideMark/>
          </w:tcPr>
          <w:p w:rsidR="004E0B9C" w:rsidRPr="004E0B9C" w:rsidRDefault="004E0B9C" w:rsidP="004E0B9C">
            <w:pPr>
              <w:ind w:firstLine="0"/>
              <w:rPr>
                <w:color w:val="000000"/>
                <w:kern w:val="0"/>
                <w:sz w:val="22"/>
                <w:szCs w:val="22"/>
                <w:lang w:bidi="ar-SA"/>
              </w:rPr>
            </w:pPr>
            <w:r w:rsidRPr="004E0B9C">
              <w:rPr>
                <w:color w:val="000000"/>
                <w:kern w:val="0"/>
                <w:sz w:val="22"/>
                <w:szCs w:val="22"/>
                <w:lang w:bidi="ar-SA"/>
              </w:rPr>
              <w:t>Информация о данных рынка недвижимости</w:t>
            </w:r>
          </w:p>
        </w:tc>
        <w:tc>
          <w:tcPr>
            <w:tcW w:w="0" w:type="auto"/>
            <w:shd w:val="clear" w:color="000000" w:fill="DEEAF6"/>
            <w:vAlign w:val="center"/>
            <w:hideMark/>
          </w:tcPr>
          <w:p w:rsidR="004E0B9C" w:rsidRPr="004E0B9C" w:rsidRDefault="004E0B9C" w:rsidP="004E0B9C">
            <w:pPr>
              <w:ind w:firstLine="0"/>
              <w:rPr>
                <w:color w:val="000000"/>
                <w:kern w:val="0"/>
                <w:sz w:val="22"/>
                <w:szCs w:val="22"/>
                <w:lang w:bidi="ar-SA"/>
              </w:rPr>
            </w:pPr>
            <w:r w:rsidRPr="004E0B9C">
              <w:rPr>
                <w:color w:val="000000"/>
                <w:kern w:val="0"/>
                <w:sz w:val="22"/>
                <w:szCs w:val="22"/>
                <w:lang w:bidi="ar-SA"/>
              </w:rPr>
              <w:t>Источник информации</w:t>
            </w:r>
          </w:p>
        </w:tc>
        <w:tc>
          <w:tcPr>
            <w:tcW w:w="3006" w:type="dxa"/>
            <w:shd w:val="clear" w:color="000000" w:fill="DEEAF6"/>
            <w:vAlign w:val="center"/>
            <w:hideMark/>
          </w:tcPr>
          <w:p w:rsidR="004E0B9C" w:rsidRPr="004E0B9C" w:rsidRDefault="004E0B9C" w:rsidP="004E0B9C">
            <w:pPr>
              <w:ind w:firstLine="0"/>
              <w:rPr>
                <w:color w:val="000000"/>
                <w:kern w:val="0"/>
                <w:sz w:val="22"/>
                <w:szCs w:val="22"/>
                <w:lang w:bidi="ar-SA"/>
              </w:rPr>
            </w:pPr>
            <w:r w:rsidRPr="004E0B9C">
              <w:rPr>
                <w:color w:val="000000"/>
                <w:kern w:val="0"/>
                <w:sz w:val="22"/>
                <w:szCs w:val="22"/>
                <w:lang w:bidi="ar-SA"/>
              </w:rPr>
              <w:t>Реквизиты сайта, письма</w:t>
            </w:r>
          </w:p>
        </w:tc>
        <w:tc>
          <w:tcPr>
            <w:tcW w:w="2515" w:type="dxa"/>
            <w:shd w:val="clear" w:color="000000" w:fill="DEEAF6"/>
            <w:vAlign w:val="center"/>
            <w:hideMark/>
          </w:tcPr>
          <w:p w:rsidR="004E0B9C" w:rsidRPr="004E0B9C" w:rsidRDefault="004E0B9C" w:rsidP="004E0B9C">
            <w:pPr>
              <w:ind w:firstLine="0"/>
              <w:rPr>
                <w:color w:val="000000"/>
                <w:kern w:val="0"/>
                <w:sz w:val="22"/>
                <w:szCs w:val="22"/>
                <w:lang w:bidi="ar-SA"/>
              </w:rPr>
            </w:pPr>
            <w:r w:rsidRPr="004E0B9C">
              <w:rPr>
                <w:color w:val="000000"/>
                <w:kern w:val="0"/>
                <w:sz w:val="22"/>
                <w:szCs w:val="22"/>
                <w:lang w:bidi="ar-SA"/>
              </w:rPr>
              <w:t>Реквизиты запроса Учреждения</w:t>
            </w:r>
          </w:p>
        </w:tc>
      </w:tr>
      <w:tr w:rsidR="004E0B9C" w:rsidRPr="004E0B9C" w:rsidTr="004E0B9C">
        <w:trPr>
          <w:trHeight w:val="20"/>
          <w:jc w:val="center"/>
        </w:trPr>
        <w:tc>
          <w:tcPr>
            <w:tcW w:w="0" w:type="auto"/>
            <w:shd w:val="clear" w:color="auto" w:fill="auto"/>
            <w:vAlign w:val="center"/>
            <w:hideMark/>
          </w:tcPr>
          <w:p w:rsidR="004E0B9C" w:rsidRPr="004E0B9C" w:rsidRDefault="004E0B9C" w:rsidP="004E0B9C">
            <w:pPr>
              <w:ind w:firstLine="0"/>
              <w:rPr>
                <w:sz w:val="22"/>
                <w:szCs w:val="22"/>
              </w:rPr>
            </w:pPr>
            <w:r w:rsidRPr="004E0B9C">
              <w:rPr>
                <w:sz w:val="22"/>
                <w:szCs w:val="22"/>
              </w:rPr>
              <w:t>Сведения о сделках содержащиеся в ЕГРН.</w:t>
            </w:r>
          </w:p>
        </w:tc>
        <w:tc>
          <w:tcPr>
            <w:tcW w:w="0" w:type="auto"/>
            <w:shd w:val="clear" w:color="auto" w:fill="auto"/>
            <w:vAlign w:val="center"/>
            <w:hideMark/>
          </w:tcPr>
          <w:p w:rsidR="004E0B9C" w:rsidRPr="004E0B9C" w:rsidRDefault="004E0B9C" w:rsidP="004E0B9C">
            <w:pPr>
              <w:ind w:firstLine="0"/>
              <w:rPr>
                <w:color w:val="000000"/>
                <w:kern w:val="0"/>
                <w:sz w:val="22"/>
                <w:szCs w:val="22"/>
                <w:lang w:bidi="ar-SA"/>
              </w:rPr>
            </w:pPr>
            <w:r w:rsidRPr="004E0B9C">
              <w:rPr>
                <w:sz w:val="22"/>
                <w:szCs w:val="22"/>
              </w:rPr>
              <w:t>Письмо Федеральной службы государственной регистрации, кадастра и картографии</w:t>
            </w:r>
          </w:p>
        </w:tc>
        <w:tc>
          <w:tcPr>
            <w:tcW w:w="3006" w:type="dxa"/>
            <w:shd w:val="clear" w:color="auto" w:fill="auto"/>
            <w:vAlign w:val="center"/>
            <w:hideMark/>
          </w:tcPr>
          <w:p w:rsidR="004E0B9C" w:rsidRPr="004E0B9C" w:rsidRDefault="004E0B9C" w:rsidP="004E0B9C">
            <w:pPr>
              <w:ind w:firstLine="0"/>
              <w:rPr>
                <w:color w:val="000000"/>
                <w:kern w:val="0"/>
                <w:sz w:val="22"/>
                <w:szCs w:val="22"/>
                <w:lang w:bidi="ar-SA"/>
              </w:rPr>
            </w:pPr>
            <w:r w:rsidRPr="004E0B9C">
              <w:rPr>
                <w:color w:val="000000"/>
                <w:kern w:val="0"/>
                <w:sz w:val="22"/>
                <w:szCs w:val="22"/>
                <w:lang w:bidi="ar-SA"/>
              </w:rPr>
              <w:t>1-13.1100830-ОД от 12.02.2020 г.</w:t>
            </w:r>
          </w:p>
        </w:tc>
        <w:tc>
          <w:tcPr>
            <w:tcW w:w="2515" w:type="dxa"/>
            <w:shd w:val="clear" w:color="auto" w:fill="auto"/>
            <w:vAlign w:val="center"/>
            <w:hideMark/>
          </w:tcPr>
          <w:p w:rsidR="004E0B9C" w:rsidRPr="004E0B9C" w:rsidRDefault="004E0B9C" w:rsidP="004E0B9C">
            <w:pPr>
              <w:ind w:firstLine="0"/>
              <w:rPr>
                <w:color w:val="000000"/>
                <w:kern w:val="0"/>
                <w:sz w:val="22"/>
                <w:szCs w:val="22"/>
                <w:lang w:bidi="ar-SA"/>
              </w:rPr>
            </w:pPr>
            <w:r w:rsidRPr="004E0B9C">
              <w:rPr>
                <w:color w:val="000000"/>
                <w:kern w:val="0"/>
                <w:sz w:val="22"/>
                <w:szCs w:val="22"/>
                <w:lang w:bidi="ar-SA"/>
              </w:rPr>
              <w:t>596/16 от 14.01.2020 г.</w:t>
            </w:r>
          </w:p>
        </w:tc>
      </w:tr>
      <w:tr w:rsidR="004E0B9C" w:rsidRPr="004E0B9C" w:rsidTr="004E0B9C">
        <w:trPr>
          <w:trHeight w:val="20"/>
          <w:jc w:val="center"/>
        </w:trPr>
        <w:tc>
          <w:tcPr>
            <w:tcW w:w="0" w:type="auto"/>
            <w:shd w:val="clear" w:color="auto" w:fill="auto"/>
            <w:vAlign w:val="center"/>
            <w:hideMark/>
          </w:tcPr>
          <w:p w:rsidR="004E0B9C" w:rsidRPr="004E0B9C" w:rsidRDefault="004E0B9C" w:rsidP="004E0B9C">
            <w:pPr>
              <w:ind w:firstLine="0"/>
              <w:rPr>
                <w:color w:val="000000"/>
                <w:kern w:val="0"/>
                <w:sz w:val="22"/>
                <w:szCs w:val="22"/>
                <w:lang w:bidi="ar-SA"/>
              </w:rPr>
            </w:pPr>
            <w:r w:rsidRPr="004E0B9C">
              <w:rPr>
                <w:color w:val="000000"/>
                <w:kern w:val="0"/>
                <w:sz w:val="22"/>
                <w:szCs w:val="22"/>
                <w:lang w:bidi="ar-SA"/>
              </w:rPr>
              <w:t xml:space="preserve">Информация о предложениях на рынке недвижимости </w:t>
            </w:r>
          </w:p>
        </w:tc>
        <w:tc>
          <w:tcPr>
            <w:tcW w:w="0" w:type="auto"/>
            <w:shd w:val="clear" w:color="auto" w:fill="auto"/>
            <w:vAlign w:val="center"/>
            <w:hideMark/>
          </w:tcPr>
          <w:p w:rsidR="004E0B9C" w:rsidRPr="004E0B9C" w:rsidRDefault="004E0B9C" w:rsidP="004E0B9C">
            <w:pPr>
              <w:ind w:firstLine="0"/>
              <w:rPr>
                <w:color w:val="000000"/>
                <w:kern w:val="0"/>
                <w:sz w:val="22"/>
                <w:szCs w:val="22"/>
                <w:lang w:bidi="ar-SA"/>
              </w:rPr>
            </w:pPr>
            <w:r w:rsidRPr="004E0B9C">
              <w:rPr>
                <w:color w:val="000000"/>
                <w:kern w:val="0"/>
                <w:sz w:val="22"/>
                <w:szCs w:val="22"/>
                <w:lang w:bidi="ar-SA"/>
              </w:rPr>
              <w:t>ООО «ИТИС-Групп»</w:t>
            </w:r>
          </w:p>
        </w:tc>
        <w:tc>
          <w:tcPr>
            <w:tcW w:w="3006" w:type="dxa"/>
            <w:shd w:val="clear" w:color="auto" w:fill="auto"/>
            <w:vAlign w:val="center"/>
            <w:hideMark/>
          </w:tcPr>
          <w:p w:rsidR="004E0B9C" w:rsidRPr="004E0B9C" w:rsidRDefault="004E0B9C" w:rsidP="004E0B9C">
            <w:pPr>
              <w:ind w:firstLine="0"/>
              <w:rPr>
                <w:color w:val="000000"/>
                <w:kern w:val="0"/>
                <w:sz w:val="22"/>
                <w:szCs w:val="22"/>
                <w:lang w:bidi="ar-SA"/>
              </w:rPr>
            </w:pPr>
            <w:r w:rsidRPr="004E0B9C">
              <w:rPr>
                <w:color w:val="000000"/>
                <w:kern w:val="0"/>
                <w:sz w:val="22"/>
                <w:szCs w:val="22"/>
                <w:lang w:bidi="ar-SA"/>
              </w:rPr>
              <w:t>Информационная база данных</w:t>
            </w:r>
          </w:p>
        </w:tc>
        <w:tc>
          <w:tcPr>
            <w:tcW w:w="2515" w:type="dxa"/>
            <w:shd w:val="clear" w:color="auto" w:fill="auto"/>
            <w:vAlign w:val="center"/>
            <w:hideMark/>
          </w:tcPr>
          <w:p w:rsidR="004E0B9C" w:rsidRPr="004E0B9C" w:rsidRDefault="004E0B9C" w:rsidP="004E0B9C">
            <w:pPr>
              <w:ind w:firstLine="0"/>
              <w:rPr>
                <w:color w:val="000000"/>
                <w:kern w:val="0"/>
                <w:sz w:val="22"/>
                <w:szCs w:val="22"/>
                <w:lang w:bidi="ar-SA"/>
              </w:rPr>
            </w:pPr>
            <w:r w:rsidRPr="004E0B9C">
              <w:rPr>
                <w:color w:val="000000"/>
                <w:kern w:val="0"/>
                <w:sz w:val="22"/>
                <w:szCs w:val="22"/>
                <w:lang w:bidi="ar-SA"/>
              </w:rPr>
              <w:t>Договор на предоставление доступа к базе данных от 24.01.2020 г.</w:t>
            </w:r>
          </w:p>
        </w:tc>
      </w:tr>
      <w:tr w:rsidR="004E0B9C" w:rsidRPr="004E0B9C" w:rsidTr="004E0B9C">
        <w:trPr>
          <w:trHeight w:val="20"/>
          <w:jc w:val="center"/>
        </w:trPr>
        <w:tc>
          <w:tcPr>
            <w:tcW w:w="0" w:type="auto"/>
            <w:shd w:val="clear" w:color="auto" w:fill="auto"/>
            <w:vAlign w:val="center"/>
            <w:hideMark/>
          </w:tcPr>
          <w:p w:rsidR="004E0B9C" w:rsidRPr="004E0B9C" w:rsidRDefault="004E0B9C" w:rsidP="004E0B9C">
            <w:pPr>
              <w:ind w:firstLine="0"/>
              <w:rPr>
                <w:sz w:val="22"/>
                <w:szCs w:val="22"/>
              </w:rPr>
            </w:pPr>
            <w:r w:rsidRPr="004E0B9C">
              <w:rPr>
                <w:sz w:val="22"/>
                <w:szCs w:val="22"/>
              </w:rPr>
              <w:t>Объявления о купле-продаже, аренде объектов недвижимого имущества на территории РС(Я)</w:t>
            </w:r>
          </w:p>
        </w:tc>
        <w:tc>
          <w:tcPr>
            <w:tcW w:w="0" w:type="auto"/>
            <w:shd w:val="clear" w:color="auto" w:fill="auto"/>
            <w:vAlign w:val="center"/>
            <w:hideMark/>
          </w:tcPr>
          <w:p w:rsidR="004E0B9C" w:rsidRPr="004E0B9C" w:rsidRDefault="004E0B9C" w:rsidP="004E0B9C">
            <w:pPr>
              <w:rPr>
                <w:sz w:val="22"/>
                <w:szCs w:val="22"/>
              </w:rPr>
            </w:pPr>
            <w:r w:rsidRPr="004E0B9C">
              <w:rPr>
                <w:sz w:val="22"/>
                <w:szCs w:val="22"/>
              </w:rPr>
              <w:t>СМИ</w:t>
            </w:r>
          </w:p>
        </w:tc>
        <w:tc>
          <w:tcPr>
            <w:tcW w:w="3006" w:type="dxa"/>
            <w:shd w:val="clear" w:color="auto" w:fill="auto"/>
            <w:vAlign w:val="center"/>
            <w:hideMark/>
          </w:tcPr>
          <w:p w:rsidR="004E0B9C" w:rsidRPr="004E0B9C" w:rsidRDefault="004E0B9C" w:rsidP="004E0B9C">
            <w:pPr>
              <w:ind w:firstLine="0"/>
              <w:rPr>
                <w:sz w:val="22"/>
                <w:szCs w:val="22"/>
              </w:rPr>
            </w:pPr>
            <w:r w:rsidRPr="004E0B9C">
              <w:rPr>
                <w:sz w:val="22"/>
                <w:szCs w:val="22"/>
              </w:rPr>
              <w:t>Выпуски печатных изданий в электронном виде, содержащих объявления о  купле-продаже, аренде объектов недвижимого имущества на территории РС(Я)</w:t>
            </w:r>
          </w:p>
        </w:tc>
        <w:tc>
          <w:tcPr>
            <w:tcW w:w="2515" w:type="dxa"/>
            <w:shd w:val="clear" w:color="auto" w:fill="auto"/>
            <w:vAlign w:val="center"/>
            <w:hideMark/>
          </w:tcPr>
          <w:p w:rsidR="004E0B9C" w:rsidRPr="004E0B9C" w:rsidRDefault="004E0B9C" w:rsidP="004E0B9C">
            <w:pPr>
              <w:rPr>
                <w:color w:val="000000"/>
                <w:kern w:val="0"/>
                <w:sz w:val="22"/>
                <w:szCs w:val="22"/>
                <w:lang w:bidi="ar-SA"/>
              </w:rPr>
            </w:pPr>
          </w:p>
        </w:tc>
      </w:tr>
    </w:tbl>
    <w:p w:rsidR="004E0B9C" w:rsidRPr="004E0B9C" w:rsidRDefault="004E0B9C" w:rsidP="004E0B9C">
      <w:pPr>
        <w:rPr>
          <w:bCs/>
          <w:i/>
          <w:sz w:val="24"/>
          <w:u w:val="single"/>
        </w:rPr>
      </w:pPr>
    </w:p>
    <w:p w:rsidR="004E0B9C" w:rsidRPr="004E0B9C" w:rsidRDefault="004E0B9C" w:rsidP="004E0B9C">
      <w:pPr>
        <w:jc w:val="both"/>
        <w:rPr>
          <w:sz w:val="24"/>
        </w:rPr>
      </w:pPr>
      <w:r w:rsidRPr="004E0B9C">
        <w:rPr>
          <w:sz w:val="24"/>
        </w:rPr>
        <w:t xml:space="preserve">В качестве источников информации о рынке недвижимости также использовались общероссийские интернет-порталы: также официальные сайты: </w:t>
      </w:r>
      <w:r w:rsidRPr="004E0B9C">
        <w:rPr>
          <w:rStyle w:val="affff2"/>
          <w:sz w:val="24"/>
          <w:lang w:val="en-US"/>
        </w:rPr>
        <w:t>www</w:t>
      </w:r>
      <w:r w:rsidRPr="004E0B9C">
        <w:rPr>
          <w:rStyle w:val="affff2"/>
          <w:sz w:val="24"/>
        </w:rPr>
        <w:t>.</w:t>
      </w:r>
      <w:r w:rsidRPr="004E0B9C">
        <w:rPr>
          <w:rStyle w:val="affff2"/>
          <w:sz w:val="24"/>
          <w:lang w:val="en-US"/>
        </w:rPr>
        <w:t>torgi</w:t>
      </w:r>
      <w:r w:rsidRPr="004E0B9C">
        <w:rPr>
          <w:rStyle w:val="affff2"/>
          <w:sz w:val="24"/>
        </w:rPr>
        <w:t>.</w:t>
      </w:r>
      <w:r w:rsidRPr="004E0B9C">
        <w:rPr>
          <w:rStyle w:val="affff2"/>
          <w:sz w:val="24"/>
          <w:lang w:val="en-US"/>
        </w:rPr>
        <w:t>gov</w:t>
      </w:r>
      <w:r w:rsidRPr="004E0B9C">
        <w:rPr>
          <w:rStyle w:val="affff2"/>
          <w:sz w:val="24"/>
        </w:rPr>
        <w:t>.</w:t>
      </w:r>
      <w:r w:rsidRPr="004E0B9C">
        <w:rPr>
          <w:rStyle w:val="affff2"/>
          <w:sz w:val="24"/>
          <w:lang w:val="en-US"/>
        </w:rPr>
        <w:t>ru</w:t>
      </w:r>
      <w:r w:rsidRPr="004E0B9C">
        <w:rPr>
          <w:sz w:val="24"/>
        </w:rPr>
        <w:t xml:space="preserve"> (информация по торгам). Также использована информация по торгам земельными участками, проведенным органами местного самоуправления, районные и городские средства массовой информации. </w:t>
      </w:r>
    </w:p>
    <w:p w:rsidR="004E0B9C" w:rsidRPr="004E0B9C" w:rsidRDefault="004E0B9C" w:rsidP="00A53A96">
      <w:pPr>
        <w:jc w:val="both"/>
        <w:rPr>
          <w:sz w:val="24"/>
        </w:rPr>
      </w:pPr>
      <w:r w:rsidRPr="004E0B9C">
        <w:rPr>
          <w:sz w:val="24"/>
        </w:rPr>
        <w:t>В соответствии с методическими указаниями п.</w:t>
      </w:r>
      <w:bookmarkStart w:id="95" w:name="sub_1415"/>
      <w:r w:rsidRPr="004E0B9C">
        <w:rPr>
          <w:sz w:val="24"/>
        </w:rPr>
        <w:t>4.1.5 сбор рыночной информации осуществлялся, в том числе по следующим типам сделок (предложений):</w:t>
      </w:r>
    </w:p>
    <w:p w:rsidR="004E0B9C" w:rsidRPr="004E0B9C" w:rsidRDefault="004E0B9C" w:rsidP="004E0B9C">
      <w:pPr>
        <w:rPr>
          <w:sz w:val="24"/>
        </w:rPr>
      </w:pPr>
      <w:bookmarkStart w:id="96" w:name="sub_141511"/>
      <w:bookmarkEnd w:id="95"/>
      <w:r w:rsidRPr="004E0B9C">
        <w:rPr>
          <w:sz w:val="24"/>
        </w:rPr>
        <w:t>1) предложение - продажа;</w:t>
      </w:r>
    </w:p>
    <w:p w:rsidR="004E0B9C" w:rsidRPr="004E0B9C" w:rsidRDefault="004E0B9C" w:rsidP="004E0B9C">
      <w:pPr>
        <w:rPr>
          <w:sz w:val="24"/>
        </w:rPr>
      </w:pPr>
      <w:bookmarkStart w:id="97" w:name="sub_141512"/>
      <w:bookmarkEnd w:id="96"/>
      <w:r w:rsidRPr="004E0B9C">
        <w:rPr>
          <w:sz w:val="24"/>
        </w:rPr>
        <w:t>2) сделка - купля - продажа;</w:t>
      </w:r>
    </w:p>
    <w:p w:rsidR="004E0B9C" w:rsidRPr="004E0B9C" w:rsidRDefault="004E0B9C" w:rsidP="004E0B9C">
      <w:pPr>
        <w:rPr>
          <w:sz w:val="24"/>
        </w:rPr>
      </w:pPr>
      <w:bookmarkStart w:id="98" w:name="sub_141513"/>
      <w:bookmarkEnd w:id="97"/>
      <w:r w:rsidRPr="004E0B9C">
        <w:rPr>
          <w:sz w:val="24"/>
        </w:rPr>
        <w:t>3) предложение - аренда;</w:t>
      </w:r>
    </w:p>
    <w:p w:rsidR="004E0B9C" w:rsidRPr="004E0B9C" w:rsidRDefault="004E0B9C" w:rsidP="004E0B9C">
      <w:pPr>
        <w:rPr>
          <w:sz w:val="24"/>
        </w:rPr>
      </w:pPr>
      <w:bookmarkStart w:id="99" w:name="sub_141514"/>
      <w:bookmarkEnd w:id="98"/>
      <w:r w:rsidRPr="004E0B9C">
        <w:rPr>
          <w:sz w:val="24"/>
        </w:rPr>
        <w:t>4) сделка - аренда.</w:t>
      </w:r>
    </w:p>
    <w:bookmarkEnd w:id="99"/>
    <w:p w:rsidR="004E0B9C" w:rsidRPr="004E0B9C" w:rsidRDefault="004E0B9C" w:rsidP="004E0B9C">
      <w:pPr>
        <w:rPr>
          <w:color w:val="000000" w:themeColor="text1"/>
          <w:sz w:val="24"/>
        </w:rPr>
      </w:pPr>
      <w:r w:rsidRPr="004E0B9C">
        <w:rPr>
          <w:color w:val="000000" w:themeColor="text1"/>
          <w:sz w:val="24"/>
        </w:rPr>
        <w:t>В таблице приведены сведения о типах сделок (предложений) в муниципальных районах и городских округах, входящих в соответствующую экономическую зону.</w:t>
      </w:r>
    </w:p>
    <w:p w:rsidR="004E0B9C" w:rsidRDefault="004E0B9C" w:rsidP="004E0B9C">
      <w:pPr>
        <w:rPr>
          <w:sz w:val="24"/>
        </w:rPr>
      </w:pPr>
    </w:p>
    <w:p w:rsidR="004E0B9C" w:rsidRPr="004E0B9C" w:rsidRDefault="004E0B9C" w:rsidP="004E0B9C">
      <w:pPr>
        <w:rPr>
          <w:i/>
          <w:sz w:val="24"/>
        </w:rPr>
      </w:pPr>
      <w:r w:rsidRPr="004E0B9C">
        <w:rPr>
          <w:i/>
          <w:sz w:val="24"/>
        </w:rPr>
        <w:t xml:space="preserve">Таблица </w:t>
      </w:r>
      <w:r w:rsidR="008E1539" w:rsidRPr="004E0B9C">
        <w:rPr>
          <w:i/>
          <w:sz w:val="24"/>
        </w:rPr>
        <w:fldChar w:fldCharType="begin"/>
      </w:r>
      <w:r w:rsidRPr="004E0B9C">
        <w:rPr>
          <w:i/>
          <w:sz w:val="24"/>
        </w:rPr>
        <w:instrText xml:space="preserve"> SEQ Таблица \* ARABIC </w:instrText>
      </w:r>
      <w:r w:rsidR="008E1539" w:rsidRPr="004E0B9C">
        <w:rPr>
          <w:i/>
          <w:sz w:val="24"/>
        </w:rPr>
        <w:fldChar w:fldCharType="separate"/>
      </w:r>
      <w:r w:rsidR="002B4F50">
        <w:rPr>
          <w:i/>
          <w:noProof/>
          <w:sz w:val="24"/>
        </w:rPr>
        <w:t>15</w:t>
      </w:r>
      <w:r w:rsidR="008E1539" w:rsidRPr="004E0B9C">
        <w:rPr>
          <w:i/>
          <w:sz w:val="24"/>
        </w:rPr>
        <w:fldChar w:fldCharType="end"/>
      </w:r>
      <w:r w:rsidRPr="004E0B9C">
        <w:rPr>
          <w:i/>
          <w:sz w:val="24"/>
        </w:rPr>
        <w:t>. Информация по типам сделок (предложений) 2017-2019 г.</w:t>
      </w:r>
    </w:p>
    <w:tbl>
      <w:tblPr>
        <w:tblW w:w="5000" w:type="pct"/>
        <w:jc w:val="center"/>
        <w:tblLook w:val="04A0" w:firstRow="1" w:lastRow="0" w:firstColumn="1" w:lastColumn="0" w:noHBand="0" w:noVBand="1"/>
      </w:tblPr>
      <w:tblGrid>
        <w:gridCol w:w="2617"/>
        <w:gridCol w:w="1498"/>
        <w:gridCol w:w="1271"/>
        <w:gridCol w:w="1130"/>
        <w:gridCol w:w="1503"/>
        <w:gridCol w:w="963"/>
        <w:gridCol w:w="1438"/>
      </w:tblGrid>
      <w:tr w:rsidR="004E0B9C" w:rsidRPr="004E0B9C" w:rsidTr="004E0B9C">
        <w:trPr>
          <w:trHeight w:val="20"/>
          <w:tblHeader/>
          <w:jc w:val="center"/>
        </w:trPr>
        <w:tc>
          <w:tcPr>
            <w:tcW w:w="1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Тип сделок</w:t>
            </w:r>
          </w:p>
        </w:tc>
        <w:tc>
          <w:tcPr>
            <w:tcW w:w="719" w:type="pct"/>
            <w:tcBorders>
              <w:top w:val="single" w:sz="4" w:space="0" w:color="auto"/>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Арктическая</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Восточная</w:t>
            </w:r>
          </w:p>
        </w:tc>
        <w:tc>
          <w:tcPr>
            <w:tcW w:w="542" w:type="pct"/>
            <w:tcBorders>
              <w:top w:val="single" w:sz="4" w:space="0" w:color="auto"/>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Западная</w:t>
            </w:r>
          </w:p>
        </w:tc>
        <w:tc>
          <w:tcPr>
            <w:tcW w:w="721" w:type="pct"/>
            <w:tcBorders>
              <w:top w:val="single" w:sz="4" w:space="0" w:color="auto"/>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Центральная</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Южная</w:t>
            </w:r>
          </w:p>
        </w:tc>
        <w:tc>
          <w:tcPr>
            <w:tcW w:w="690" w:type="pct"/>
            <w:tcBorders>
              <w:top w:val="single" w:sz="4" w:space="0" w:color="auto"/>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Общий итог</w:t>
            </w:r>
          </w:p>
        </w:tc>
      </w:tr>
      <w:tr w:rsidR="004E0B9C" w:rsidRPr="004E0B9C" w:rsidTr="004E0B9C">
        <w:trPr>
          <w:trHeight w:val="20"/>
          <w:jc w:val="center"/>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textAlignment w:val="auto"/>
              <w:rPr>
                <w:kern w:val="0"/>
                <w:sz w:val="22"/>
                <w:szCs w:val="22"/>
                <w:lang w:bidi="ar-SA"/>
              </w:rPr>
            </w:pPr>
            <w:r w:rsidRPr="004E0B9C">
              <w:rPr>
                <w:kern w:val="0"/>
                <w:sz w:val="22"/>
                <w:szCs w:val="22"/>
                <w:lang w:bidi="ar-SA"/>
              </w:rPr>
              <w:t>Предложение - аренда</w:t>
            </w:r>
          </w:p>
        </w:tc>
        <w:tc>
          <w:tcPr>
            <w:tcW w:w="719" w:type="pct"/>
            <w:tcBorders>
              <w:top w:val="nil"/>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44</w:t>
            </w:r>
          </w:p>
        </w:tc>
        <w:tc>
          <w:tcPr>
            <w:tcW w:w="610" w:type="pct"/>
            <w:tcBorders>
              <w:top w:val="nil"/>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35</w:t>
            </w:r>
          </w:p>
        </w:tc>
        <w:tc>
          <w:tcPr>
            <w:tcW w:w="542" w:type="pct"/>
            <w:tcBorders>
              <w:top w:val="nil"/>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191</w:t>
            </w:r>
          </w:p>
        </w:tc>
        <w:tc>
          <w:tcPr>
            <w:tcW w:w="721" w:type="pct"/>
            <w:tcBorders>
              <w:top w:val="nil"/>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345</w:t>
            </w:r>
          </w:p>
        </w:tc>
        <w:tc>
          <w:tcPr>
            <w:tcW w:w="462" w:type="pct"/>
            <w:tcBorders>
              <w:top w:val="nil"/>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204</w:t>
            </w:r>
          </w:p>
        </w:tc>
        <w:tc>
          <w:tcPr>
            <w:tcW w:w="690" w:type="pct"/>
            <w:tcBorders>
              <w:top w:val="nil"/>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819</w:t>
            </w:r>
          </w:p>
        </w:tc>
      </w:tr>
      <w:tr w:rsidR="004E0B9C" w:rsidRPr="004E0B9C" w:rsidTr="004E0B9C">
        <w:trPr>
          <w:trHeight w:val="20"/>
          <w:jc w:val="center"/>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textAlignment w:val="auto"/>
              <w:rPr>
                <w:kern w:val="0"/>
                <w:sz w:val="22"/>
                <w:szCs w:val="22"/>
                <w:lang w:bidi="ar-SA"/>
              </w:rPr>
            </w:pPr>
            <w:r w:rsidRPr="004E0B9C">
              <w:rPr>
                <w:kern w:val="0"/>
                <w:sz w:val="22"/>
                <w:szCs w:val="22"/>
                <w:lang w:bidi="ar-SA"/>
              </w:rPr>
              <w:t>Предложение - продажа</w:t>
            </w:r>
          </w:p>
        </w:tc>
        <w:tc>
          <w:tcPr>
            <w:tcW w:w="719" w:type="pct"/>
            <w:tcBorders>
              <w:top w:val="nil"/>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57</w:t>
            </w:r>
          </w:p>
        </w:tc>
        <w:tc>
          <w:tcPr>
            <w:tcW w:w="610" w:type="pct"/>
            <w:tcBorders>
              <w:top w:val="nil"/>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p>
        </w:tc>
        <w:tc>
          <w:tcPr>
            <w:tcW w:w="542" w:type="pct"/>
            <w:tcBorders>
              <w:top w:val="nil"/>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8</w:t>
            </w:r>
          </w:p>
        </w:tc>
        <w:tc>
          <w:tcPr>
            <w:tcW w:w="721" w:type="pct"/>
            <w:tcBorders>
              <w:top w:val="nil"/>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812</w:t>
            </w:r>
          </w:p>
        </w:tc>
        <w:tc>
          <w:tcPr>
            <w:tcW w:w="462" w:type="pct"/>
            <w:tcBorders>
              <w:top w:val="nil"/>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55</w:t>
            </w:r>
          </w:p>
        </w:tc>
        <w:tc>
          <w:tcPr>
            <w:tcW w:w="690" w:type="pct"/>
            <w:tcBorders>
              <w:top w:val="nil"/>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932</w:t>
            </w:r>
          </w:p>
        </w:tc>
      </w:tr>
      <w:tr w:rsidR="004E0B9C" w:rsidRPr="004E0B9C" w:rsidTr="004E0B9C">
        <w:trPr>
          <w:trHeight w:val="20"/>
          <w:jc w:val="center"/>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textAlignment w:val="auto"/>
              <w:rPr>
                <w:kern w:val="0"/>
                <w:sz w:val="22"/>
                <w:szCs w:val="22"/>
                <w:lang w:bidi="ar-SA"/>
              </w:rPr>
            </w:pPr>
            <w:r w:rsidRPr="004E0B9C">
              <w:rPr>
                <w:kern w:val="0"/>
                <w:sz w:val="22"/>
                <w:szCs w:val="22"/>
                <w:lang w:bidi="ar-SA"/>
              </w:rPr>
              <w:t>Сделка-аренда</w:t>
            </w:r>
          </w:p>
        </w:tc>
        <w:tc>
          <w:tcPr>
            <w:tcW w:w="719" w:type="pct"/>
            <w:tcBorders>
              <w:top w:val="nil"/>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438</w:t>
            </w:r>
          </w:p>
        </w:tc>
        <w:tc>
          <w:tcPr>
            <w:tcW w:w="610" w:type="pct"/>
            <w:tcBorders>
              <w:top w:val="nil"/>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257</w:t>
            </w:r>
          </w:p>
        </w:tc>
        <w:tc>
          <w:tcPr>
            <w:tcW w:w="542" w:type="pct"/>
            <w:tcBorders>
              <w:top w:val="nil"/>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1318</w:t>
            </w:r>
          </w:p>
        </w:tc>
        <w:tc>
          <w:tcPr>
            <w:tcW w:w="721" w:type="pct"/>
            <w:tcBorders>
              <w:top w:val="nil"/>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1971</w:t>
            </w:r>
          </w:p>
        </w:tc>
        <w:tc>
          <w:tcPr>
            <w:tcW w:w="462" w:type="pct"/>
            <w:tcBorders>
              <w:top w:val="nil"/>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523</w:t>
            </w:r>
          </w:p>
        </w:tc>
        <w:tc>
          <w:tcPr>
            <w:tcW w:w="690" w:type="pct"/>
            <w:tcBorders>
              <w:top w:val="nil"/>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4507</w:t>
            </w:r>
          </w:p>
        </w:tc>
      </w:tr>
      <w:tr w:rsidR="004E0B9C" w:rsidRPr="004E0B9C" w:rsidTr="004E0B9C">
        <w:trPr>
          <w:trHeight w:val="20"/>
          <w:jc w:val="center"/>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textAlignment w:val="auto"/>
              <w:rPr>
                <w:kern w:val="0"/>
                <w:sz w:val="22"/>
                <w:szCs w:val="22"/>
                <w:lang w:bidi="ar-SA"/>
              </w:rPr>
            </w:pPr>
            <w:r w:rsidRPr="004E0B9C">
              <w:rPr>
                <w:kern w:val="0"/>
                <w:sz w:val="22"/>
                <w:szCs w:val="22"/>
                <w:lang w:bidi="ar-SA"/>
              </w:rPr>
              <w:t>Сделка-купля-продажа</w:t>
            </w:r>
          </w:p>
        </w:tc>
        <w:tc>
          <w:tcPr>
            <w:tcW w:w="719" w:type="pct"/>
            <w:tcBorders>
              <w:top w:val="nil"/>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819</w:t>
            </w:r>
          </w:p>
        </w:tc>
        <w:tc>
          <w:tcPr>
            <w:tcW w:w="610" w:type="pct"/>
            <w:tcBorders>
              <w:top w:val="nil"/>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549</w:t>
            </w:r>
          </w:p>
        </w:tc>
        <w:tc>
          <w:tcPr>
            <w:tcW w:w="542" w:type="pct"/>
            <w:tcBorders>
              <w:top w:val="nil"/>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4220</w:t>
            </w:r>
          </w:p>
        </w:tc>
        <w:tc>
          <w:tcPr>
            <w:tcW w:w="721" w:type="pct"/>
            <w:tcBorders>
              <w:top w:val="nil"/>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12745</w:t>
            </w:r>
          </w:p>
        </w:tc>
        <w:tc>
          <w:tcPr>
            <w:tcW w:w="462" w:type="pct"/>
            <w:tcBorders>
              <w:top w:val="nil"/>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2907</w:t>
            </w:r>
          </w:p>
        </w:tc>
        <w:tc>
          <w:tcPr>
            <w:tcW w:w="690" w:type="pct"/>
            <w:tcBorders>
              <w:top w:val="nil"/>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21240</w:t>
            </w:r>
          </w:p>
        </w:tc>
      </w:tr>
      <w:tr w:rsidR="004E0B9C" w:rsidRPr="004E0B9C" w:rsidTr="004E0B9C">
        <w:trPr>
          <w:trHeight w:val="20"/>
          <w:jc w:val="center"/>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textAlignment w:val="auto"/>
              <w:rPr>
                <w:kern w:val="0"/>
                <w:sz w:val="22"/>
                <w:szCs w:val="22"/>
                <w:lang w:bidi="ar-SA"/>
              </w:rPr>
            </w:pPr>
            <w:r w:rsidRPr="004E0B9C">
              <w:rPr>
                <w:kern w:val="0"/>
                <w:sz w:val="22"/>
                <w:szCs w:val="22"/>
                <w:lang w:bidi="ar-SA"/>
              </w:rPr>
              <w:t>Итого:</w:t>
            </w:r>
          </w:p>
        </w:tc>
        <w:tc>
          <w:tcPr>
            <w:tcW w:w="719" w:type="pct"/>
            <w:tcBorders>
              <w:top w:val="nil"/>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1358</w:t>
            </w:r>
          </w:p>
        </w:tc>
        <w:tc>
          <w:tcPr>
            <w:tcW w:w="610" w:type="pct"/>
            <w:tcBorders>
              <w:top w:val="nil"/>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841</w:t>
            </w:r>
          </w:p>
        </w:tc>
        <w:tc>
          <w:tcPr>
            <w:tcW w:w="542" w:type="pct"/>
            <w:tcBorders>
              <w:top w:val="nil"/>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5737</w:t>
            </w:r>
          </w:p>
        </w:tc>
        <w:tc>
          <w:tcPr>
            <w:tcW w:w="721" w:type="pct"/>
            <w:tcBorders>
              <w:top w:val="nil"/>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15873</w:t>
            </w:r>
          </w:p>
        </w:tc>
        <w:tc>
          <w:tcPr>
            <w:tcW w:w="462" w:type="pct"/>
            <w:tcBorders>
              <w:top w:val="nil"/>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3689</w:t>
            </w:r>
          </w:p>
        </w:tc>
        <w:tc>
          <w:tcPr>
            <w:tcW w:w="690" w:type="pct"/>
            <w:tcBorders>
              <w:top w:val="nil"/>
              <w:left w:val="nil"/>
              <w:bottom w:val="single" w:sz="4" w:space="0" w:color="auto"/>
              <w:right w:val="single" w:sz="4" w:space="0" w:color="auto"/>
            </w:tcBorders>
            <w:shd w:val="clear" w:color="auto" w:fill="auto"/>
            <w:noWrap/>
            <w:vAlign w:val="bottom"/>
            <w:hideMark/>
          </w:tcPr>
          <w:p w:rsidR="004E0B9C" w:rsidRPr="004E0B9C" w:rsidRDefault="004E0B9C" w:rsidP="004E0353">
            <w:pPr>
              <w:widowControl/>
              <w:suppressAutoHyphens w:val="0"/>
              <w:autoSpaceDN/>
              <w:ind w:firstLine="0"/>
              <w:jc w:val="center"/>
              <w:textAlignment w:val="auto"/>
              <w:rPr>
                <w:kern w:val="0"/>
                <w:sz w:val="22"/>
                <w:szCs w:val="22"/>
                <w:lang w:bidi="ar-SA"/>
              </w:rPr>
            </w:pPr>
            <w:r w:rsidRPr="004E0B9C">
              <w:rPr>
                <w:kern w:val="0"/>
                <w:sz w:val="22"/>
                <w:szCs w:val="22"/>
                <w:lang w:bidi="ar-SA"/>
              </w:rPr>
              <w:t>27498</w:t>
            </w:r>
          </w:p>
        </w:tc>
      </w:tr>
    </w:tbl>
    <w:p w:rsidR="004E0B9C" w:rsidRPr="004E0B9C" w:rsidRDefault="004E0B9C" w:rsidP="004E0B9C">
      <w:pPr>
        <w:rPr>
          <w:sz w:val="24"/>
        </w:rPr>
      </w:pPr>
    </w:p>
    <w:p w:rsidR="004E0B9C" w:rsidRDefault="004E0B9C" w:rsidP="004E0B9C">
      <w:pPr>
        <w:rPr>
          <w:i/>
          <w:sz w:val="24"/>
        </w:rPr>
      </w:pPr>
      <w:r w:rsidRPr="004E0B9C">
        <w:rPr>
          <w:i/>
          <w:sz w:val="24"/>
        </w:rPr>
        <w:t xml:space="preserve">Таблица </w:t>
      </w:r>
      <w:r w:rsidR="008E1539" w:rsidRPr="004E0B9C">
        <w:rPr>
          <w:i/>
          <w:sz w:val="24"/>
        </w:rPr>
        <w:fldChar w:fldCharType="begin"/>
      </w:r>
      <w:r w:rsidRPr="004E0B9C">
        <w:rPr>
          <w:i/>
          <w:sz w:val="24"/>
        </w:rPr>
        <w:instrText xml:space="preserve"> SEQ Таблица \* ARABIC </w:instrText>
      </w:r>
      <w:r w:rsidR="008E1539" w:rsidRPr="004E0B9C">
        <w:rPr>
          <w:i/>
          <w:sz w:val="24"/>
        </w:rPr>
        <w:fldChar w:fldCharType="separate"/>
      </w:r>
      <w:r w:rsidR="002B4F50">
        <w:rPr>
          <w:i/>
          <w:noProof/>
          <w:sz w:val="24"/>
        </w:rPr>
        <w:t>16</w:t>
      </w:r>
      <w:r w:rsidR="008E1539" w:rsidRPr="004E0B9C">
        <w:rPr>
          <w:i/>
          <w:sz w:val="24"/>
        </w:rPr>
        <w:fldChar w:fldCharType="end"/>
      </w:r>
      <w:r w:rsidRPr="004E0B9C">
        <w:rPr>
          <w:i/>
          <w:sz w:val="24"/>
        </w:rPr>
        <w:t>. Распределение объектов аналогов по категориям</w:t>
      </w:r>
    </w:p>
    <w:tbl>
      <w:tblPr>
        <w:tblW w:w="5000" w:type="pct"/>
        <w:jc w:val="center"/>
        <w:tblLayout w:type="fixed"/>
        <w:tblLook w:val="04A0" w:firstRow="1" w:lastRow="0" w:firstColumn="1" w:lastColumn="0" w:noHBand="0" w:noVBand="1"/>
      </w:tblPr>
      <w:tblGrid>
        <w:gridCol w:w="2660"/>
        <w:gridCol w:w="1418"/>
        <w:gridCol w:w="1276"/>
        <w:gridCol w:w="1275"/>
        <w:gridCol w:w="1417"/>
        <w:gridCol w:w="992"/>
        <w:gridCol w:w="1382"/>
      </w:tblGrid>
      <w:tr w:rsidR="004E0B9C" w:rsidRPr="00D94DCA" w:rsidTr="004E0B9C">
        <w:trPr>
          <w:trHeight w:val="315"/>
          <w:jc w:val="center"/>
        </w:trPr>
        <w:tc>
          <w:tcPr>
            <w:tcW w:w="1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Категории земли</w:t>
            </w:r>
          </w:p>
        </w:tc>
        <w:tc>
          <w:tcPr>
            <w:tcW w:w="680" w:type="pct"/>
            <w:tcBorders>
              <w:top w:val="single" w:sz="4" w:space="0" w:color="auto"/>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Арктическая</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Восточная</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Западная</w:t>
            </w:r>
          </w:p>
        </w:tc>
        <w:tc>
          <w:tcPr>
            <w:tcW w:w="680" w:type="pct"/>
            <w:tcBorders>
              <w:top w:val="single" w:sz="4" w:space="0" w:color="auto"/>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Центральная</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Южная</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Общий итог</w:t>
            </w:r>
          </w:p>
        </w:tc>
      </w:tr>
      <w:tr w:rsidR="004E0B9C" w:rsidRPr="00D94DCA" w:rsidTr="004E0B9C">
        <w:trPr>
          <w:trHeight w:val="315"/>
          <w:jc w:val="center"/>
        </w:trPr>
        <w:tc>
          <w:tcPr>
            <w:tcW w:w="1276" w:type="pct"/>
            <w:tcBorders>
              <w:top w:val="nil"/>
              <w:left w:val="single" w:sz="4" w:space="0" w:color="auto"/>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both"/>
              <w:textAlignment w:val="auto"/>
              <w:rPr>
                <w:kern w:val="0"/>
                <w:sz w:val="20"/>
                <w:szCs w:val="20"/>
                <w:lang w:bidi="ar-SA"/>
              </w:rPr>
            </w:pPr>
            <w:r w:rsidRPr="00D94DCA">
              <w:rPr>
                <w:kern w:val="0"/>
                <w:sz w:val="20"/>
                <w:szCs w:val="20"/>
                <w:lang w:bidi="ar-SA"/>
              </w:rPr>
              <w:t>Не установлено</w:t>
            </w:r>
          </w:p>
        </w:tc>
        <w:tc>
          <w:tcPr>
            <w:tcW w:w="680"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417</w:t>
            </w:r>
          </w:p>
        </w:tc>
        <w:tc>
          <w:tcPr>
            <w:tcW w:w="612"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249</w:t>
            </w:r>
          </w:p>
        </w:tc>
        <w:tc>
          <w:tcPr>
            <w:tcW w:w="612"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1276</w:t>
            </w:r>
          </w:p>
        </w:tc>
        <w:tc>
          <w:tcPr>
            <w:tcW w:w="680"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2668</w:t>
            </w:r>
          </w:p>
        </w:tc>
        <w:tc>
          <w:tcPr>
            <w:tcW w:w="476"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505</w:t>
            </w:r>
          </w:p>
        </w:tc>
        <w:tc>
          <w:tcPr>
            <w:tcW w:w="663"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5115</w:t>
            </w:r>
          </w:p>
        </w:tc>
      </w:tr>
      <w:tr w:rsidR="004E0B9C" w:rsidRPr="00D94DCA" w:rsidTr="004E0B9C">
        <w:trPr>
          <w:trHeight w:val="315"/>
          <w:jc w:val="center"/>
        </w:trPr>
        <w:tc>
          <w:tcPr>
            <w:tcW w:w="1276" w:type="pct"/>
            <w:tcBorders>
              <w:top w:val="nil"/>
              <w:left w:val="single" w:sz="4" w:space="0" w:color="auto"/>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both"/>
              <w:textAlignment w:val="auto"/>
              <w:rPr>
                <w:kern w:val="0"/>
                <w:sz w:val="20"/>
                <w:szCs w:val="20"/>
                <w:lang w:bidi="ar-SA"/>
              </w:rPr>
            </w:pPr>
            <w:r w:rsidRPr="00D94DCA">
              <w:rPr>
                <w:kern w:val="0"/>
                <w:sz w:val="20"/>
                <w:szCs w:val="20"/>
                <w:lang w:bidi="ar-SA"/>
              </w:rPr>
              <w:t>Земли населенных пунктов</w:t>
            </w:r>
          </w:p>
        </w:tc>
        <w:tc>
          <w:tcPr>
            <w:tcW w:w="680"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847</w:t>
            </w:r>
          </w:p>
        </w:tc>
        <w:tc>
          <w:tcPr>
            <w:tcW w:w="612"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579</w:t>
            </w:r>
          </w:p>
        </w:tc>
        <w:tc>
          <w:tcPr>
            <w:tcW w:w="612"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4040</w:t>
            </w:r>
          </w:p>
        </w:tc>
        <w:tc>
          <w:tcPr>
            <w:tcW w:w="680"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11663</w:t>
            </w:r>
          </w:p>
        </w:tc>
        <w:tc>
          <w:tcPr>
            <w:tcW w:w="476"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2949</w:t>
            </w:r>
          </w:p>
        </w:tc>
        <w:tc>
          <w:tcPr>
            <w:tcW w:w="663"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20078</w:t>
            </w:r>
          </w:p>
        </w:tc>
      </w:tr>
      <w:tr w:rsidR="004E0B9C" w:rsidRPr="00D94DCA" w:rsidTr="004E0B9C">
        <w:trPr>
          <w:trHeight w:val="315"/>
          <w:jc w:val="center"/>
        </w:trPr>
        <w:tc>
          <w:tcPr>
            <w:tcW w:w="1276" w:type="pct"/>
            <w:tcBorders>
              <w:top w:val="nil"/>
              <w:left w:val="single" w:sz="4" w:space="0" w:color="auto"/>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both"/>
              <w:textAlignment w:val="auto"/>
              <w:rPr>
                <w:kern w:val="0"/>
                <w:sz w:val="20"/>
                <w:szCs w:val="20"/>
                <w:lang w:bidi="ar-SA"/>
              </w:rPr>
            </w:pPr>
            <w:r w:rsidRPr="00D94DCA">
              <w:rPr>
                <w:kern w:val="0"/>
                <w:sz w:val="20"/>
                <w:szCs w:val="20"/>
                <w:lang w:bidi="ar-SA"/>
              </w:rPr>
              <w:t>Земли особо охраняемых территорий</w:t>
            </w:r>
          </w:p>
        </w:tc>
        <w:tc>
          <w:tcPr>
            <w:tcW w:w="680"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p>
        </w:tc>
        <w:tc>
          <w:tcPr>
            <w:tcW w:w="612"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p>
        </w:tc>
        <w:tc>
          <w:tcPr>
            <w:tcW w:w="612"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p>
        </w:tc>
        <w:tc>
          <w:tcPr>
            <w:tcW w:w="680"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1</w:t>
            </w:r>
          </w:p>
        </w:tc>
        <w:tc>
          <w:tcPr>
            <w:tcW w:w="476"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p>
        </w:tc>
        <w:tc>
          <w:tcPr>
            <w:tcW w:w="663"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left="954" w:hanging="954"/>
              <w:jc w:val="center"/>
              <w:textAlignment w:val="auto"/>
              <w:rPr>
                <w:kern w:val="0"/>
                <w:sz w:val="20"/>
                <w:szCs w:val="20"/>
                <w:lang w:bidi="ar-SA"/>
              </w:rPr>
            </w:pPr>
            <w:r w:rsidRPr="00D94DCA">
              <w:rPr>
                <w:kern w:val="0"/>
                <w:sz w:val="20"/>
                <w:szCs w:val="20"/>
                <w:lang w:bidi="ar-SA"/>
              </w:rPr>
              <w:t>1</w:t>
            </w:r>
          </w:p>
        </w:tc>
      </w:tr>
      <w:tr w:rsidR="004E0B9C" w:rsidRPr="00D94DCA" w:rsidTr="004E0B9C">
        <w:trPr>
          <w:trHeight w:val="315"/>
          <w:jc w:val="center"/>
        </w:trPr>
        <w:tc>
          <w:tcPr>
            <w:tcW w:w="1276" w:type="pct"/>
            <w:tcBorders>
              <w:top w:val="nil"/>
              <w:left w:val="single" w:sz="4" w:space="0" w:color="auto"/>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both"/>
              <w:textAlignment w:val="auto"/>
              <w:rPr>
                <w:kern w:val="0"/>
                <w:sz w:val="20"/>
                <w:szCs w:val="20"/>
                <w:lang w:bidi="ar-SA"/>
              </w:rPr>
            </w:pPr>
            <w:r w:rsidRPr="00D94DCA">
              <w:rPr>
                <w:kern w:val="0"/>
                <w:sz w:val="20"/>
                <w:szCs w:val="20"/>
                <w:lang w:bidi="ar-SA"/>
              </w:rPr>
              <w:t>Земли промышленности</w:t>
            </w:r>
          </w:p>
        </w:tc>
        <w:tc>
          <w:tcPr>
            <w:tcW w:w="680"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15</w:t>
            </w:r>
          </w:p>
        </w:tc>
        <w:tc>
          <w:tcPr>
            <w:tcW w:w="612"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8</w:t>
            </w:r>
          </w:p>
        </w:tc>
        <w:tc>
          <w:tcPr>
            <w:tcW w:w="612"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26</w:t>
            </w:r>
          </w:p>
        </w:tc>
        <w:tc>
          <w:tcPr>
            <w:tcW w:w="680"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15</w:t>
            </w:r>
          </w:p>
        </w:tc>
        <w:tc>
          <w:tcPr>
            <w:tcW w:w="476"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15</w:t>
            </w:r>
          </w:p>
        </w:tc>
        <w:tc>
          <w:tcPr>
            <w:tcW w:w="663"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79</w:t>
            </w:r>
          </w:p>
        </w:tc>
      </w:tr>
      <w:tr w:rsidR="004E0B9C" w:rsidRPr="00D94DCA" w:rsidTr="004E0B9C">
        <w:trPr>
          <w:trHeight w:val="315"/>
          <w:jc w:val="center"/>
        </w:trPr>
        <w:tc>
          <w:tcPr>
            <w:tcW w:w="1276" w:type="pct"/>
            <w:tcBorders>
              <w:top w:val="nil"/>
              <w:left w:val="single" w:sz="4" w:space="0" w:color="auto"/>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both"/>
              <w:textAlignment w:val="auto"/>
              <w:rPr>
                <w:kern w:val="0"/>
                <w:sz w:val="20"/>
                <w:szCs w:val="20"/>
                <w:lang w:bidi="ar-SA"/>
              </w:rPr>
            </w:pPr>
            <w:r w:rsidRPr="00D94DCA">
              <w:rPr>
                <w:kern w:val="0"/>
                <w:sz w:val="20"/>
                <w:szCs w:val="20"/>
                <w:lang w:bidi="ar-SA"/>
              </w:rPr>
              <w:t>Земли сельскохозяйственного назначения</w:t>
            </w:r>
          </w:p>
        </w:tc>
        <w:tc>
          <w:tcPr>
            <w:tcW w:w="680"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79</w:t>
            </w:r>
          </w:p>
        </w:tc>
        <w:tc>
          <w:tcPr>
            <w:tcW w:w="612"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5</w:t>
            </w:r>
          </w:p>
        </w:tc>
        <w:tc>
          <w:tcPr>
            <w:tcW w:w="612"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395</w:t>
            </w:r>
          </w:p>
        </w:tc>
        <w:tc>
          <w:tcPr>
            <w:tcW w:w="680"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1526</w:t>
            </w:r>
          </w:p>
        </w:tc>
        <w:tc>
          <w:tcPr>
            <w:tcW w:w="476"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220</w:t>
            </w:r>
          </w:p>
        </w:tc>
        <w:tc>
          <w:tcPr>
            <w:tcW w:w="663"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2225</w:t>
            </w:r>
          </w:p>
        </w:tc>
      </w:tr>
      <w:tr w:rsidR="004E0B9C" w:rsidRPr="00D94DCA" w:rsidTr="004E0B9C">
        <w:trPr>
          <w:trHeight w:val="315"/>
          <w:jc w:val="center"/>
        </w:trPr>
        <w:tc>
          <w:tcPr>
            <w:tcW w:w="1276" w:type="pct"/>
            <w:tcBorders>
              <w:top w:val="nil"/>
              <w:left w:val="single" w:sz="4" w:space="0" w:color="auto"/>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both"/>
              <w:textAlignment w:val="auto"/>
              <w:rPr>
                <w:kern w:val="0"/>
                <w:sz w:val="20"/>
                <w:szCs w:val="20"/>
                <w:lang w:bidi="ar-SA"/>
              </w:rPr>
            </w:pPr>
            <w:r w:rsidRPr="00D94DCA">
              <w:rPr>
                <w:kern w:val="0"/>
                <w:sz w:val="20"/>
                <w:szCs w:val="20"/>
                <w:lang w:bidi="ar-SA"/>
              </w:rPr>
              <w:t>Общий итог</w:t>
            </w:r>
          </w:p>
        </w:tc>
        <w:tc>
          <w:tcPr>
            <w:tcW w:w="680"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1358</w:t>
            </w:r>
          </w:p>
        </w:tc>
        <w:tc>
          <w:tcPr>
            <w:tcW w:w="612"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841</w:t>
            </w:r>
          </w:p>
        </w:tc>
        <w:tc>
          <w:tcPr>
            <w:tcW w:w="612"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5737</w:t>
            </w:r>
          </w:p>
        </w:tc>
        <w:tc>
          <w:tcPr>
            <w:tcW w:w="680"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15873</w:t>
            </w:r>
          </w:p>
        </w:tc>
        <w:tc>
          <w:tcPr>
            <w:tcW w:w="476"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3689</w:t>
            </w:r>
          </w:p>
        </w:tc>
        <w:tc>
          <w:tcPr>
            <w:tcW w:w="663" w:type="pct"/>
            <w:tcBorders>
              <w:top w:val="nil"/>
              <w:left w:val="nil"/>
              <w:bottom w:val="single" w:sz="4" w:space="0" w:color="auto"/>
              <w:right w:val="single" w:sz="4" w:space="0" w:color="auto"/>
            </w:tcBorders>
            <w:shd w:val="clear" w:color="auto" w:fill="auto"/>
            <w:noWrap/>
            <w:vAlign w:val="center"/>
            <w:hideMark/>
          </w:tcPr>
          <w:p w:rsidR="004E0B9C" w:rsidRPr="00D94DCA" w:rsidRDefault="004E0B9C" w:rsidP="004E0353">
            <w:pPr>
              <w:widowControl/>
              <w:suppressAutoHyphens w:val="0"/>
              <w:autoSpaceDN/>
              <w:ind w:firstLine="0"/>
              <w:jc w:val="center"/>
              <w:textAlignment w:val="auto"/>
              <w:rPr>
                <w:kern w:val="0"/>
                <w:sz w:val="20"/>
                <w:szCs w:val="20"/>
                <w:lang w:bidi="ar-SA"/>
              </w:rPr>
            </w:pPr>
            <w:r w:rsidRPr="00D94DCA">
              <w:rPr>
                <w:kern w:val="0"/>
                <w:sz w:val="20"/>
                <w:szCs w:val="20"/>
                <w:lang w:bidi="ar-SA"/>
              </w:rPr>
              <w:t>27498</w:t>
            </w:r>
          </w:p>
        </w:tc>
      </w:tr>
    </w:tbl>
    <w:p w:rsidR="004E0B9C" w:rsidRPr="004E0B9C" w:rsidRDefault="004E0B9C" w:rsidP="004E0B9C">
      <w:pPr>
        <w:rPr>
          <w:sz w:val="24"/>
        </w:rPr>
      </w:pPr>
    </w:p>
    <w:p w:rsidR="004E0B9C" w:rsidRPr="004E0B9C" w:rsidRDefault="004E0B9C" w:rsidP="004E0B9C">
      <w:pPr>
        <w:jc w:val="both"/>
        <w:rPr>
          <w:sz w:val="24"/>
        </w:rPr>
      </w:pPr>
      <w:r w:rsidRPr="004E0B9C">
        <w:rPr>
          <w:sz w:val="24"/>
        </w:rPr>
        <w:t>При сборе, анализе рыночной информации о земельных участках и использовании ее в процессе моделирования выявляются выбросы. Появление выбросов обусловлено следующим: недостоверные сведения об объектах в источниках; цены сделок, несоответствующие уровню рыночных цен, в частности при вынужденной продаже.</w:t>
      </w:r>
    </w:p>
    <w:p w:rsidR="004E0B9C" w:rsidRPr="004E0B9C" w:rsidRDefault="004E0B9C" w:rsidP="004E0B9C">
      <w:pPr>
        <w:jc w:val="both"/>
        <w:rPr>
          <w:sz w:val="24"/>
        </w:rPr>
      </w:pPr>
      <w:r w:rsidRPr="004E0B9C">
        <w:rPr>
          <w:sz w:val="24"/>
        </w:rPr>
        <w:t>Эти факторы приводят к снижению точности рыночной информации и расширению диапазона значений стоимости объектов (присутствуют дешевые и дорогие).</w:t>
      </w:r>
    </w:p>
    <w:p w:rsidR="004E0B9C" w:rsidRPr="004E0B9C" w:rsidRDefault="004E0B9C" w:rsidP="004E0B9C">
      <w:pPr>
        <w:jc w:val="both"/>
        <w:rPr>
          <w:sz w:val="24"/>
        </w:rPr>
      </w:pPr>
      <w:r w:rsidRPr="004E0B9C">
        <w:rPr>
          <w:sz w:val="24"/>
        </w:rPr>
        <w:t>При построении моделей выбросы определяются в несколько этапов. При анализе рынка выявляется верхний и нижний пределы стоимости. После выявления выборка приводится к требованию репрезентативности. Одно из основных требований – это равномерное распределение объектов в ценовом диапазоне. При наличии противоречивой информации объекты определяются как выбросы. Во время построения моделей также могут выявляться объекты с недостоверной исходной информацией, которые определяются как выбросы.</w:t>
      </w:r>
    </w:p>
    <w:p w:rsidR="004E0B9C" w:rsidRPr="004E0B9C" w:rsidRDefault="004E0B9C" w:rsidP="004E0B9C">
      <w:pPr>
        <w:jc w:val="both"/>
        <w:rPr>
          <w:sz w:val="24"/>
        </w:rPr>
      </w:pPr>
      <w:r w:rsidRPr="004E0B9C">
        <w:rPr>
          <w:sz w:val="24"/>
        </w:rPr>
        <w:t>В ходе дальнейшего анализа рыночной информации о земельных участках не учитывались улучшения таких участков, озеленение, степень благоустройства (внутриплощадочные инженерные коммуникации, расположенные внутри установленных границ земельного участка), также не учитывались имеющиеся на участке многолетние насаждения.</w:t>
      </w:r>
    </w:p>
    <w:p w:rsidR="004E0B9C" w:rsidRPr="004E0B9C" w:rsidRDefault="004E0B9C" w:rsidP="004E0B9C">
      <w:pPr>
        <w:jc w:val="both"/>
        <w:rPr>
          <w:sz w:val="24"/>
        </w:rPr>
      </w:pPr>
      <w:r w:rsidRPr="004E0B9C">
        <w:rPr>
          <w:sz w:val="24"/>
        </w:rPr>
        <w:t xml:space="preserve"> Обработка информации о предложениях осуществлялась путем анализа площади земельного участка, его стоимости, удельного показателя рыночной стоимости и иных показателей.</w:t>
      </w:r>
    </w:p>
    <w:p w:rsidR="004E0B9C" w:rsidRPr="004E0B9C" w:rsidRDefault="004E0B9C" w:rsidP="004E0B9C">
      <w:pPr>
        <w:jc w:val="both"/>
        <w:rPr>
          <w:sz w:val="24"/>
        </w:rPr>
      </w:pPr>
      <w:r w:rsidRPr="004E0B9C">
        <w:rPr>
          <w:sz w:val="24"/>
        </w:rPr>
        <w:t xml:space="preserve">Цены предложений, которые не соответствовали уровню рыночных цен, в частности при вынужденной (срочной) продаже или предложения, цены которых не соответствовали ценам аналогичных предложений, исключены из дальнейшего моделирования. </w:t>
      </w:r>
    </w:p>
    <w:p w:rsidR="00B53CFD" w:rsidRDefault="004E0B9C" w:rsidP="00196273">
      <w:pPr>
        <w:jc w:val="both"/>
        <w:rPr>
          <w:sz w:val="24"/>
        </w:rPr>
      </w:pPr>
      <w:r w:rsidRPr="00194B03">
        <w:rPr>
          <w:sz w:val="24"/>
        </w:rPr>
        <w:t xml:space="preserve">Вся собранная рыночная информация была структурирована единообразно в соответствии с п. 4.1.4 Методических указаний. Результаты сбора представлены в Приложении к </w:t>
      </w:r>
      <w:r w:rsidR="001226E9">
        <w:rPr>
          <w:sz w:val="24"/>
        </w:rPr>
        <w:t>О</w:t>
      </w:r>
      <w:r w:rsidRPr="00194B03">
        <w:rPr>
          <w:sz w:val="24"/>
        </w:rPr>
        <w:t>тчет</w:t>
      </w:r>
      <w:r w:rsidR="003355B6">
        <w:rPr>
          <w:sz w:val="24"/>
        </w:rPr>
        <w:t>у</w:t>
      </w:r>
      <w:r w:rsidR="00CD5E80">
        <w:rPr>
          <w:sz w:val="24"/>
        </w:rPr>
        <w:t xml:space="preserve"> </w:t>
      </w:r>
      <w:r w:rsidR="00196273" w:rsidRPr="00194B03">
        <w:rPr>
          <w:sz w:val="24"/>
        </w:rPr>
        <w:t>(1.5.</w:t>
      </w:r>
      <w:r w:rsidR="00194B03">
        <w:rPr>
          <w:sz w:val="24"/>
        </w:rPr>
        <w:t>1Рыночная информация</w:t>
      </w:r>
      <w:r w:rsidR="00196273" w:rsidRPr="00194B03">
        <w:rPr>
          <w:sz w:val="24"/>
        </w:rPr>
        <w:t>).</w:t>
      </w:r>
    </w:p>
    <w:p w:rsidR="00AC598B" w:rsidRPr="007C4D96" w:rsidRDefault="00AC598B" w:rsidP="00196273">
      <w:pPr>
        <w:jc w:val="both"/>
      </w:pPr>
    </w:p>
    <w:p w:rsidR="00B53CFD" w:rsidRPr="005B681C" w:rsidRDefault="00C7351B" w:rsidP="00AC598B">
      <w:pPr>
        <w:pStyle w:val="3"/>
        <w:numPr>
          <w:ilvl w:val="2"/>
          <w:numId w:val="76"/>
        </w:numPr>
        <w:spacing w:line="240" w:lineRule="auto"/>
        <w:ind w:left="1418" w:hanging="709"/>
        <w:rPr>
          <w:i w:val="0"/>
        </w:rPr>
      </w:pPr>
      <w:bookmarkStart w:id="100" w:name="_Toc21534904"/>
      <w:bookmarkStart w:id="101" w:name="_Toc21622182"/>
      <w:bookmarkStart w:id="102" w:name="_Toc45036491"/>
      <w:r w:rsidRPr="005B681C">
        <w:rPr>
          <w:i w:val="0"/>
        </w:rPr>
        <w:t>Анализ информации о рынке недвижимости Республики</w:t>
      </w:r>
      <w:r w:rsidR="00451552" w:rsidRPr="005B681C">
        <w:rPr>
          <w:i w:val="0"/>
        </w:rPr>
        <w:t xml:space="preserve"> Саха (Якутия)</w:t>
      </w:r>
      <w:bookmarkEnd w:id="100"/>
      <w:bookmarkEnd w:id="101"/>
      <w:bookmarkEnd w:id="102"/>
    </w:p>
    <w:p w:rsidR="00211B15" w:rsidRPr="00211B15" w:rsidRDefault="00211B15" w:rsidP="00211B15">
      <w:pPr>
        <w:jc w:val="both"/>
        <w:rPr>
          <w:sz w:val="24"/>
        </w:rPr>
      </w:pPr>
      <w:bookmarkStart w:id="103" w:name="sub_1412"/>
      <w:r w:rsidRPr="00211B15">
        <w:rPr>
          <w:sz w:val="24"/>
        </w:rPr>
        <w:t>В соответствии с п.4.1.2. Методических указаний, к информации о рынке объектов недвижимости относится информация, характеризующая функционирование рынка объектов недвижимости, в том числе его специфические особенности.</w:t>
      </w:r>
    </w:p>
    <w:bookmarkEnd w:id="103"/>
    <w:p w:rsidR="00211B15" w:rsidRPr="00211B15" w:rsidRDefault="00211B15" w:rsidP="00211B15">
      <w:pPr>
        <w:jc w:val="both"/>
        <w:rPr>
          <w:sz w:val="24"/>
        </w:rPr>
      </w:pPr>
      <w:r w:rsidRPr="00211B15">
        <w:rPr>
          <w:sz w:val="24"/>
        </w:rPr>
        <w:t>Результатом сбора и анализа информации о рынке объектов недвижимости является:</w:t>
      </w:r>
    </w:p>
    <w:p w:rsidR="00211B15" w:rsidRPr="00211B15" w:rsidRDefault="00211B15" w:rsidP="00211B15">
      <w:pPr>
        <w:jc w:val="both"/>
        <w:rPr>
          <w:sz w:val="24"/>
        </w:rPr>
      </w:pPr>
      <w:bookmarkStart w:id="104" w:name="sub_14121"/>
      <w:r w:rsidRPr="00211B15">
        <w:rPr>
          <w:sz w:val="24"/>
        </w:rPr>
        <w:t>1) обзор состояния рынка недвижимости (в целом);</w:t>
      </w:r>
    </w:p>
    <w:p w:rsidR="00211B15" w:rsidRPr="00211B15" w:rsidRDefault="00211B15" w:rsidP="00211B15">
      <w:pPr>
        <w:jc w:val="both"/>
        <w:rPr>
          <w:sz w:val="24"/>
        </w:rPr>
      </w:pPr>
      <w:bookmarkStart w:id="105" w:name="sub_14122"/>
      <w:bookmarkEnd w:id="104"/>
      <w:r w:rsidRPr="00211B15">
        <w:rPr>
          <w:sz w:val="24"/>
        </w:rPr>
        <w:t>2) обзор сегмента (сегментов) рынка объектов недвижимости.</w:t>
      </w:r>
    </w:p>
    <w:bookmarkEnd w:id="105"/>
    <w:p w:rsidR="00211B15" w:rsidRPr="00211B15" w:rsidRDefault="00211B15" w:rsidP="00211B15">
      <w:pPr>
        <w:jc w:val="both"/>
        <w:rPr>
          <w:sz w:val="24"/>
        </w:rPr>
      </w:pPr>
      <w:r w:rsidRPr="00211B15">
        <w:rPr>
          <w:sz w:val="24"/>
        </w:rPr>
        <w:t>Обзор состояния рынка объектов недвижимости включает в себя фактическое состояние и общую активность рынка объектов недвижимости, его сегмента (сегментов) в субъекте Российской Федерации, муниципальном образовании, территории, в границах которой проводится государственная кадастровая оценка. При формировании обзора состояния рынка объектов недвижимости анализируются следующие показатели: объем и динамика цен сделок (предложений), предложение и спрос, степень открытости и емкости рынка, характеристика участников рынка, политика региональных органов власти, органов местного самоуправления в области землепользования и развития рынка в целом и его сегментов.</w:t>
      </w:r>
    </w:p>
    <w:p w:rsidR="00A334CA" w:rsidRPr="00616B8A" w:rsidRDefault="00EE124E" w:rsidP="00194B03">
      <w:pPr>
        <w:pStyle w:val="a7"/>
        <w:rPr>
          <w:sz w:val="24"/>
          <w:szCs w:val="24"/>
        </w:rPr>
      </w:pPr>
      <w:r w:rsidRPr="00EE124E">
        <w:rPr>
          <w:sz w:val="24"/>
          <w:szCs w:val="24"/>
        </w:rPr>
        <w:t xml:space="preserve">Таблица </w:t>
      </w:r>
      <w:r w:rsidR="008E1539" w:rsidRPr="00EE124E">
        <w:rPr>
          <w:sz w:val="24"/>
          <w:szCs w:val="24"/>
        </w:rPr>
        <w:fldChar w:fldCharType="begin"/>
      </w:r>
      <w:r w:rsidRPr="00EE124E">
        <w:rPr>
          <w:sz w:val="24"/>
          <w:szCs w:val="24"/>
        </w:rPr>
        <w:instrText xml:space="preserve"> SEQ Таблица \* ARABIC </w:instrText>
      </w:r>
      <w:r w:rsidR="008E1539" w:rsidRPr="00EE124E">
        <w:rPr>
          <w:sz w:val="24"/>
          <w:szCs w:val="24"/>
        </w:rPr>
        <w:fldChar w:fldCharType="separate"/>
      </w:r>
      <w:r w:rsidR="002B4F50">
        <w:rPr>
          <w:noProof/>
          <w:sz w:val="24"/>
          <w:szCs w:val="24"/>
        </w:rPr>
        <w:t>17</w:t>
      </w:r>
      <w:r w:rsidR="008E1539" w:rsidRPr="00EE124E">
        <w:rPr>
          <w:sz w:val="24"/>
          <w:szCs w:val="24"/>
        </w:rPr>
        <w:fldChar w:fldCharType="end"/>
      </w:r>
      <w:r w:rsidR="00B81681">
        <w:rPr>
          <w:sz w:val="24"/>
          <w:szCs w:val="24"/>
        </w:rPr>
        <w:t>.</w:t>
      </w:r>
      <w:r w:rsidR="00A334CA" w:rsidRPr="00EE124E">
        <w:rPr>
          <w:sz w:val="24"/>
          <w:szCs w:val="24"/>
        </w:rPr>
        <w:t>Общая характеристика объема рынка земельных участков</w:t>
      </w:r>
      <w:r w:rsidR="00A344E8">
        <w:rPr>
          <w:sz w:val="24"/>
          <w:szCs w:val="24"/>
        </w:rPr>
        <w:t xml:space="preserve"> Республики Саха (Якутия) в 2015-2019</w:t>
      </w:r>
      <w:r w:rsidR="00A334CA" w:rsidRPr="00EE124E">
        <w:rPr>
          <w:sz w:val="24"/>
          <w:szCs w:val="24"/>
        </w:rPr>
        <w:t xml:space="preserve"> гг.</w:t>
      </w:r>
    </w:p>
    <w:tbl>
      <w:tblPr>
        <w:tblW w:w="5000" w:type="pct"/>
        <w:tblLook w:val="04A0" w:firstRow="1" w:lastRow="0" w:firstColumn="1" w:lastColumn="0" w:noHBand="0" w:noVBand="1"/>
      </w:tblPr>
      <w:tblGrid>
        <w:gridCol w:w="3802"/>
        <w:gridCol w:w="1324"/>
        <w:gridCol w:w="1324"/>
        <w:gridCol w:w="1324"/>
        <w:gridCol w:w="1323"/>
        <w:gridCol w:w="1323"/>
      </w:tblGrid>
      <w:tr w:rsidR="00A344E8" w:rsidRPr="00A344E8" w:rsidTr="00A344E8">
        <w:trPr>
          <w:trHeight w:val="20"/>
          <w:tblHeader/>
        </w:trPr>
        <w:tc>
          <w:tcPr>
            <w:tcW w:w="182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344E8" w:rsidRPr="00A344E8" w:rsidRDefault="00A344E8" w:rsidP="00A344E8">
            <w:pPr>
              <w:widowControl/>
              <w:suppressAutoHyphens w:val="0"/>
              <w:autoSpaceDN/>
              <w:ind w:firstLine="0"/>
              <w:jc w:val="center"/>
              <w:textAlignment w:val="auto"/>
              <w:rPr>
                <w:b/>
                <w:bCs/>
                <w:color w:val="000000"/>
                <w:kern w:val="0"/>
                <w:sz w:val="20"/>
                <w:szCs w:val="20"/>
                <w:lang w:bidi="ar-SA"/>
              </w:rPr>
            </w:pPr>
            <w:r w:rsidRPr="00A344E8">
              <w:rPr>
                <w:b/>
                <w:bCs/>
                <w:color w:val="000000"/>
                <w:kern w:val="0"/>
                <w:sz w:val="20"/>
                <w:szCs w:val="20"/>
                <w:lang w:bidi="ar-SA"/>
              </w:rPr>
              <w:t>Показатель</w:t>
            </w:r>
          </w:p>
        </w:tc>
        <w:tc>
          <w:tcPr>
            <w:tcW w:w="635" w:type="pct"/>
            <w:tcBorders>
              <w:top w:val="single" w:sz="4" w:space="0" w:color="auto"/>
              <w:left w:val="nil"/>
              <w:bottom w:val="single" w:sz="4" w:space="0" w:color="auto"/>
              <w:right w:val="single" w:sz="4" w:space="0" w:color="auto"/>
            </w:tcBorders>
            <w:shd w:val="clear" w:color="auto" w:fill="auto"/>
            <w:vAlign w:val="bottom"/>
            <w:hideMark/>
          </w:tcPr>
          <w:p w:rsidR="00A344E8" w:rsidRPr="00A344E8" w:rsidRDefault="00A344E8" w:rsidP="00A344E8">
            <w:pPr>
              <w:widowControl/>
              <w:suppressAutoHyphens w:val="0"/>
              <w:autoSpaceDN/>
              <w:ind w:firstLine="0"/>
              <w:jc w:val="center"/>
              <w:textAlignment w:val="auto"/>
              <w:rPr>
                <w:b/>
                <w:bCs/>
                <w:color w:val="000000"/>
                <w:kern w:val="0"/>
                <w:sz w:val="20"/>
                <w:szCs w:val="20"/>
                <w:lang w:bidi="ar-SA"/>
              </w:rPr>
            </w:pPr>
            <w:r w:rsidRPr="00A344E8">
              <w:rPr>
                <w:b/>
                <w:bCs/>
                <w:color w:val="000000"/>
                <w:kern w:val="0"/>
                <w:sz w:val="20"/>
                <w:szCs w:val="20"/>
                <w:lang w:bidi="ar-SA"/>
              </w:rPr>
              <w:t>2015 год</w:t>
            </w:r>
          </w:p>
        </w:tc>
        <w:tc>
          <w:tcPr>
            <w:tcW w:w="635" w:type="pct"/>
            <w:tcBorders>
              <w:top w:val="single" w:sz="4" w:space="0" w:color="auto"/>
              <w:left w:val="nil"/>
              <w:bottom w:val="single" w:sz="4" w:space="0" w:color="auto"/>
              <w:right w:val="single" w:sz="4" w:space="0" w:color="auto"/>
            </w:tcBorders>
            <w:shd w:val="clear" w:color="auto" w:fill="auto"/>
            <w:vAlign w:val="bottom"/>
            <w:hideMark/>
          </w:tcPr>
          <w:p w:rsidR="00A344E8" w:rsidRPr="00A344E8" w:rsidRDefault="00A344E8" w:rsidP="00A344E8">
            <w:pPr>
              <w:widowControl/>
              <w:suppressAutoHyphens w:val="0"/>
              <w:autoSpaceDN/>
              <w:ind w:firstLine="0"/>
              <w:jc w:val="center"/>
              <w:textAlignment w:val="auto"/>
              <w:rPr>
                <w:b/>
                <w:bCs/>
                <w:color w:val="000000"/>
                <w:kern w:val="0"/>
                <w:sz w:val="20"/>
                <w:szCs w:val="20"/>
                <w:lang w:bidi="ar-SA"/>
              </w:rPr>
            </w:pPr>
            <w:r w:rsidRPr="00A344E8">
              <w:rPr>
                <w:b/>
                <w:bCs/>
                <w:color w:val="000000"/>
                <w:kern w:val="0"/>
                <w:sz w:val="20"/>
                <w:szCs w:val="20"/>
                <w:lang w:bidi="ar-SA"/>
              </w:rPr>
              <w:t>2016 год</w:t>
            </w:r>
          </w:p>
        </w:tc>
        <w:tc>
          <w:tcPr>
            <w:tcW w:w="635" w:type="pct"/>
            <w:tcBorders>
              <w:top w:val="single" w:sz="4" w:space="0" w:color="auto"/>
              <w:left w:val="nil"/>
              <w:bottom w:val="single" w:sz="4" w:space="0" w:color="auto"/>
              <w:right w:val="single" w:sz="4" w:space="0" w:color="auto"/>
            </w:tcBorders>
            <w:shd w:val="clear" w:color="auto" w:fill="auto"/>
            <w:vAlign w:val="bottom"/>
            <w:hideMark/>
          </w:tcPr>
          <w:p w:rsidR="00A344E8" w:rsidRPr="00A344E8" w:rsidRDefault="00A344E8" w:rsidP="00A344E8">
            <w:pPr>
              <w:widowControl/>
              <w:suppressAutoHyphens w:val="0"/>
              <w:autoSpaceDN/>
              <w:ind w:firstLine="0"/>
              <w:jc w:val="center"/>
              <w:textAlignment w:val="auto"/>
              <w:rPr>
                <w:b/>
                <w:bCs/>
                <w:color w:val="000000"/>
                <w:kern w:val="0"/>
                <w:sz w:val="20"/>
                <w:szCs w:val="20"/>
                <w:lang w:bidi="ar-SA"/>
              </w:rPr>
            </w:pPr>
            <w:r w:rsidRPr="00A344E8">
              <w:rPr>
                <w:b/>
                <w:bCs/>
                <w:color w:val="000000"/>
                <w:kern w:val="0"/>
                <w:sz w:val="20"/>
                <w:szCs w:val="20"/>
                <w:lang w:bidi="ar-SA"/>
              </w:rPr>
              <w:t>2017 год</w:t>
            </w:r>
          </w:p>
        </w:tc>
        <w:tc>
          <w:tcPr>
            <w:tcW w:w="635" w:type="pct"/>
            <w:tcBorders>
              <w:top w:val="single" w:sz="4" w:space="0" w:color="auto"/>
              <w:left w:val="nil"/>
              <w:bottom w:val="single" w:sz="4" w:space="0" w:color="auto"/>
              <w:right w:val="single" w:sz="4" w:space="0" w:color="auto"/>
            </w:tcBorders>
            <w:shd w:val="clear" w:color="auto" w:fill="auto"/>
            <w:vAlign w:val="bottom"/>
            <w:hideMark/>
          </w:tcPr>
          <w:p w:rsidR="00A344E8" w:rsidRPr="00A344E8" w:rsidRDefault="00A344E8" w:rsidP="00A344E8">
            <w:pPr>
              <w:widowControl/>
              <w:suppressAutoHyphens w:val="0"/>
              <w:autoSpaceDN/>
              <w:ind w:firstLine="0"/>
              <w:jc w:val="center"/>
              <w:textAlignment w:val="auto"/>
              <w:rPr>
                <w:b/>
                <w:bCs/>
                <w:color w:val="000000"/>
                <w:kern w:val="0"/>
                <w:sz w:val="20"/>
                <w:szCs w:val="20"/>
                <w:lang w:bidi="ar-SA"/>
              </w:rPr>
            </w:pPr>
            <w:r w:rsidRPr="00A344E8">
              <w:rPr>
                <w:b/>
                <w:bCs/>
                <w:color w:val="000000"/>
                <w:kern w:val="0"/>
                <w:sz w:val="20"/>
                <w:szCs w:val="20"/>
                <w:lang w:bidi="ar-SA"/>
              </w:rPr>
              <w:t>2018 год</w:t>
            </w:r>
          </w:p>
        </w:tc>
        <w:tc>
          <w:tcPr>
            <w:tcW w:w="635" w:type="pct"/>
            <w:tcBorders>
              <w:top w:val="single" w:sz="4" w:space="0" w:color="auto"/>
              <w:left w:val="nil"/>
              <w:bottom w:val="single" w:sz="4" w:space="0" w:color="auto"/>
              <w:right w:val="single" w:sz="4" w:space="0" w:color="auto"/>
            </w:tcBorders>
            <w:shd w:val="clear" w:color="auto" w:fill="auto"/>
            <w:vAlign w:val="bottom"/>
            <w:hideMark/>
          </w:tcPr>
          <w:p w:rsidR="00A344E8" w:rsidRPr="00A344E8" w:rsidRDefault="00A344E8" w:rsidP="00A344E8">
            <w:pPr>
              <w:widowControl/>
              <w:suppressAutoHyphens w:val="0"/>
              <w:autoSpaceDN/>
              <w:ind w:firstLine="0"/>
              <w:jc w:val="center"/>
              <w:textAlignment w:val="auto"/>
              <w:rPr>
                <w:b/>
                <w:bCs/>
                <w:color w:val="000000"/>
                <w:kern w:val="0"/>
                <w:sz w:val="20"/>
                <w:szCs w:val="20"/>
                <w:lang w:bidi="ar-SA"/>
              </w:rPr>
            </w:pPr>
            <w:r w:rsidRPr="00A344E8">
              <w:rPr>
                <w:b/>
                <w:bCs/>
                <w:color w:val="000000"/>
                <w:kern w:val="0"/>
                <w:sz w:val="20"/>
                <w:szCs w:val="20"/>
                <w:lang w:bidi="ar-SA"/>
              </w:rPr>
              <w:t>2019 год</w:t>
            </w:r>
            <w:r w:rsidR="00211B15">
              <w:rPr>
                <w:rStyle w:val="affff1"/>
                <w:b/>
                <w:bCs/>
                <w:color w:val="000000"/>
                <w:kern w:val="0"/>
                <w:sz w:val="20"/>
                <w:szCs w:val="20"/>
                <w:lang w:bidi="ar-SA"/>
              </w:rPr>
              <w:footnoteReference w:id="6"/>
            </w:r>
          </w:p>
        </w:tc>
      </w:tr>
      <w:tr w:rsidR="00A344E8" w:rsidRPr="00A344E8" w:rsidTr="00A344E8">
        <w:trPr>
          <w:trHeight w:val="20"/>
        </w:trPr>
        <w:tc>
          <w:tcPr>
            <w:tcW w:w="1824" w:type="pct"/>
            <w:tcBorders>
              <w:top w:val="nil"/>
              <w:left w:val="single" w:sz="4" w:space="0" w:color="auto"/>
              <w:bottom w:val="single" w:sz="4" w:space="0" w:color="auto"/>
              <w:right w:val="single" w:sz="4" w:space="0" w:color="auto"/>
            </w:tcBorders>
            <w:shd w:val="clear" w:color="auto" w:fill="auto"/>
            <w:vAlign w:val="bottom"/>
            <w:hideMark/>
          </w:tcPr>
          <w:p w:rsidR="00A344E8" w:rsidRPr="00A344E8" w:rsidRDefault="00A344E8" w:rsidP="00A344E8">
            <w:pPr>
              <w:widowControl/>
              <w:suppressAutoHyphens w:val="0"/>
              <w:autoSpaceDN/>
              <w:ind w:firstLine="0"/>
              <w:textAlignment w:val="auto"/>
              <w:rPr>
                <w:color w:val="000000"/>
                <w:kern w:val="0"/>
                <w:sz w:val="20"/>
                <w:szCs w:val="20"/>
                <w:lang w:bidi="ar-SA"/>
              </w:rPr>
            </w:pPr>
            <w:r w:rsidRPr="00A344E8">
              <w:rPr>
                <w:color w:val="000000"/>
                <w:kern w:val="0"/>
                <w:sz w:val="20"/>
                <w:szCs w:val="20"/>
                <w:lang w:bidi="ar-SA"/>
              </w:rPr>
              <w:t>Количество сделок продажи земельных участков гражданами и юридическими лицами (единица, значение показателя за год)</w:t>
            </w:r>
          </w:p>
        </w:tc>
        <w:tc>
          <w:tcPr>
            <w:tcW w:w="635" w:type="pct"/>
            <w:tcBorders>
              <w:top w:val="nil"/>
              <w:left w:val="nil"/>
              <w:bottom w:val="single" w:sz="4" w:space="0" w:color="auto"/>
              <w:right w:val="single" w:sz="4" w:space="0" w:color="auto"/>
            </w:tcBorders>
            <w:shd w:val="clear" w:color="auto" w:fill="auto"/>
            <w:noWrap/>
            <w:vAlign w:val="bottom"/>
            <w:hideMark/>
          </w:tcPr>
          <w:p w:rsidR="00A344E8" w:rsidRPr="00A344E8" w:rsidRDefault="00A344E8" w:rsidP="00A344E8">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9025</w:t>
            </w:r>
          </w:p>
        </w:tc>
        <w:tc>
          <w:tcPr>
            <w:tcW w:w="635" w:type="pct"/>
            <w:tcBorders>
              <w:top w:val="nil"/>
              <w:left w:val="nil"/>
              <w:bottom w:val="single" w:sz="4" w:space="0" w:color="auto"/>
              <w:right w:val="single" w:sz="4" w:space="0" w:color="auto"/>
            </w:tcBorders>
            <w:shd w:val="clear" w:color="auto" w:fill="auto"/>
            <w:noWrap/>
            <w:vAlign w:val="bottom"/>
            <w:hideMark/>
          </w:tcPr>
          <w:p w:rsidR="00A344E8" w:rsidRPr="00A344E8" w:rsidRDefault="00A344E8" w:rsidP="00A344E8">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10173</w:t>
            </w:r>
          </w:p>
        </w:tc>
        <w:tc>
          <w:tcPr>
            <w:tcW w:w="635" w:type="pct"/>
            <w:tcBorders>
              <w:top w:val="nil"/>
              <w:left w:val="nil"/>
              <w:bottom w:val="single" w:sz="4" w:space="0" w:color="auto"/>
              <w:right w:val="single" w:sz="4" w:space="0" w:color="auto"/>
            </w:tcBorders>
            <w:shd w:val="clear" w:color="auto" w:fill="auto"/>
            <w:noWrap/>
            <w:vAlign w:val="bottom"/>
            <w:hideMark/>
          </w:tcPr>
          <w:p w:rsidR="00A344E8" w:rsidRPr="00A344E8" w:rsidRDefault="00A344E8" w:rsidP="00A344E8">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11362</w:t>
            </w:r>
          </w:p>
        </w:tc>
        <w:tc>
          <w:tcPr>
            <w:tcW w:w="635" w:type="pct"/>
            <w:tcBorders>
              <w:top w:val="nil"/>
              <w:left w:val="nil"/>
              <w:bottom w:val="single" w:sz="4" w:space="0" w:color="auto"/>
              <w:right w:val="single" w:sz="4" w:space="0" w:color="auto"/>
            </w:tcBorders>
            <w:shd w:val="clear" w:color="auto" w:fill="auto"/>
            <w:noWrap/>
            <w:vAlign w:val="bottom"/>
            <w:hideMark/>
          </w:tcPr>
          <w:p w:rsidR="00A344E8" w:rsidRPr="00A344E8" w:rsidRDefault="00A344E8" w:rsidP="00A344E8">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7783</w:t>
            </w:r>
          </w:p>
        </w:tc>
        <w:tc>
          <w:tcPr>
            <w:tcW w:w="635" w:type="pct"/>
            <w:tcBorders>
              <w:top w:val="nil"/>
              <w:left w:val="nil"/>
              <w:bottom w:val="single" w:sz="4" w:space="0" w:color="auto"/>
              <w:right w:val="single" w:sz="4" w:space="0" w:color="auto"/>
            </w:tcBorders>
            <w:shd w:val="clear" w:color="auto" w:fill="auto"/>
            <w:noWrap/>
            <w:vAlign w:val="bottom"/>
            <w:hideMark/>
          </w:tcPr>
          <w:p w:rsidR="00A344E8" w:rsidRPr="00A344E8" w:rsidRDefault="00A344E8" w:rsidP="009560EC">
            <w:pPr>
              <w:widowControl/>
              <w:suppressAutoHyphens w:val="0"/>
              <w:autoSpaceDN/>
              <w:ind w:firstLine="0"/>
              <w:jc w:val="center"/>
              <w:textAlignment w:val="auto"/>
              <w:rPr>
                <w:kern w:val="0"/>
                <w:sz w:val="20"/>
                <w:szCs w:val="20"/>
                <w:lang w:bidi="ar-SA"/>
              </w:rPr>
            </w:pPr>
            <w:r w:rsidRPr="00A344E8">
              <w:rPr>
                <w:kern w:val="0"/>
                <w:sz w:val="20"/>
                <w:szCs w:val="20"/>
                <w:lang w:bidi="ar-SA"/>
              </w:rPr>
              <w:t>929</w:t>
            </w:r>
          </w:p>
        </w:tc>
      </w:tr>
      <w:tr w:rsidR="00A344E8" w:rsidRPr="00A344E8" w:rsidTr="00A344E8">
        <w:trPr>
          <w:trHeight w:val="20"/>
        </w:trPr>
        <w:tc>
          <w:tcPr>
            <w:tcW w:w="1824" w:type="pct"/>
            <w:tcBorders>
              <w:top w:val="nil"/>
              <w:left w:val="single" w:sz="4" w:space="0" w:color="auto"/>
              <w:bottom w:val="single" w:sz="4" w:space="0" w:color="auto"/>
              <w:right w:val="single" w:sz="4" w:space="0" w:color="auto"/>
            </w:tcBorders>
            <w:shd w:val="clear" w:color="auto" w:fill="auto"/>
            <w:vAlign w:val="bottom"/>
            <w:hideMark/>
          </w:tcPr>
          <w:p w:rsidR="00A344E8" w:rsidRPr="00A344E8" w:rsidRDefault="00A344E8" w:rsidP="00A344E8">
            <w:pPr>
              <w:widowControl/>
              <w:suppressAutoHyphens w:val="0"/>
              <w:autoSpaceDN/>
              <w:ind w:firstLine="0"/>
              <w:textAlignment w:val="auto"/>
              <w:rPr>
                <w:color w:val="000000"/>
                <w:kern w:val="0"/>
                <w:sz w:val="20"/>
                <w:szCs w:val="20"/>
                <w:lang w:bidi="ar-SA"/>
              </w:rPr>
            </w:pPr>
            <w:r w:rsidRPr="00A344E8">
              <w:rPr>
                <w:color w:val="000000"/>
                <w:kern w:val="0"/>
                <w:sz w:val="20"/>
                <w:szCs w:val="20"/>
                <w:lang w:bidi="ar-SA"/>
              </w:rPr>
              <w:t>Площадь сделок продажи земельных участков гражданами и юридическими лицами (гектар, значение показателя за год)</w:t>
            </w:r>
          </w:p>
        </w:tc>
        <w:tc>
          <w:tcPr>
            <w:tcW w:w="635" w:type="pct"/>
            <w:tcBorders>
              <w:top w:val="nil"/>
              <w:left w:val="nil"/>
              <w:bottom w:val="single" w:sz="4" w:space="0" w:color="auto"/>
              <w:right w:val="single" w:sz="4" w:space="0" w:color="auto"/>
            </w:tcBorders>
            <w:shd w:val="clear" w:color="auto" w:fill="auto"/>
            <w:noWrap/>
            <w:vAlign w:val="bottom"/>
            <w:hideMark/>
          </w:tcPr>
          <w:p w:rsidR="00A344E8" w:rsidRPr="00A344E8" w:rsidRDefault="00A344E8" w:rsidP="00A344E8">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1 309,42</w:t>
            </w:r>
          </w:p>
        </w:tc>
        <w:tc>
          <w:tcPr>
            <w:tcW w:w="635" w:type="pct"/>
            <w:tcBorders>
              <w:top w:val="nil"/>
              <w:left w:val="nil"/>
              <w:bottom w:val="single" w:sz="4" w:space="0" w:color="auto"/>
              <w:right w:val="single" w:sz="4" w:space="0" w:color="auto"/>
            </w:tcBorders>
            <w:shd w:val="clear" w:color="auto" w:fill="auto"/>
            <w:noWrap/>
            <w:vAlign w:val="bottom"/>
            <w:hideMark/>
          </w:tcPr>
          <w:p w:rsidR="00A344E8" w:rsidRPr="00A344E8" w:rsidRDefault="00A344E8" w:rsidP="00A344E8">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1 652,82</w:t>
            </w:r>
          </w:p>
        </w:tc>
        <w:tc>
          <w:tcPr>
            <w:tcW w:w="635" w:type="pct"/>
            <w:tcBorders>
              <w:top w:val="nil"/>
              <w:left w:val="nil"/>
              <w:bottom w:val="single" w:sz="4" w:space="0" w:color="auto"/>
              <w:right w:val="single" w:sz="4" w:space="0" w:color="auto"/>
            </w:tcBorders>
            <w:shd w:val="clear" w:color="auto" w:fill="auto"/>
            <w:noWrap/>
            <w:vAlign w:val="bottom"/>
            <w:hideMark/>
          </w:tcPr>
          <w:p w:rsidR="00A344E8" w:rsidRPr="00A344E8" w:rsidRDefault="00A344E8" w:rsidP="00A344E8">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1 253,27</w:t>
            </w:r>
          </w:p>
        </w:tc>
        <w:tc>
          <w:tcPr>
            <w:tcW w:w="635" w:type="pct"/>
            <w:tcBorders>
              <w:top w:val="nil"/>
              <w:left w:val="nil"/>
              <w:bottom w:val="single" w:sz="4" w:space="0" w:color="auto"/>
              <w:right w:val="single" w:sz="4" w:space="0" w:color="auto"/>
            </w:tcBorders>
            <w:shd w:val="clear" w:color="auto" w:fill="auto"/>
            <w:noWrap/>
            <w:vAlign w:val="bottom"/>
            <w:hideMark/>
          </w:tcPr>
          <w:p w:rsidR="00A344E8" w:rsidRPr="00A344E8" w:rsidRDefault="00A344E8" w:rsidP="00A344E8">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838,02</w:t>
            </w:r>
          </w:p>
        </w:tc>
        <w:tc>
          <w:tcPr>
            <w:tcW w:w="635" w:type="pct"/>
            <w:tcBorders>
              <w:top w:val="nil"/>
              <w:left w:val="nil"/>
              <w:bottom w:val="single" w:sz="4" w:space="0" w:color="auto"/>
              <w:right w:val="single" w:sz="4" w:space="0" w:color="auto"/>
            </w:tcBorders>
            <w:shd w:val="clear" w:color="auto" w:fill="auto"/>
            <w:noWrap/>
            <w:vAlign w:val="bottom"/>
            <w:hideMark/>
          </w:tcPr>
          <w:p w:rsidR="00A344E8" w:rsidRPr="00A344E8" w:rsidRDefault="00A344E8" w:rsidP="00A344E8">
            <w:pPr>
              <w:widowControl/>
              <w:suppressAutoHyphens w:val="0"/>
              <w:autoSpaceDN/>
              <w:ind w:firstLine="0"/>
              <w:jc w:val="center"/>
              <w:textAlignment w:val="auto"/>
              <w:rPr>
                <w:kern w:val="0"/>
                <w:sz w:val="20"/>
                <w:szCs w:val="20"/>
                <w:lang w:bidi="ar-SA"/>
              </w:rPr>
            </w:pPr>
            <w:r w:rsidRPr="00A344E8">
              <w:rPr>
                <w:kern w:val="0"/>
                <w:sz w:val="20"/>
                <w:szCs w:val="20"/>
                <w:lang w:bidi="ar-SA"/>
              </w:rPr>
              <w:t>254</w:t>
            </w:r>
          </w:p>
        </w:tc>
      </w:tr>
      <w:tr w:rsidR="00A344E8" w:rsidRPr="00A344E8" w:rsidTr="00A344E8">
        <w:trPr>
          <w:trHeight w:val="20"/>
        </w:trPr>
        <w:tc>
          <w:tcPr>
            <w:tcW w:w="1824" w:type="pct"/>
            <w:tcBorders>
              <w:top w:val="nil"/>
              <w:left w:val="single" w:sz="4" w:space="0" w:color="auto"/>
              <w:bottom w:val="single" w:sz="4" w:space="0" w:color="auto"/>
              <w:right w:val="single" w:sz="4" w:space="0" w:color="auto"/>
            </w:tcBorders>
            <w:shd w:val="clear" w:color="auto" w:fill="auto"/>
            <w:vAlign w:val="bottom"/>
            <w:hideMark/>
          </w:tcPr>
          <w:p w:rsidR="00A344E8" w:rsidRPr="00A344E8" w:rsidRDefault="00A344E8" w:rsidP="00A344E8">
            <w:pPr>
              <w:widowControl/>
              <w:suppressAutoHyphens w:val="0"/>
              <w:autoSpaceDN/>
              <w:ind w:firstLine="0"/>
              <w:textAlignment w:val="auto"/>
              <w:rPr>
                <w:color w:val="000000"/>
                <w:kern w:val="0"/>
                <w:sz w:val="20"/>
                <w:szCs w:val="20"/>
                <w:lang w:bidi="ar-SA"/>
              </w:rPr>
            </w:pPr>
            <w:r w:rsidRPr="00A344E8">
              <w:rPr>
                <w:color w:val="000000"/>
                <w:kern w:val="0"/>
                <w:sz w:val="20"/>
                <w:szCs w:val="20"/>
                <w:lang w:bidi="ar-SA"/>
              </w:rPr>
              <w:t>Средняя площадь на 1 сделку продажи земельных участков гражданами и юридическими лицами, га</w:t>
            </w:r>
          </w:p>
        </w:tc>
        <w:tc>
          <w:tcPr>
            <w:tcW w:w="635" w:type="pct"/>
            <w:tcBorders>
              <w:top w:val="nil"/>
              <w:left w:val="nil"/>
              <w:bottom w:val="single" w:sz="4" w:space="0" w:color="auto"/>
              <w:right w:val="single" w:sz="4" w:space="0" w:color="auto"/>
            </w:tcBorders>
            <w:shd w:val="clear" w:color="auto" w:fill="auto"/>
            <w:noWrap/>
            <w:vAlign w:val="bottom"/>
            <w:hideMark/>
          </w:tcPr>
          <w:p w:rsidR="00A344E8" w:rsidRPr="00A344E8" w:rsidRDefault="00A344E8" w:rsidP="00A344E8">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0,15</w:t>
            </w:r>
          </w:p>
        </w:tc>
        <w:tc>
          <w:tcPr>
            <w:tcW w:w="635" w:type="pct"/>
            <w:tcBorders>
              <w:top w:val="nil"/>
              <w:left w:val="nil"/>
              <w:bottom w:val="single" w:sz="4" w:space="0" w:color="auto"/>
              <w:right w:val="single" w:sz="4" w:space="0" w:color="auto"/>
            </w:tcBorders>
            <w:shd w:val="clear" w:color="auto" w:fill="auto"/>
            <w:noWrap/>
            <w:vAlign w:val="bottom"/>
            <w:hideMark/>
          </w:tcPr>
          <w:p w:rsidR="00A344E8" w:rsidRPr="00A344E8" w:rsidRDefault="00A344E8" w:rsidP="00A344E8">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0,16</w:t>
            </w:r>
          </w:p>
        </w:tc>
        <w:tc>
          <w:tcPr>
            <w:tcW w:w="635" w:type="pct"/>
            <w:tcBorders>
              <w:top w:val="nil"/>
              <w:left w:val="nil"/>
              <w:bottom w:val="single" w:sz="4" w:space="0" w:color="auto"/>
              <w:right w:val="single" w:sz="4" w:space="0" w:color="auto"/>
            </w:tcBorders>
            <w:shd w:val="clear" w:color="auto" w:fill="auto"/>
            <w:noWrap/>
            <w:vAlign w:val="bottom"/>
            <w:hideMark/>
          </w:tcPr>
          <w:p w:rsidR="00A344E8" w:rsidRPr="00A344E8" w:rsidRDefault="00A344E8" w:rsidP="00A344E8">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0,11</w:t>
            </w:r>
          </w:p>
        </w:tc>
        <w:tc>
          <w:tcPr>
            <w:tcW w:w="635" w:type="pct"/>
            <w:tcBorders>
              <w:top w:val="nil"/>
              <w:left w:val="nil"/>
              <w:bottom w:val="single" w:sz="4" w:space="0" w:color="auto"/>
              <w:right w:val="single" w:sz="4" w:space="0" w:color="auto"/>
            </w:tcBorders>
            <w:shd w:val="clear" w:color="auto" w:fill="auto"/>
            <w:noWrap/>
            <w:vAlign w:val="bottom"/>
            <w:hideMark/>
          </w:tcPr>
          <w:p w:rsidR="00A344E8" w:rsidRPr="00A344E8" w:rsidRDefault="00A344E8" w:rsidP="00A344E8">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0,11</w:t>
            </w:r>
          </w:p>
        </w:tc>
        <w:tc>
          <w:tcPr>
            <w:tcW w:w="635" w:type="pct"/>
            <w:tcBorders>
              <w:top w:val="nil"/>
              <w:left w:val="nil"/>
              <w:bottom w:val="single" w:sz="4" w:space="0" w:color="auto"/>
              <w:right w:val="single" w:sz="4" w:space="0" w:color="auto"/>
            </w:tcBorders>
            <w:shd w:val="clear" w:color="auto" w:fill="auto"/>
            <w:noWrap/>
            <w:vAlign w:val="bottom"/>
            <w:hideMark/>
          </w:tcPr>
          <w:p w:rsidR="00A344E8" w:rsidRPr="00A344E8" w:rsidRDefault="00A344E8" w:rsidP="00A344E8">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0,27</w:t>
            </w:r>
          </w:p>
        </w:tc>
      </w:tr>
      <w:tr w:rsidR="00A344E8" w:rsidRPr="00A344E8" w:rsidTr="00A344E8">
        <w:trPr>
          <w:trHeight w:val="20"/>
        </w:trPr>
        <w:tc>
          <w:tcPr>
            <w:tcW w:w="1824" w:type="pct"/>
            <w:tcBorders>
              <w:top w:val="nil"/>
              <w:left w:val="single" w:sz="4" w:space="0" w:color="auto"/>
              <w:bottom w:val="single" w:sz="4" w:space="0" w:color="auto"/>
              <w:right w:val="single" w:sz="4" w:space="0" w:color="auto"/>
            </w:tcBorders>
            <w:shd w:val="clear" w:color="auto" w:fill="auto"/>
            <w:vAlign w:val="bottom"/>
            <w:hideMark/>
          </w:tcPr>
          <w:p w:rsidR="00A344E8" w:rsidRPr="00A344E8" w:rsidRDefault="00A344E8" w:rsidP="00A344E8">
            <w:pPr>
              <w:widowControl/>
              <w:suppressAutoHyphens w:val="0"/>
              <w:autoSpaceDN/>
              <w:ind w:firstLine="0"/>
              <w:textAlignment w:val="auto"/>
              <w:rPr>
                <w:color w:val="000000"/>
                <w:kern w:val="0"/>
                <w:sz w:val="20"/>
                <w:szCs w:val="20"/>
                <w:lang w:bidi="ar-SA"/>
              </w:rPr>
            </w:pPr>
            <w:r w:rsidRPr="00A344E8">
              <w:rPr>
                <w:color w:val="000000"/>
                <w:kern w:val="0"/>
                <w:sz w:val="20"/>
                <w:szCs w:val="20"/>
                <w:lang w:bidi="ar-SA"/>
              </w:rPr>
              <w:t>Количество сделок аренды государственных и муниципальных земель с учетом всех форм арендной платы (единица, значение показателя за год)</w:t>
            </w:r>
          </w:p>
        </w:tc>
        <w:tc>
          <w:tcPr>
            <w:tcW w:w="635" w:type="pct"/>
            <w:tcBorders>
              <w:top w:val="nil"/>
              <w:left w:val="nil"/>
              <w:bottom w:val="single" w:sz="4" w:space="0" w:color="auto"/>
              <w:right w:val="single" w:sz="4" w:space="0" w:color="auto"/>
            </w:tcBorders>
            <w:shd w:val="clear" w:color="auto" w:fill="auto"/>
            <w:noWrap/>
            <w:vAlign w:val="bottom"/>
            <w:hideMark/>
          </w:tcPr>
          <w:p w:rsidR="00A344E8" w:rsidRPr="00A344E8" w:rsidRDefault="00A344E8" w:rsidP="00A344E8">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34167</w:t>
            </w:r>
          </w:p>
        </w:tc>
        <w:tc>
          <w:tcPr>
            <w:tcW w:w="635" w:type="pct"/>
            <w:tcBorders>
              <w:top w:val="nil"/>
              <w:left w:val="nil"/>
              <w:bottom w:val="single" w:sz="4" w:space="0" w:color="auto"/>
              <w:right w:val="single" w:sz="4" w:space="0" w:color="auto"/>
            </w:tcBorders>
            <w:shd w:val="clear" w:color="auto" w:fill="auto"/>
            <w:noWrap/>
            <w:vAlign w:val="bottom"/>
            <w:hideMark/>
          </w:tcPr>
          <w:p w:rsidR="00A344E8" w:rsidRPr="00A344E8" w:rsidRDefault="00A344E8" w:rsidP="00A344E8">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39539</w:t>
            </w:r>
          </w:p>
        </w:tc>
        <w:tc>
          <w:tcPr>
            <w:tcW w:w="635" w:type="pct"/>
            <w:tcBorders>
              <w:top w:val="nil"/>
              <w:left w:val="nil"/>
              <w:bottom w:val="single" w:sz="4" w:space="0" w:color="auto"/>
              <w:right w:val="single" w:sz="4" w:space="0" w:color="auto"/>
            </w:tcBorders>
            <w:shd w:val="clear" w:color="auto" w:fill="auto"/>
            <w:noWrap/>
            <w:vAlign w:val="bottom"/>
            <w:hideMark/>
          </w:tcPr>
          <w:p w:rsidR="00A344E8" w:rsidRPr="00A344E8" w:rsidRDefault="00A344E8" w:rsidP="00A344E8">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44455</w:t>
            </w:r>
          </w:p>
        </w:tc>
        <w:tc>
          <w:tcPr>
            <w:tcW w:w="635" w:type="pct"/>
            <w:tcBorders>
              <w:top w:val="nil"/>
              <w:left w:val="nil"/>
              <w:bottom w:val="single" w:sz="4" w:space="0" w:color="auto"/>
              <w:right w:val="single" w:sz="4" w:space="0" w:color="auto"/>
            </w:tcBorders>
            <w:shd w:val="clear" w:color="auto" w:fill="auto"/>
            <w:noWrap/>
            <w:vAlign w:val="bottom"/>
            <w:hideMark/>
          </w:tcPr>
          <w:p w:rsidR="00A344E8" w:rsidRPr="00A344E8" w:rsidRDefault="00A344E8" w:rsidP="00A344E8">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45940</w:t>
            </w:r>
          </w:p>
        </w:tc>
        <w:tc>
          <w:tcPr>
            <w:tcW w:w="635" w:type="pct"/>
            <w:tcBorders>
              <w:top w:val="nil"/>
              <w:left w:val="nil"/>
              <w:bottom w:val="single" w:sz="4" w:space="0" w:color="auto"/>
              <w:right w:val="single" w:sz="4" w:space="0" w:color="auto"/>
            </w:tcBorders>
            <w:shd w:val="clear" w:color="auto" w:fill="auto"/>
            <w:noWrap/>
            <w:vAlign w:val="bottom"/>
            <w:hideMark/>
          </w:tcPr>
          <w:p w:rsidR="00A344E8" w:rsidRPr="00A344E8" w:rsidRDefault="00A344E8" w:rsidP="009560EC">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3046</w:t>
            </w:r>
          </w:p>
        </w:tc>
      </w:tr>
      <w:tr w:rsidR="00A344E8" w:rsidRPr="00A344E8" w:rsidTr="00A344E8">
        <w:trPr>
          <w:trHeight w:val="20"/>
        </w:trPr>
        <w:tc>
          <w:tcPr>
            <w:tcW w:w="1824" w:type="pct"/>
            <w:tcBorders>
              <w:top w:val="nil"/>
              <w:left w:val="single" w:sz="4" w:space="0" w:color="auto"/>
              <w:bottom w:val="single" w:sz="4" w:space="0" w:color="auto"/>
              <w:right w:val="single" w:sz="4" w:space="0" w:color="auto"/>
            </w:tcBorders>
            <w:shd w:val="clear" w:color="auto" w:fill="auto"/>
            <w:vAlign w:val="bottom"/>
            <w:hideMark/>
          </w:tcPr>
          <w:p w:rsidR="00A344E8" w:rsidRPr="00A344E8" w:rsidRDefault="00A344E8" w:rsidP="00A344E8">
            <w:pPr>
              <w:widowControl/>
              <w:suppressAutoHyphens w:val="0"/>
              <w:autoSpaceDN/>
              <w:ind w:firstLine="0"/>
              <w:textAlignment w:val="auto"/>
              <w:rPr>
                <w:color w:val="000000"/>
                <w:kern w:val="0"/>
                <w:sz w:val="20"/>
                <w:szCs w:val="20"/>
                <w:lang w:bidi="ar-SA"/>
              </w:rPr>
            </w:pPr>
            <w:r w:rsidRPr="00A344E8">
              <w:rPr>
                <w:color w:val="000000"/>
                <w:kern w:val="0"/>
                <w:sz w:val="20"/>
                <w:szCs w:val="20"/>
                <w:lang w:bidi="ar-SA"/>
              </w:rPr>
              <w:t>Площадь сделок аренды государственных и муниципальных земель с учетом всех форм арендной платы (гектар, значение показателя за год)</w:t>
            </w:r>
          </w:p>
        </w:tc>
        <w:tc>
          <w:tcPr>
            <w:tcW w:w="635" w:type="pct"/>
            <w:tcBorders>
              <w:top w:val="nil"/>
              <w:left w:val="nil"/>
              <w:bottom w:val="single" w:sz="4" w:space="0" w:color="auto"/>
              <w:right w:val="single" w:sz="4" w:space="0" w:color="auto"/>
            </w:tcBorders>
            <w:shd w:val="clear" w:color="auto" w:fill="auto"/>
            <w:noWrap/>
            <w:vAlign w:val="bottom"/>
            <w:hideMark/>
          </w:tcPr>
          <w:p w:rsidR="00A344E8" w:rsidRPr="00A344E8" w:rsidRDefault="00A344E8" w:rsidP="00A344E8">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6009528,8</w:t>
            </w:r>
          </w:p>
        </w:tc>
        <w:tc>
          <w:tcPr>
            <w:tcW w:w="635" w:type="pct"/>
            <w:tcBorders>
              <w:top w:val="nil"/>
              <w:left w:val="nil"/>
              <w:bottom w:val="single" w:sz="4" w:space="0" w:color="auto"/>
              <w:right w:val="single" w:sz="4" w:space="0" w:color="auto"/>
            </w:tcBorders>
            <w:shd w:val="clear" w:color="auto" w:fill="auto"/>
            <w:noWrap/>
            <w:vAlign w:val="bottom"/>
            <w:hideMark/>
          </w:tcPr>
          <w:p w:rsidR="00A344E8" w:rsidRPr="00A344E8" w:rsidRDefault="00A344E8" w:rsidP="00A344E8">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6057164,2</w:t>
            </w:r>
          </w:p>
        </w:tc>
        <w:tc>
          <w:tcPr>
            <w:tcW w:w="635" w:type="pct"/>
            <w:tcBorders>
              <w:top w:val="nil"/>
              <w:left w:val="nil"/>
              <w:bottom w:val="single" w:sz="4" w:space="0" w:color="auto"/>
              <w:right w:val="single" w:sz="4" w:space="0" w:color="auto"/>
            </w:tcBorders>
            <w:shd w:val="clear" w:color="auto" w:fill="auto"/>
            <w:noWrap/>
            <w:vAlign w:val="bottom"/>
            <w:hideMark/>
          </w:tcPr>
          <w:p w:rsidR="00A344E8" w:rsidRPr="00A344E8" w:rsidRDefault="00A344E8" w:rsidP="00A344E8">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6481495,4</w:t>
            </w:r>
          </w:p>
        </w:tc>
        <w:tc>
          <w:tcPr>
            <w:tcW w:w="635" w:type="pct"/>
            <w:tcBorders>
              <w:top w:val="nil"/>
              <w:left w:val="nil"/>
              <w:bottom w:val="single" w:sz="4" w:space="0" w:color="auto"/>
              <w:right w:val="single" w:sz="4" w:space="0" w:color="auto"/>
            </w:tcBorders>
            <w:shd w:val="clear" w:color="auto" w:fill="auto"/>
            <w:noWrap/>
            <w:vAlign w:val="bottom"/>
            <w:hideMark/>
          </w:tcPr>
          <w:p w:rsidR="00A344E8" w:rsidRPr="00A344E8" w:rsidRDefault="00A344E8" w:rsidP="00A344E8">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6617078,9</w:t>
            </w:r>
          </w:p>
        </w:tc>
        <w:tc>
          <w:tcPr>
            <w:tcW w:w="635" w:type="pct"/>
            <w:tcBorders>
              <w:top w:val="nil"/>
              <w:left w:val="nil"/>
              <w:bottom w:val="single" w:sz="4" w:space="0" w:color="auto"/>
              <w:right w:val="single" w:sz="4" w:space="0" w:color="auto"/>
            </w:tcBorders>
            <w:shd w:val="clear" w:color="auto" w:fill="auto"/>
            <w:noWrap/>
            <w:vAlign w:val="bottom"/>
            <w:hideMark/>
          </w:tcPr>
          <w:p w:rsidR="00A344E8" w:rsidRPr="00A344E8" w:rsidRDefault="00A344E8" w:rsidP="00A344E8">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192807</w:t>
            </w:r>
          </w:p>
        </w:tc>
      </w:tr>
      <w:tr w:rsidR="00A344E8" w:rsidRPr="00A344E8" w:rsidTr="00A344E8">
        <w:trPr>
          <w:trHeight w:val="20"/>
        </w:trPr>
        <w:tc>
          <w:tcPr>
            <w:tcW w:w="1824" w:type="pct"/>
            <w:tcBorders>
              <w:top w:val="nil"/>
              <w:left w:val="single" w:sz="4" w:space="0" w:color="auto"/>
              <w:bottom w:val="single" w:sz="4" w:space="0" w:color="auto"/>
              <w:right w:val="single" w:sz="4" w:space="0" w:color="auto"/>
            </w:tcBorders>
            <w:shd w:val="clear" w:color="auto" w:fill="auto"/>
            <w:vAlign w:val="bottom"/>
            <w:hideMark/>
          </w:tcPr>
          <w:p w:rsidR="00A344E8" w:rsidRPr="00A344E8" w:rsidRDefault="00A344E8" w:rsidP="00A344E8">
            <w:pPr>
              <w:widowControl/>
              <w:suppressAutoHyphens w:val="0"/>
              <w:autoSpaceDN/>
              <w:ind w:firstLine="0"/>
              <w:textAlignment w:val="auto"/>
              <w:rPr>
                <w:color w:val="000000"/>
                <w:kern w:val="0"/>
                <w:sz w:val="20"/>
                <w:szCs w:val="20"/>
                <w:lang w:bidi="ar-SA"/>
              </w:rPr>
            </w:pPr>
            <w:r w:rsidRPr="00A344E8">
              <w:rPr>
                <w:color w:val="000000"/>
                <w:kern w:val="0"/>
                <w:sz w:val="20"/>
                <w:szCs w:val="20"/>
                <w:lang w:bidi="ar-SA"/>
              </w:rPr>
              <w:t>Средняя площадь на 1 сделку аренды государственных и муниципальных земель с учетом всех форм арендной платы, га</w:t>
            </w:r>
          </w:p>
        </w:tc>
        <w:tc>
          <w:tcPr>
            <w:tcW w:w="635" w:type="pct"/>
            <w:tcBorders>
              <w:top w:val="nil"/>
              <w:left w:val="nil"/>
              <w:bottom w:val="single" w:sz="4" w:space="0" w:color="auto"/>
              <w:right w:val="single" w:sz="4" w:space="0" w:color="auto"/>
            </w:tcBorders>
            <w:shd w:val="clear" w:color="auto" w:fill="auto"/>
            <w:noWrap/>
            <w:vAlign w:val="bottom"/>
            <w:hideMark/>
          </w:tcPr>
          <w:p w:rsidR="00A344E8" w:rsidRPr="00A344E8" w:rsidRDefault="00A344E8" w:rsidP="00A344E8">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175,9</w:t>
            </w:r>
          </w:p>
        </w:tc>
        <w:tc>
          <w:tcPr>
            <w:tcW w:w="635" w:type="pct"/>
            <w:tcBorders>
              <w:top w:val="nil"/>
              <w:left w:val="nil"/>
              <w:bottom w:val="single" w:sz="4" w:space="0" w:color="auto"/>
              <w:right w:val="single" w:sz="4" w:space="0" w:color="auto"/>
            </w:tcBorders>
            <w:shd w:val="clear" w:color="auto" w:fill="auto"/>
            <w:noWrap/>
            <w:vAlign w:val="bottom"/>
            <w:hideMark/>
          </w:tcPr>
          <w:p w:rsidR="00A344E8" w:rsidRPr="00A344E8" w:rsidRDefault="00A344E8" w:rsidP="00A344E8">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153,2</w:t>
            </w:r>
          </w:p>
        </w:tc>
        <w:tc>
          <w:tcPr>
            <w:tcW w:w="635" w:type="pct"/>
            <w:tcBorders>
              <w:top w:val="nil"/>
              <w:left w:val="nil"/>
              <w:bottom w:val="single" w:sz="4" w:space="0" w:color="auto"/>
              <w:right w:val="single" w:sz="4" w:space="0" w:color="auto"/>
            </w:tcBorders>
            <w:shd w:val="clear" w:color="auto" w:fill="auto"/>
            <w:noWrap/>
            <w:vAlign w:val="bottom"/>
            <w:hideMark/>
          </w:tcPr>
          <w:p w:rsidR="00A344E8" w:rsidRPr="00A344E8" w:rsidRDefault="00A344E8" w:rsidP="00A344E8">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145,8</w:t>
            </w:r>
          </w:p>
        </w:tc>
        <w:tc>
          <w:tcPr>
            <w:tcW w:w="635" w:type="pct"/>
            <w:tcBorders>
              <w:top w:val="nil"/>
              <w:left w:val="nil"/>
              <w:bottom w:val="single" w:sz="4" w:space="0" w:color="auto"/>
              <w:right w:val="single" w:sz="4" w:space="0" w:color="auto"/>
            </w:tcBorders>
            <w:shd w:val="clear" w:color="auto" w:fill="auto"/>
            <w:noWrap/>
            <w:vAlign w:val="bottom"/>
            <w:hideMark/>
          </w:tcPr>
          <w:p w:rsidR="00A344E8" w:rsidRPr="00A344E8" w:rsidRDefault="00A344E8" w:rsidP="00A344E8">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144</w:t>
            </w:r>
          </w:p>
        </w:tc>
        <w:tc>
          <w:tcPr>
            <w:tcW w:w="635" w:type="pct"/>
            <w:tcBorders>
              <w:top w:val="nil"/>
              <w:left w:val="nil"/>
              <w:bottom w:val="single" w:sz="4" w:space="0" w:color="auto"/>
              <w:right w:val="single" w:sz="4" w:space="0" w:color="auto"/>
            </w:tcBorders>
            <w:shd w:val="clear" w:color="auto" w:fill="auto"/>
            <w:noWrap/>
            <w:vAlign w:val="bottom"/>
            <w:hideMark/>
          </w:tcPr>
          <w:p w:rsidR="00A344E8" w:rsidRPr="00A344E8" w:rsidRDefault="00A344E8" w:rsidP="00A344E8">
            <w:pPr>
              <w:widowControl/>
              <w:suppressAutoHyphens w:val="0"/>
              <w:autoSpaceDN/>
              <w:ind w:firstLine="0"/>
              <w:jc w:val="center"/>
              <w:textAlignment w:val="auto"/>
              <w:rPr>
                <w:color w:val="000000"/>
                <w:kern w:val="0"/>
                <w:sz w:val="20"/>
                <w:szCs w:val="20"/>
                <w:lang w:bidi="ar-SA"/>
              </w:rPr>
            </w:pPr>
            <w:r w:rsidRPr="00A344E8">
              <w:rPr>
                <w:color w:val="000000"/>
                <w:kern w:val="0"/>
                <w:sz w:val="20"/>
                <w:szCs w:val="20"/>
                <w:lang w:bidi="ar-SA"/>
              </w:rPr>
              <w:t>63,3</w:t>
            </w:r>
          </w:p>
        </w:tc>
      </w:tr>
    </w:tbl>
    <w:p w:rsidR="0092068D" w:rsidRDefault="0092068D" w:rsidP="00914816">
      <w:pPr>
        <w:shd w:val="clear" w:color="auto" w:fill="FFFFFF"/>
        <w:ind w:firstLine="0"/>
        <w:jc w:val="center"/>
        <w:rPr>
          <w:b/>
          <w:sz w:val="24"/>
        </w:rPr>
      </w:pPr>
    </w:p>
    <w:p w:rsidR="00A334CA" w:rsidRPr="00A334CA" w:rsidRDefault="00027D38" w:rsidP="00914816">
      <w:pPr>
        <w:shd w:val="clear" w:color="auto" w:fill="FFFFFF"/>
        <w:ind w:firstLine="0"/>
        <w:jc w:val="center"/>
        <w:rPr>
          <w:b/>
          <w:sz w:val="24"/>
        </w:rPr>
      </w:pPr>
      <w:r w:rsidRPr="00027D38">
        <w:rPr>
          <w:b/>
          <w:noProof/>
          <w:sz w:val="24"/>
          <w:lang w:bidi="ar-SA"/>
        </w:rPr>
        <w:drawing>
          <wp:inline distT="0" distB="0" distL="0" distR="0">
            <wp:extent cx="5676901" cy="4124326"/>
            <wp:effectExtent l="19050" t="0" r="19049" b="9524"/>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rsidR="00D43116" w:rsidRPr="00D43116" w:rsidRDefault="00D43116" w:rsidP="00914816">
      <w:pPr>
        <w:ind w:firstLine="0"/>
        <w:jc w:val="center"/>
        <w:rPr>
          <w:i/>
          <w:sz w:val="24"/>
        </w:rPr>
      </w:pPr>
      <w:r w:rsidRPr="00D43116">
        <w:rPr>
          <w:i/>
          <w:sz w:val="24"/>
        </w:rPr>
        <w:t xml:space="preserve">Рисунок </w:t>
      </w:r>
      <w:r w:rsidR="008E1539">
        <w:rPr>
          <w:i/>
          <w:sz w:val="24"/>
        </w:rPr>
        <w:fldChar w:fldCharType="begin"/>
      </w:r>
      <w:r w:rsidR="00BE7739">
        <w:rPr>
          <w:i/>
          <w:sz w:val="24"/>
        </w:rPr>
        <w:instrText xml:space="preserve"> SEQ Рисунок \* ARABIC </w:instrText>
      </w:r>
      <w:r w:rsidR="008E1539">
        <w:rPr>
          <w:i/>
          <w:sz w:val="24"/>
        </w:rPr>
        <w:fldChar w:fldCharType="separate"/>
      </w:r>
      <w:r w:rsidR="00801DA7">
        <w:rPr>
          <w:i/>
          <w:noProof/>
          <w:sz w:val="24"/>
        </w:rPr>
        <w:t>5</w:t>
      </w:r>
      <w:r w:rsidR="008E1539">
        <w:rPr>
          <w:i/>
          <w:sz w:val="24"/>
        </w:rPr>
        <w:fldChar w:fldCharType="end"/>
      </w:r>
      <w:r w:rsidRPr="00D43116">
        <w:rPr>
          <w:i/>
          <w:sz w:val="24"/>
        </w:rPr>
        <w:t>.</w:t>
      </w:r>
    </w:p>
    <w:p w:rsidR="00A334CA" w:rsidRPr="00A334CA" w:rsidRDefault="00A334CA" w:rsidP="00914816">
      <w:pPr>
        <w:shd w:val="clear" w:color="auto" w:fill="FFFFFF"/>
        <w:ind w:firstLine="0"/>
        <w:jc w:val="center"/>
        <w:rPr>
          <w:sz w:val="24"/>
        </w:rPr>
      </w:pPr>
    </w:p>
    <w:p w:rsidR="00265734" w:rsidRDefault="00F21716" w:rsidP="00F21716">
      <w:pPr>
        <w:shd w:val="clear" w:color="auto" w:fill="FFFFFF"/>
        <w:ind w:firstLine="567"/>
        <w:jc w:val="both"/>
        <w:rPr>
          <w:sz w:val="24"/>
        </w:rPr>
      </w:pPr>
      <w:r>
        <w:rPr>
          <w:sz w:val="24"/>
        </w:rPr>
        <w:t>Следует отметить, что формы отчетности, использованные для анализа отличаются.  Приведенные выше показатели, за период 2015-2018 год содержат официальную статистическую информацию, размещенную</w:t>
      </w:r>
      <w:r w:rsidRPr="00265734">
        <w:rPr>
          <w:sz w:val="24"/>
        </w:rPr>
        <w:t xml:space="preserve"> в Единой межведомственной информационно – статистической системе (ЕМИСС)</w:t>
      </w:r>
      <w:r>
        <w:rPr>
          <w:rStyle w:val="affff1"/>
          <w:sz w:val="24"/>
        </w:rPr>
        <w:footnoteReference w:id="7"/>
      </w:r>
      <w:r>
        <w:rPr>
          <w:sz w:val="24"/>
        </w:rPr>
        <w:t>. Показатели за 2019 год представлены на основании данных Управления</w:t>
      </w:r>
      <w:r w:rsidRPr="00080BC5">
        <w:rPr>
          <w:sz w:val="24"/>
        </w:rPr>
        <w:t xml:space="preserve"> Федеральной службы государственной регистрации, кадастра и картографии по Республике Саха (Якутия)</w:t>
      </w:r>
      <w:r w:rsidR="00657DD1">
        <w:rPr>
          <w:sz w:val="24"/>
        </w:rPr>
        <w:t xml:space="preserve"> по Форме №3-ЗЕМ.</w:t>
      </w:r>
    </w:p>
    <w:p w:rsidR="00AE0660" w:rsidRPr="00AE0660" w:rsidRDefault="00AE0660" w:rsidP="00AE0660">
      <w:pPr>
        <w:pStyle w:val="a7"/>
        <w:keepNext/>
        <w:rPr>
          <w:sz w:val="24"/>
          <w:szCs w:val="24"/>
        </w:rPr>
      </w:pPr>
      <w:r w:rsidRPr="00AE0660">
        <w:rPr>
          <w:sz w:val="24"/>
          <w:szCs w:val="24"/>
        </w:rPr>
        <w:t xml:space="preserve">Таблица </w:t>
      </w:r>
      <w:r w:rsidR="008E1539" w:rsidRPr="00AE0660">
        <w:rPr>
          <w:sz w:val="24"/>
          <w:szCs w:val="24"/>
        </w:rPr>
        <w:fldChar w:fldCharType="begin"/>
      </w:r>
      <w:r w:rsidRPr="00AE0660">
        <w:rPr>
          <w:sz w:val="24"/>
          <w:szCs w:val="24"/>
        </w:rPr>
        <w:instrText xml:space="preserve"> SEQ Таблица \* ARABIC </w:instrText>
      </w:r>
      <w:r w:rsidR="008E1539" w:rsidRPr="00AE0660">
        <w:rPr>
          <w:sz w:val="24"/>
          <w:szCs w:val="24"/>
        </w:rPr>
        <w:fldChar w:fldCharType="separate"/>
      </w:r>
      <w:r w:rsidR="002B4F50">
        <w:rPr>
          <w:noProof/>
          <w:sz w:val="24"/>
          <w:szCs w:val="24"/>
        </w:rPr>
        <w:t>18</w:t>
      </w:r>
      <w:r w:rsidR="008E1539" w:rsidRPr="00AE0660">
        <w:rPr>
          <w:sz w:val="24"/>
          <w:szCs w:val="24"/>
        </w:rPr>
        <w:fldChar w:fldCharType="end"/>
      </w:r>
      <w:r w:rsidRPr="00AE0660">
        <w:rPr>
          <w:sz w:val="24"/>
          <w:szCs w:val="24"/>
        </w:rPr>
        <w:t>. Сведения о земельных участках, государственная регистрация прав на которые осуществлена на основании договоров купли-продажи в 2019 году</w:t>
      </w:r>
      <w:r w:rsidR="009560EC">
        <w:rPr>
          <w:sz w:val="24"/>
          <w:szCs w:val="24"/>
        </w:rPr>
        <w:t>.</w:t>
      </w:r>
    </w:p>
    <w:tbl>
      <w:tblPr>
        <w:tblW w:w="5000" w:type="pct"/>
        <w:tblLook w:val="04A0" w:firstRow="1" w:lastRow="0" w:firstColumn="1" w:lastColumn="0" w:noHBand="0" w:noVBand="1"/>
      </w:tblPr>
      <w:tblGrid>
        <w:gridCol w:w="1958"/>
        <w:gridCol w:w="1836"/>
        <w:gridCol w:w="1707"/>
        <w:gridCol w:w="1555"/>
        <w:gridCol w:w="1703"/>
        <w:gridCol w:w="1661"/>
      </w:tblGrid>
      <w:tr w:rsidR="00211B15" w:rsidRPr="00AE0660" w:rsidTr="00211B15">
        <w:trPr>
          <w:trHeight w:val="540"/>
        </w:trPr>
        <w:tc>
          <w:tcPr>
            <w:tcW w:w="1821" w:type="pct"/>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AE0660" w:rsidRPr="00AE0660" w:rsidRDefault="00AE0660" w:rsidP="00211B15">
            <w:pPr>
              <w:widowControl/>
              <w:suppressAutoHyphens w:val="0"/>
              <w:autoSpaceDN/>
              <w:ind w:firstLine="0"/>
              <w:jc w:val="both"/>
              <w:textAlignment w:val="auto"/>
              <w:rPr>
                <w:kern w:val="0"/>
                <w:sz w:val="20"/>
                <w:szCs w:val="20"/>
                <w:lang w:bidi="ar-SA"/>
              </w:rPr>
            </w:pPr>
            <w:r w:rsidRPr="00AE0660">
              <w:rPr>
                <w:kern w:val="0"/>
                <w:sz w:val="20"/>
                <w:szCs w:val="20"/>
                <w:lang w:bidi="ar-SA"/>
              </w:rPr>
              <w:t>Количество земельных участков (ед), на которые на основании договоров купли-продажи осуществлена государственная регистрация прав</w:t>
            </w:r>
          </w:p>
        </w:tc>
        <w:tc>
          <w:tcPr>
            <w:tcW w:w="1565" w:type="pct"/>
            <w:gridSpan w:val="2"/>
            <w:tcBorders>
              <w:top w:val="single" w:sz="8" w:space="0" w:color="auto"/>
              <w:left w:val="nil"/>
              <w:bottom w:val="single" w:sz="4" w:space="0" w:color="auto"/>
              <w:right w:val="single" w:sz="4" w:space="0" w:color="auto"/>
            </w:tcBorders>
            <w:shd w:val="clear" w:color="auto" w:fill="auto"/>
            <w:vAlign w:val="center"/>
            <w:hideMark/>
          </w:tcPr>
          <w:p w:rsidR="00AE0660" w:rsidRPr="00AE0660" w:rsidRDefault="00AE0660" w:rsidP="00211B15">
            <w:pPr>
              <w:widowControl/>
              <w:suppressAutoHyphens w:val="0"/>
              <w:autoSpaceDN/>
              <w:ind w:firstLine="0"/>
              <w:jc w:val="both"/>
              <w:textAlignment w:val="auto"/>
              <w:rPr>
                <w:kern w:val="0"/>
                <w:sz w:val="20"/>
                <w:szCs w:val="20"/>
                <w:lang w:bidi="ar-SA"/>
              </w:rPr>
            </w:pPr>
            <w:r w:rsidRPr="00AE0660">
              <w:rPr>
                <w:kern w:val="0"/>
                <w:sz w:val="20"/>
                <w:szCs w:val="20"/>
                <w:lang w:bidi="ar-SA"/>
              </w:rPr>
              <w:t>Площадь земельных участков (га), на которые на основании договоров купли-продажи осуществлена государственная регистрация прав</w:t>
            </w:r>
          </w:p>
        </w:tc>
        <w:tc>
          <w:tcPr>
            <w:tcW w:w="1614" w:type="pct"/>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AE0660" w:rsidRPr="00AE0660" w:rsidRDefault="00AE0660" w:rsidP="00211B15">
            <w:pPr>
              <w:widowControl/>
              <w:suppressAutoHyphens w:val="0"/>
              <w:autoSpaceDN/>
              <w:ind w:firstLine="0"/>
              <w:jc w:val="both"/>
              <w:textAlignment w:val="auto"/>
              <w:rPr>
                <w:kern w:val="0"/>
                <w:sz w:val="20"/>
                <w:szCs w:val="20"/>
                <w:lang w:bidi="ar-SA"/>
              </w:rPr>
            </w:pPr>
            <w:r w:rsidRPr="00AE0660">
              <w:rPr>
                <w:kern w:val="0"/>
                <w:sz w:val="20"/>
                <w:szCs w:val="20"/>
                <w:lang w:bidi="ar-SA"/>
              </w:rPr>
              <w:t xml:space="preserve">Стоимость земельных участков (тысруб), на которые на основании договоров купли-продажи осуществлена  государственная регистрация прав </w:t>
            </w:r>
          </w:p>
        </w:tc>
      </w:tr>
      <w:tr w:rsidR="00211B15" w:rsidRPr="00AE0660" w:rsidTr="00211B15">
        <w:trPr>
          <w:trHeight w:val="525"/>
        </w:trPr>
        <w:tc>
          <w:tcPr>
            <w:tcW w:w="940" w:type="pct"/>
            <w:tcBorders>
              <w:top w:val="nil"/>
              <w:left w:val="single" w:sz="8" w:space="0" w:color="auto"/>
              <w:bottom w:val="nil"/>
              <w:right w:val="single" w:sz="4" w:space="0" w:color="auto"/>
            </w:tcBorders>
            <w:shd w:val="clear" w:color="auto" w:fill="auto"/>
            <w:vAlign w:val="center"/>
            <w:hideMark/>
          </w:tcPr>
          <w:p w:rsidR="00AE0660" w:rsidRPr="00AE0660" w:rsidRDefault="00AE0660" w:rsidP="00AE0660">
            <w:pPr>
              <w:widowControl/>
              <w:suppressAutoHyphens w:val="0"/>
              <w:autoSpaceDN/>
              <w:ind w:firstLine="0"/>
              <w:jc w:val="center"/>
              <w:textAlignment w:val="auto"/>
              <w:rPr>
                <w:kern w:val="0"/>
                <w:sz w:val="20"/>
                <w:szCs w:val="20"/>
                <w:lang w:bidi="ar-SA"/>
              </w:rPr>
            </w:pPr>
            <w:r w:rsidRPr="00AE0660">
              <w:rPr>
                <w:kern w:val="0"/>
                <w:sz w:val="20"/>
                <w:szCs w:val="20"/>
                <w:lang w:bidi="ar-SA"/>
              </w:rPr>
              <w:t>физических лиц</w:t>
            </w:r>
          </w:p>
        </w:tc>
        <w:tc>
          <w:tcPr>
            <w:tcW w:w="880" w:type="pct"/>
            <w:tcBorders>
              <w:top w:val="nil"/>
              <w:left w:val="nil"/>
              <w:bottom w:val="nil"/>
              <w:right w:val="single" w:sz="8" w:space="0" w:color="auto"/>
            </w:tcBorders>
            <w:shd w:val="clear" w:color="auto" w:fill="auto"/>
            <w:vAlign w:val="center"/>
            <w:hideMark/>
          </w:tcPr>
          <w:p w:rsidR="00AE0660" w:rsidRPr="00AE0660" w:rsidRDefault="00AE0660" w:rsidP="00AE0660">
            <w:pPr>
              <w:widowControl/>
              <w:suppressAutoHyphens w:val="0"/>
              <w:autoSpaceDN/>
              <w:ind w:firstLine="0"/>
              <w:jc w:val="center"/>
              <w:textAlignment w:val="auto"/>
              <w:rPr>
                <w:kern w:val="0"/>
                <w:sz w:val="20"/>
                <w:szCs w:val="20"/>
                <w:lang w:bidi="ar-SA"/>
              </w:rPr>
            </w:pPr>
            <w:r w:rsidRPr="00AE0660">
              <w:rPr>
                <w:kern w:val="0"/>
                <w:sz w:val="20"/>
                <w:szCs w:val="20"/>
                <w:lang w:bidi="ar-SA"/>
              </w:rPr>
              <w:t>юридических лиц</w:t>
            </w:r>
          </w:p>
        </w:tc>
        <w:tc>
          <w:tcPr>
            <w:tcW w:w="819" w:type="pct"/>
            <w:tcBorders>
              <w:top w:val="nil"/>
              <w:left w:val="nil"/>
              <w:bottom w:val="nil"/>
              <w:right w:val="single" w:sz="4" w:space="0" w:color="auto"/>
            </w:tcBorders>
            <w:shd w:val="clear" w:color="auto" w:fill="auto"/>
            <w:vAlign w:val="center"/>
            <w:hideMark/>
          </w:tcPr>
          <w:p w:rsidR="00AE0660" w:rsidRPr="00AE0660" w:rsidRDefault="00AE0660" w:rsidP="00AE0660">
            <w:pPr>
              <w:widowControl/>
              <w:suppressAutoHyphens w:val="0"/>
              <w:autoSpaceDN/>
              <w:ind w:firstLine="0"/>
              <w:jc w:val="center"/>
              <w:textAlignment w:val="auto"/>
              <w:rPr>
                <w:kern w:val="0"/>
                <w:sz w:val="20"/>
                <w:szCs w:val="20"/>
                <w:lang w:bidi="ar-SA"/>
              </w:rPr>
            </w:pPr>
            <w:r w:rsidRPr="00AE0660">
              <w:rPr>
                <w:kern w:val="0"/>
                <w:sz w:val="20"/>
                <w:szCs w:val="20"/>
                <w:lang w:bidi="ar-SA"/>
              </w:rPr>
              <w:t>физических лиц</w:t>
            </w:r>
          </w:p>
        </w:tc>
        <w:tc>
          <w:tcPr>
            <w:tcW w:w="746" w:type="pct"/>
            <w:tcBorders>
              <w:top w:val="nil"/>
              <w:left w:val="nil"/>
              <w:bottom w:val="nil"/>
              <w:right w:val="nil"/>
            </w:tcBorders>
            <w:shd w:val="clear" w:color="auto" w:fill="auto"/>
            <w:vAlign w:val="center"/>
            <w:hideMark/>
          </w:tcPr>
          <w:p w:rsidR="00AE0660" w:rsidRPr="00AE0660" w:rsidRDefault="00AE0660" w:rsidP="00AE0660">
            <w:pPr>
              <w:widowControl/>
              <w:suppressAutoHyphens w:val="0"/>
              <w:autoSpaceDN/>
              <w:ind w:firstLine="0"/>
              <w:jc w:val="center"/>
              <w:textAlignment w:val="auto"/>
              <w:rPr>
                <w:kern w:val="0"/>
                <w:sz w:val="20"/>
                <w:szCs w:val="20"/>
                <w:lang w:bidi="ar-SA"/>
              </w:rPr>
            </w:pPr>
            <w:r w:rsidRPr="00AE0660">
              <w:rPr>
                <w:kern w:val="0"/>
                <w:sz w:val="20"/>
                <w:szCs w:val="20"/>
                <w:lang w:bidi="ar-SA"/>
              </w:rPr>
              <w:t>юридических лиц</w:t>
            </w:r>
          </w:p>
        </w:tc>
        <w:tc>
          <w:tcPr>
            <w:tcW w:w="817" w:type="pct"/>
            <w:tcBorders>
              <w:top w:val="nil"/>
              <w:left w:val="single" w:sz="8" w:space="0" w:color="auto"/>
              <w:bottom w:val="nil"/>
              <w:right w:val="single" w:sz="4" w:space="0" w:color="auto"/>
            </w:tcBorders>
            <w:shd w:val="clear" w:color="auto" w:fill="auto"/>
            <w:vAlign w:val="center"/>
            <w:hideMark/>
          </w:tcPr>
          <w:p w:rsidR="00AE0660" w:rsidRPr="00AE0660" w:rsidRDefault="00AE0660" w:rsidP="00AE0660">
            <w:pPr>
              <w:widowControl/>
              <w:suppressAutoHyphens w:val="0"/>
              <w:autoSpaceDN/>
              <w:ind w:firstLine="0"/>
              <w:jc w:val="center"/>
              <w:textAlignment w:val="auto"/>
              <w:rPr>
                <w:kern w:val="0"/>
                <w:sz w:val="20"/>
                <w:szCs w:val="20"/>
                <w:lang w:bidi="ar-SA"/>
              </w:rPr>
            </w:pPr>
            <w:r w:rsidRPr="00AE0660">
              <w:rPr>
                <w:kern w:val="0"/>
                <w:sz w:val="20"/>
                <w:szCs w:val="20"/>
                <w:lang w:bidi="ar-SA"/>
              </w:rPr>
              <w:t>физических лиц</w:t>
            </w:r>
          </w:p>
        </w:tc>
        <w:tc>
          <w:tcPr>
            <w:tcW w:w="797" w:type="pct"/>
            <w:tcBorders>
              <w:top w:val="nil"/>
              <w:left w:val="nil"/>
              <w:bottom w:val="nil"/>
              <w:right w:val="single" w:sz="8" w:space="0" w:color="auto"/>
            </w:tcBorders>
            <w:shd w:val="clear" w:color="auto" w:fill="auto"/>
            <w:vAlign w:val="center"/>
            <w:hideMark/>
          </w:tcPr>
          <w:p w:rsidR="00AE0660" w:rsidRPr="00AE0660" w:rsidRDefault="00AE0660" w:rsidP="00AE0660">
            <w:pPr>
              <w:widowControl/>
              <w:suppressAutoHyphens w:val="0"/>
              <w:autoSpaceDN/>
              <w:ind w:firstLine="0"/>
              <w:jc w:val="center"/>
              <w:textAlignment w:val="auto"/>
              <w:rPr>
                <w:kern w:val="0"/>
                <w:sz w:val="20"/>
                <w:szCs w:val="20"/>
                <w:lang w:bidi="ar-SA"/>
              </w:rPr>
            </w:pPr>
            <w:r w:rsidRPr="00AE0660">
              <w:rPr>
                <w:kern w:val="0"/>
                <w:sz w:val="20"/>
                <w:szCs w:val="20"/>
                <w:lang w:bidi="ar-SA"/>
              </w:rPr>
              <w:t>юридических лиц</w:t>
            </w:r>
          </w:p>
        </w:tc>
      </w:tr>
      <w:tr w:rsidR="00211B15" w:rsidRPr="00AE0660" w:rsidTr="00211B15">
        <w:trPr>
          <w:trHeight w:val="285"/>
        </w:trPr>
        <w:tc>
          <w:tcPr>
            <w:tcW w:w="940"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E0660" w:rsidRPr="00AE0660" w:rsidRDefault="00AE0660" w:rsidP="00AE0660">
            <w:pPr>
              <w:widowControl/>
              <w:suppressAutoHyphens w:val="0"/>
              <w:autoSpaceDN/>
              <w:ind w:firstLine="0"/>
              <w:jc w:val="center"/>
              <w:textAlignment w:val="auto"/>
              <w:rPr>
                <w:b/>
                <w:bCs/>
                <w:kern w:val="0"/>
                <w:sz w:val="20"/>
                <w:szCs w:val="20"/>
                <w:lang w:bidi="ar-SA"/>
              </w:rPr>
            </w:pPr>
            <w:r w:rsidRPr="00AE0660">
              <w:rPr>
                <w:b/>
                <w:bCs/>
                <w:kern w:val="0"/>
                <w:sz w:val="20"/>
                <w:szCs w:val="20"/>
                <w:lang w:bidi="ar-SA"/>
              </w:rPr>
              <w:t>1</w:t>
            </w:r>
          </w:p>
        </w:tc>
        <w:tc>
          <w:tcPr>
            <w:tcW w:w="880" w:type="pct"/>
            <w:tcBorders>
              <w:top w:val="single" w:sz="8" w:space="0" w:color="auto"/>
              <w:left w:val="nil"/>
              <w:bottom w:val="single" w:sz="8" w:space="0" w:color="auto"/>
              <w:right w:val="single" w:sz="8" w:space="0" w:color="auto"/>
            </w:tcBorders>
            <w:shd w:val="clear" w:color="auto" w:fill="auto"/>
            <w:noWrap/>
            <w:vAlign w:val="center"/>
            <w:hideMark/>
          </w:tcPr>
          <w:p w:rsidR="00AE0660" w:rsidRPr="00AE0660" w:rsidRDefault="00AE0660" w:rsidP="00AE0660">
            <w:pPr>
              <w:widowControl/>
              <w:suppressAutoHyphens w:val="0"/>
              <w:autoSpaceDN/>
              <w:ind w:firstLine="0"/>
              <w:jc w:val="center"/>
              <w:textAlignment w:val="auto"/>
              <w:rPr>
                <w:b/>
                <w:bCs/>
                <w:kern w:val="0"/>
                <w:sz w:val="20"/>
                <w:szCs w:val="20"/>
                <w:lang w:bidi="ar-SA"/>
              </w:rPr>
            </w:pPr>
            <w:r w:rsidRPr="00AE0660">
              <w:rPr>
                <w:b/>
                <w:bCs/>
                <w:kern w:val="0"/>
                <w:sz w:val="20"/>
                <w:szCs w:val="20"/>
                <w:lang w:bidi="ar-SA"/>
              </w:rPr>
              <w:t>2</w:t>
            </w:r>
          </w:p>
        </w:tc>
        <w:tc>
          <w:tcPr>
            <w:tcW w:w="819" w:type="pct"/>
            <w:tcBorders>
              <w:top w:val="single" w:sz="8" w:space="0" w:color="auto"/>
              <w:left w:val="nil"/>
              <w:bottom w:val="single" w:sz="8" w:space="0" w:color="auto"/>
              <w:right w:val="single" w:sz="4" w:space="0" w:color="auto"/>
            </w:tcBorders>
            <w:shd w:val="clear" w:color="auto" w:fill="auto"/>
            <w:noWrap/>
            <w:vAlign w:val="center"/>
            <w:hideMark/>
          </w:tcPr>
          <w:p w:rsidR="00AE0660" w:rsidRPr="00AE0660" w:rsidRDefault="00AE0660" w:rsidP="00AE0660">
            <w:pPr>
              <w:widowControl/>
              <w:suppressAutoHyphens w:val="0"/>
              <w:autoSpaceDN/>
              <w:ind w:firstLine="0"/>
              <w:jc w:val="center"/>
              <w:textAlignment w:val="auto"/>
              <w:rPr>
                <w:b/>
                <w:bCs/>
                <w:kern w:val="0"/>
                <w:sz w:val="20"/>
                <w:szCs w:val="20"/>
                <w:lang w:bidi="ar-SA"/>
              </w:rPr>
            </w:pPr>
            <w:r w:rsidRPr="00AE0660">
              <w:rPr>
                <w:b/>
                <w:bCs/>
                <w:kern w:val="0"/>
                <w:sz w:val="20"/>
                <w:szCs w:val="20"/>
                <w:lang w:bidi="ar-SA"/>
              </w:rPr>
              <w:t>3</w:t>
            </w:r>
          </w:p>
        </w:tc>
        <w:tc>
          <w:tcPr>
            <w:tcW w:w="746" w:type="pct"/>
            <w:tcBorders>
              <w:top w:val="single" w:sz="8" w:space="0" w:color="auto"/>
              <w:left w:val="nil"/>
              <w:bottom w:val="single" w:sz="8" w:space="0" w:color="auto"/>
              <w:right w:val="nil"/>
            </w:tcBorders>
            <w:shd w:val="clear" w:color="auto" w:fill="auto"/>
            <w:noWrap/>
            <w:vAlign w:val="center"/>
            <w:hideMark/>
          </w:tcPr>
          <w:p w:rsidR="00AE0660" w:rsidRPr="00AE0660" w:rsidRDefault="00AE0660" w:rsidP="00AE0660">
            <w:pPr>
              <w:widowControl/>
              <w:suppressAutoHyphens w:val="0"/>
              <w:autoSpaceDN/>
              <w:ind w:firstLine="0"/>
              <w:jc w:val="center"/>
              <w:textAlignment w:val="auto"/>
              <w:rPr>
                <w:b/>
                <w:bCs/>
                <w:kern w:val="0"/>
                <w:sz w:val="20"/>
                <w:szCs w:val="20"/>
                <w:lang w:bidi="ar-SA"/>
              </w:rPr>
            </w:pPr>
            <w:r w:rsidRPr="00AE0660">
              <w:rPr>
                <w:b/>
                <w:bCs/>
                <w:kern w:val="0"/>
                <w:sz w:val="20"/>
                <w:szCs w:val="20"/>
                <w:lang w:bidi="ar-SA"/>
              </w:rPr>
              <w:t>4</w:t>
            </w:r>
          </w:p>
        </w:tc>
        <w:tc>
          <w:tcPr>
            <w:tcW w:w="81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E0660" w:rsidRPr="00AE0660" w:rsidRDefault="00AE0660" w:rsidP="00AE0660">
            <w:pPr>
              <w:widowControl/>
              <w:suppressAutoHyphens w:val="0"/>
              <w:autoSpaceDN/>
              <w:ind w:firstLine="0"/>
              <w:jc w:val="center"/>
              <w:textAlignment w:val="auto"/>
              <w:rPr>
                <w:b/>
                <w:bCs/>
                <w:kern w:val="0"/>
                <w:sz w:val="20"/>
                <w:szCs w:val="20"/>
                <w:lang w:bidi="ar-SA"/>
              </w:rPr>
            </w:pPr>
            <w:r w:rsidRPr="00AE0660">
              <w:rPr>
                <w:b/>
                <w:bCs/>
                <w:kern w:val="0"/>
                <w:sz w:val="20"/>
                <w:szCs w:val="20"/>
                <w:lang w:bidi="ar-SA"/>
              </w:rPr>
              <w:t>5</w:t>
            </w:r>
          </w:p>
        </w:tc>
        <w:tc>
          <w:tcPr>
            <w:tcW w:w="797" w:type="pct"/>
            <w:tcBorders>
              <w:top w:val="single" w:sz="8" w:space="0" w:color="auto"/>
              <w:left w:val="nil"/>
              <w:bottom w:val="single" w:sz="8" w:space="0" w:color="auto"/>
              <w:right w:val="single" w:sz="8" w:space="0" w:color="auto"/>
            </w:tcBorders>
            <w:shd w:val="clear" w:color="auto" w:fill="auto"/>
            <w:noWrap/>
            <w:vAlign w:val="center"/>
            <w:hideMark/>
          </w:tcPr>
          <w:p w:rsidR="00AE0660" w:rsidRPr="00AE0660" w:rsidRDefault="00AE0660" w:rsidP="00AE0660">
            <w:pPr>
              <w:widowControl/>
              <w:suppressAutoHyphens w:val="0"/>
              <w:autoSpaceDN/>
              <w:ind w:firstLine="0"/>
              <w:jc w:val="center"/>
              <w:textAlignment w:val="auto"/>
              <w:rPr>
                <w:b/>
                <w:bCs/>
                <w:kern w:val="0"/>
                <w:sz w:val="20"/>
                <w:szCs w:val="20"/>
                <w:lang w:bidi="ar-SA"/>
              </w:rPr>
            </w:pPr>
            <w:r w:rsidRPr="00AE0660">
              <w:rPr>
                <w:b/>
                <w:bCs/>
                <w:kern w:val="0"/>
                <w:sz w:val="20"/>
                <w:szCs w:val="20"/>
                <w:lang w:bidi="ar-SA"/>
              </w:rPr>
              <w:t>6</w:t>
            </w:r>
          </w:p>
        </w:tc>
      </w:tr>
      <w:tr w:rsidR="00211B15" w:rsidRPr="00AE0660" w:rsidTr="00211B15">
        <w:trPr>
          <w:trHeight w:val="270"/>
        </w:trPr>
        <w:tc>
          <w:tcPr>
            <w:tcW w:w="940" w:type="pct"/>
            <w:tcBorders>
              <w:top w:val="nil"/>
              <w:left w:val="single" w:sz="8" w:space="0" w:color="auto"/>
              <w:bottom w:val="single" w:sz="4" w:space="0" w:color="auto"/>
              <w:right w:val="single" w:sz="4" w:space="0" w:color="auto"/>
            </w:tcBorders>
            <w:shd w:val="clear" w:color="auto" w:fill="auto"/>
            <w:noWrap/>
            <w:vAlign w:val="bottom"/>
            <w:hideMark/>
          </w:tcPr>
          <w:p w:rsidR="00AE0660" w:rsidRPr="00AE0660" w:rsidRDefault="00AE0660" w:rsidP="00AE0660">
            <w:pPr>
              <w:widowControl/>
              <w:suppressAutoHyphens w:val="0"/>
              <w:autoSpaceDN/>
              <w:ind w:firstLine="0"/>
              <w:jc w:val="center"/>
              <w:textAlignment w:val="auto"/>
              <w:rPr>
                <w:kern w:val="0"/>
                <w:sz w:val="20"/>
                <w:szCs w:val="20"/>
                <w:lang w:bidi="ar-SA"/>
              </w:rPr>
            </w:pPr>
            <w:r w:rsidRPr="00AE0660">
              <w:rPr>
                <w:kern w:val="0"/>
                <w:sz w:val="20"/>
                <w:szCs w:val="20"/>
                <w:lang w:bidi="ar-SA"/>
              </w:rPr>
              <w:t>908</w:t>
            </w:r>
          </w:p>
        </w:tc>
        <w:tc>
          <w:tcPr>
            <w:tcW w:w="880" w:type="pct"/>
            <w:tcBorders>
              <w:top w:val="nil"/>
              <w:left w:val="single" w:sz="8" w:space="0" w:color="auto"/>
              <w:bottom w:val="single" w:sz="4" w:space="0" w:color="auto"/>
              <w:right w:val="single" w:sz="4" w:space="0" w:color="auto"/>
            </w:tcBorders>
            <w:shd w:val="clear" w:color="auto" w:fill="auto"/>
            <w:noWrap/>
            <w:vAlign w:val="bottom"/>
            <w:hideMark/>
          </w:tcPr>
          <w:p w:rsidR="00AE0660" w:rsidRPr="00AE0660" w:rsidRDefault="00AE0660" w:rsidP="00AE0660">
            <w:pPr>
              <w:widowControl/>
              <w:suppressAutoHyphens w:val="0"/>
              <w:autoSpaceDN/>
              <w:ind w:firstLine="0"/>
              <w:jc w:val="center"/>
              <w:textAlignment w:val="auto"/>
              <w:rPr>
                <w:kern w:val="0"/>
                <w:sz w:val="20"/>
                <w:szCs w:val="20"/>
                <w:lang w:bidi="ar-SA"/>
              </w:rPr>
            </w:pPr>
            <w:r w:rsidRPr="00AE0660">
              <w:rPr>
                <w:kern w:val="0"/>
                <w:sz w:val="20"/>
                <w:szCs w:val="20"/>
                <w:lang w:bidi="ar-SA"/>
              </w:rPr>
              <w:t>21</w:t>
            </w:r>
          </w:p>
        </w:tc>
        <w:tc>
          <w:tcPr>
            <w:tcW w:w="819" w:type="pct"/>
            <w:tcBorders>
              <w:top w:val="nil"/>
              <w:left w:val="single" w:sz="8" w:space="0" w:color="auto"/>
              <w:bottom w:val="single" w:sz="4" w:space="0" w:color="auto"/>
              <w:right w:val="single" w:sz="4" w:space="0" w:color="auto"/>
            </w:tcBorders>
            <w:shd w:val="clear" w:color="auto" w:fill="auto"/>
            <w:noWrap/>
            <w:vAlign w:val="bottom"/>
            <w:hideMark/>
          </w:tcPr>
          <w:p w:rsidR="00AE0660" w:rsidRPr="00AE0660" w:rsidRDefault="00AE0660" w:rsidP="00AE0660">
            <w:pPr>
              <w:widowControl/>
              <w:suppressAutoHyphens w:val="0"/>
              <w:autoSpaceDN/>
              <w:ind w:firstLine="0"/>
              <w:jc w:val="center"/>
              <w:textAlignment w:val="auto"/>
              <w:rPr>
                <w:kern w:val="0"/>
                <w:sz w:val="20"/>
                <w:szCs w:val="20"/>
                <w:lang w:bidi="ar-SA"/>
              </w:rPr>
            </w:pPr>
            <w:r w:rsidRPr="00AE0660">
              <w:rPr>
                <w:kern w:val="0"/>
                <w:sz w:val="20"/>
                <w:szCs w:val="20"/>
                <w:lang w:bidi="ar-SA"/>
              </w:rPr>
              <w:t>235</w:t>
            </w:r>
          </w:p>
        </w:tc>
        <w:tc>
          <w:tcPr>
            <w:tcW w:w="746" w:type="pct"/>
            <w:tcBorders>
              <w:top w:val="nil"/>
              <w:left w:val="single" w:sz="8" w:space="0" w:color="auto"/>
              <w:bottom w:val="single" w:sz="4" w:space="0" w:color="auto"/>
              <w:right w:val="single" w:sz="4" w:space="0" w:color="auto"/>
            </w:tcBorders>
            <w:shd w:val="clear" w:color="auto" w:fill="auto"/>
            <w:noWrap/>
            <w:vAlign w:val="bottom"/>
            <w:hideMark/>
          </w:tcPr>
          <w:p w:rsidR="00AE0660" w:rsidRPr="00AE0660" w:rsidRDefault="00AE0660" w:rsidP="00AE0660">
            <w:pPr>
              <w:widowControl/>
              <w:suppressAutoHyphens w:val="0"/>
              <w:autoSpaceDN/>
              <w:ind w:firstLine="0"/>
              <w:jc w:val="center"/>
              <w:textAlignment w:val="auto"/>
              <w:rPr>
                <w:kern w:val="0"/>
                <w:sz w:val="20"/>
                <w:szCs w:val="20"/>
                <w:lang w:bidi="ar-SA"/>
              </w:rPr>
            </w:pPr>
            <w:r w:rsidRPr="00AE0660">
              <w:rPr>
                <w:kern w:val="0"/>
                <w:sz w:val="20"/>
                <w:szCs w:val="20"/>
                <w:lang w:bidi="ar-SA"/>
              </w:rPr>
              <w:t>19</w:t>
            </w:r>
          </w:p>
        </w:tc>
        <w:tc>
          <w:tcPr>
            <w:tcW w:w="817" w:type="pct"/>
            <w:tcBorders>
              <w:top w:val="nil"/>
              <w:left w:val="single" w:sz="8" w:space="0" w:color="auto"/>
              <w:bottom w:val="single" w:sz="4" w:space="0" w:color="auto"/>
              <w:right w:val="single" w:sz="4" w:space="0" w:color="auto"/>
            </w:tcBorders>
            <w:shd w:val="clear" w:color="auto" w:fill="auto"/>
            <w:noWrap/>
            <w:vAlign w:val="bottom"/>
            <w:hideMark/>
          </w:tcPr>
          <w:p w:rsidR="00AE0660" w:rsidRPr="00AE0660" w:rsidRDefault="00AE0660" w:rsidP="00AE0660">
            <w:pPr>
              <w:widowControl/>
              <w:suppressAutoHyphens w:val="0"/>
              <w:autoSpaceDN/>
              <w:ind w:firstLine="0"/>
              <w:jc w:val="center"/>
              <w:textAlignment w:val="auto"/>
              <w:rPr>
                <w:kern w:val="0"/>
                <w:sz w:val="20"/>
                <w:szCs w:val="20"/>
                <w:lang w:bidi="ar-SA"/>
              </w:rPr>
            </w:pPr>
            <w:r w:rsidRPr="00AE0660">
              <w:rPr>
                <w:kern w:val="0"/>
                <w:sz w:val="20"/>
                <w:szCs w:val="20"/>
                <w:lang w:bidi="ar-SA"/>
              </w:rPr>
              <w:t>274 942</w:t>
            </w:r>
          </w:p>
        </w:tc>
        <w:tc>
          <w:tcPr>
            <w:tcW w:w="797" w:type="pct"/>
            <w:tcBorders>
              <w:top w:val="nil"/>
              <w:left w:val="single" w:sz="8" w:space="0" w:color="auto"/>
              <w:bottom w:val="single" w:sz="4" w:space="0" w:color="auto"/>
              <w:right w:val="single" w:sz="4" w:space="0" w:color="auto"/>
            </w:tcBorders>
            <w:shd w:val="clear" w:color="auto" w:fill="auto"/>
            <w:noWrap/>
            <w:vAlign w:val="bottom"/>
            <w:hideMark/>
          </w:tcPr>
          <w:p w:rsidR="00AE0660" w:rsidRPr="00AE0660" w:rsidRDefault="00AE0660" w:rsidP="00AE0660">
            <w:pPr>
              <w:widowControl/>
              <w:suppressAutoHyphens w:val="0"/>
              <w:autoSpaceDN/>
              <w:ind w:firstLine="0"/>
              <w:jc w:val="center"/>
              <w:textAlignment w:val="auto"/>
              <w:rPr>
                <w:kern w:val="0"/>
                <w:sz w:val="20"/>
                <w:szCs w:val="20"/>
                <w:lang w:bidi="ar-SA"/>
              </w:rPr>
            </w:pPr>
            <w:r w:rsidRPr="00AE0660">
              <w:rPr>
                <w:kern w:val="0"/>
                <w:sz w:val="20"/>
                <w:szCs w:val="20"/>
                <w:lang w:bidi="ar-SA"/>
              </w:rPr>
              <w:t>49 288</w:t>
            </w:r>
          </w:p>
        </w:tc>
      </w:tr>
    </w:tbl>
    <w:p w:rsidR="00282141" w:rsidRDefault="00657DD1" w:rsidP="00282141">
      <w:pPr>
        <w:jc w:val="both"/>
        <w:rPr>
          <w:sz w:val="24"/>
        </w:rPr>
      </w:pPr>
      <w:r w:rsidRPr="00A334CA">
        <w:rPr>
          <w:sz w:val="24"/>
        </w:rPr>
        <w:t>Средняя площадь на 1 сд</w:t>
      </w:r>
      <w:r>
        <w:rPr>
          <w:sz w:val="24"/>
        </w:rPr>
        <w:t>елку в 2019</w:t>
      </w:r>
      <w:bookmarkStart w:id="106" w:name="OLE_LINK183"/>
      <w:r>
        <w:rPr>
          <w:sz w:val="24"/>
        </w:rPr>
        <w:t xml:space="preserve"> году составляла </w:t>
      </w:r>
      <w:r w:rsidRPr="00A334CA">
        <w:rPr>
          <w:sz w:val="24"/>
        </w:rPr>
        <w:t xml:space="preserve">по сделкам </w:t>
      </w:r>
      <w:bookmarkEnd w:id="106"/>
      <w:r>
        <w:rPr>
          <w:sz w:val="24"/>
        </w:rPr>
        <w:t>купли-продажи осуществленными юридическими лицами – 0,9 г</w:t>
      </w:r>
      <w:r w:rsidRPr="00A334CA">
        <w:rPr>
          <w:sz w:val="24"/>
        </w:rPr>
        <w:t xml:space="preserve">а, по сделкам </w:t>
      </w:r>
      <w:r>
        <w:rPr>
          <w:sz w:val="24"/>
        </w:rPr>
        <w:t xml:space="preserve">купли-продажи осуществленными физическими лицами – 0,25 га. </w:t>
      </w:r>
    </w:p>
    <w:p w:rsidR="00AE0660" w:rsidRDefault="00282141" w:rsidP="00282141">
      <w:pPr>
        <w:jc w:val="both"/>
        <w:rPr>
          <w:kern w:val="0"/>
          <w:sz w:val="24"/>
          <w:lang w:bidi="ar-SA"/>
        </w:rPr>
      </w:pPr>
      <w:r>
        <w:rPr>
          <w:sz w:val="24"/>
        </w:rPr>
        <w:t xml:space="preserve">Средняя стоимость на 1 сделку в 2019 году составила по сделкам купли-продажи юридическими лицами – </w:t>
      </w:r>
      <w:r w:rsidRPr="00282141">
        <w:rPr>
          <w:kern w:val="0"/>
          <w:sz w:val="24"/>
          <w:lang w:bidi="ar-SA"/>
        </w:rPr>
        <w:t>2347,0</w:t>
      </w:r>
      <w:r>
        <w:rPr>
          <w:kern w:val="0"/>
          <w:sz w:val="24"/>
          <w:lang w:bidi="ar-SA"/>
        </w:rPr>
        <w:t xml:space="preserve">5 тыс. руб., физическими лицами – 302,8 тыс. руб.    </w:t>
      </w:r>
    </w:p>
    <w:p w:rsidR="00782139" w:rsidRPr="004A7CE6" w:rsidRDefault="00782139" w:rsidP="004A7CE6">
      <w:pPr>
        <w:ind w:firstLine="567"/>
        <w:contextualSpacing/>
        <w:jc w:val="both"/>
        <w:rPr>
          <w:sz w:val="24"/>
        </w:rPr>
      </w:pPr>
      <w:r w:rsidRPr="004A7CE6">
        <w:rPr>
          <w:color w:val="000000" w:themeColor="text1"/>
          <w:sz w:val="24"/>
        </w:rPr>
        <w:t>В таблице</w:t>
      </w:r>
      <w:r w:rsidR="00901C8C">
        <w:rPr>
          <w:color w:val="000000" w:themeColor="text1"/>
          <w:sz w:val="24"/>
        </w:rPr>
        <w:t xml:space="preserve"> 19 и 20</w:t>
      </w:r>
      <w:r w:rsidRPr="004A7CE6">
        <w:rPr>
          <w:color w:val="000000" w:themeColor="text1"/>
          <w:sz w:val="24"/>
        </w:rPr>
        <w:t xml:space="preserve"> приведены сведения о проанали</w:t>
      </w:r>
      <w:r w:rsidR="00337223" w:rsidRPr="004A7CE6">
        <w:rPr>
          <w:color w:val="000000" w:themeColor="text1"/>
          <w:sz w:val="24"/>
        </w:rPr>
        <w:t>зированных сделках</w:t>
      </w:r>
      <w:r w:rsidRPr="004A7CE6">
        <w:rPr>
          <w:color w:val="000000" w:themeColor="text1"/>
          <w:sz w:val="24"/>
        </w:rPr>
        <w:t xml:space="preserve"> в муниципаль</w:t>
      </w:r>
      <w:r w:rsidR="00657DD1" w:rsidRPr="004A7CE6">
        <w:rPr>
          <w:color w:val="000000" w:themeColor="text1"/>
          <w:sz w:val="24"/>
        </w:rPr>
        <w:t>ных районах и городских округах</w:t>
      </w:r>
      <w:r w:rsidR="003E7694">
        <w:rPr>
          <w:color w:val="000000" w:themeColor="text1"/>
          <w:sz w:val="24"/>
        </w:rPr>
        <w:t xml:space="preserve"> </w:t>
      </w:r>
      <w:r w:rsidR="00657DD1" w:rsidRPr="004A7CE6">
        <w:rPr>
          <w:color w:val="000000" w:themeColor="text1"/>
          <w:sz w:val="24"/>
        </w:rPr>
        <w:t xml:space="preserve">по данным Росреестра, </w:t>
      </w:r>
      <w:r w:rsidRPr="004A7CE6">
        <w:rPr>
          <w:color w:val="000000" w:themeColor="text1"/>
          <w:sz w:val="24"/>
        </w:rPr>
        <w:t xml:space="preserve">входящих в соответствующую экономическую зону, в разрезе ВРИ. </w:t>
      </w:r>
      <w:r w:rsidRPr="004A7CE6">
        <w:rPr>
          <w:sz w:val="24"/>
        </w:rPr>
        <w:t>В пространственном отношении территориальную структуру республики образуют районы, объединенные в экономические зоны – Центральная, Западная, Восточная, Южная и Арктическая.</w:t>
      </w:r>
    </w:p>
    <w:p w:rsidR="00782139" w:rsidRPr="00423075" w:rsidRDefault="00782139" w:rsidP="004A7CE6">
      <w:pPr>
        <w:pStyle w:val="a7"/>
        <w:keepNext/>
        <w:ind w:left="927" w:firstLine="0"/>
        <w:jc w:val="center"/>
        <w:rPr>
          <w:sz w:val="24"/>
          <w:szCs w:val="24"/>
        </w:rPr>
      </w:pPr>
      <w:r w:rsidRPr="00423075">
        <w:rPr>
          <w:sz w:val="24"/>
          <w:szCs w:val="24"/>
        </w:rPr>
        <w:t xml:space="preserve">Таблица </w:t>
      </w:r>
      <w:r w:rsidR="008E1539" w:rsidRPr="00423075">
        <w:rPr>
          <w:sz w:val="24"/>
          <w:szCs w:val="24"/>
        </w:rPr>
        <w:fldChar w:fldCharType="begin"/>
      </w:r>
      <w:r w:rsidRPr="00423075">
        <w:rPr>
          <w:sz w:val="24"/>
          <w:szCs w:val="24"/>
        </w:rPr>
        <w:instrText xml:space="preserve"> SEQ Таблица \* ARABIC </w:instrText>
      </w:r>
      <w:r w:rsidR="008E1539" w:rsidRPr="00423075">
        <w:rPr>
          <w:sz w:val="24"/>
          <w:szCs w:val="24"/>
        </w:rPr>
        <w:fldChar w:fldCharType="separate"/>
      </w:r>
      <w:r w:rsidR="002B4F50">
        <w:rPr>
          <w:noProof/>
          <w:sz w:val="24"/>
          <w:szCs w:val="24"/>
        </w:rPr>
        <w:t>19</w:t>
      </w:r>
      <w:r w:rsidR="008E1539" w:rsidRPr="00423075">
        <w:rPr>
          <w:sz w:val="24"/>
          <w:szCs w:val="24"/>
        </w:rPr>
        <w:fldChar w:fldCharType="end"/>
      </w:r>
      <w:r w:rsidRPr="00423075">
        <w:rPr>
          <w:sz w:val="24"/>
          <w:szCs w:val="24"/>
        </w:rPr>
        <w:t>. Количество</w:t>
      </w:r>
      <w:r w:rsidR="0084634C">
        <w:rPr>
          <w:sz w:val="24"/>
          <w:szCs w:val="24"/>
        </w:rPr>
        <w:t xml:space="preserve"> проанализированных</w:t>
      </w:r>
      <w:r w:rsidRPr="00423075">
        <w:rPr>
          <w:sz w:val="24"/>
          <w:szCs w:val="24"/>
        </w:rPr>
        <w:t xml:space="preserve"> сделок</w:t>
      </w:r>
      <w:r>
        <w:rPr>
          <w:sz w:val="24"/>
          <w:szCs w:val="24"/>
        </w:rPr>
        <w:t xml:space="preserve"> купли-продажи 2017-2019 г.</w:t>
      </w:r>
    </w:p>
    <w:tbl>
      <w:tblPr>
        <w:tblW w:w="0" w:type="auto"/>
        <w:jc w:val="center"/>
        <w:tblLook w:val="04A0" w:firstRow="1" w:lastRow="0" w:firstColumn="1" w:lastColumn="0" w:noHBand="0" w:noVBand="1"/>
      </w:tblPr>
      <w:tblGrid>
        <w:gridCol w:w="5113"/>
        <w:gridCol w:w="1008"/>
        <w:gridCol w:w="867"/>
        <w:gridCol w:w="778"/>
        <w:gridCol w:w="1010"/>
        <w:gridCol w:w="674"/>
        <w:gridCol w:w="970"/>
      </w:tblGrid>
      <w:tr w:rsidR="00782139" w:rsidRPr="00423075" w:rsidTr="00E43476">
        <w:trPr>
          <w:trHeight w:val="315"/>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Сегмент</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Арктическая</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Восточная</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Западная</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Центральная</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Южная</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Общий итог</w:t>
            </w:r>
          </w:p>
        </w:tc>
      </w:tr>
      <w:tr w:rsidR="00782139" w:rsidRPr="00423075" w:rsidTr="00E43476">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2139" w:rsidRPr="007A1F81" w:rsidRDefault="00782139" w:rsidP="00E43476">
            <w:pPr>
              <w:widowControl/>
              <w:suppressAutoHyphens w:val="0"/>
              <w:autoSpaceDN/>
              <w:ind w:firstLine="0"/>
              <w:textAlignment w:val="auto"/>
              <w:rPr>
                <w:kern w:val="0"/>
                <w:sz w:val="20"/>
                <w:szCs w:val="20"/>
                <w:lang w:bidi="ar-SA"/>
              </w:rPr>
            </w:pPr>
            <w:r w:rsidRPr="007A1F81">
              <w:rPr>
                <w:color w:val="000000"/>
                <w:sz w:val="20"/>
                <w:szCs w:val="20"/>
              </w:rPr>
              <w:t>1. СЕГМЕНТ "Сельскохозяйственное использование"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25</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6</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221</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648</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14</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914</w:t>
            </w:r>
          </w:p>
        </w:tc>
      </w:tr>
      <w:tr w:rsidR="00782139" w:rsidRPr="00423075" w:rsidTr="00E43476">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2139" w:rsidRPr="007A1F81" w:rsidRDefault="00782139" w:rsidP="00E43476">
            <w:pPr>
              <w:ind w:firstLine="0"/>
              <w:rPr>
                <w:color w:val="000000"/>
                <w:sz w:val="20"/>
                <w:szCs w:val="20"/>
              </w:rPr>
            </w:pPr>
            <w:r w:rsidRPr="007A1F81">
              <w:rPr>
                <w:color w:val="000000"/>
                <w:sz w:val="20"/>
                <w:szCs w:val="20"/>
              </w:rPr>
              <w:t>2.СЕГМЕНТ "Жилая застройка</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9</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18</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109</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66</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210</w:t>
            </w:r>
          </w:p>
        </w:tc>
      </w:tr>
      <w:tr w:rsidR="00782139" w:rsidRPr="00423075" w:rsidTr="00E43476">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2139" w:rsidRPr="007A1F81" w:rsidRDefault="00782139" w:rsidP="00E43476">
            <w:pPr>
              <w:ind w:firstLine="0"/>
              <w:rPr>
                <w:color w:val="000000"/>
                <w:sz w:val="20"/>
                <w:szCs w:val="20"/>
              </w:rPr>
            </w:pPr>
            <w:r w:rsidRPr="007A1F81">
              <w:rPr>
                <w:color w:val="000000"/>
                <w:sz w:val="20"/>
                <w:szCs w:val="20"/>
              </w:rPr>
              <w:t>3. СЕГМЕНТ "Общественное использование"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4</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42</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70</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181</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308</w:t>
            </w:r>
          </w:p>
        </w:tc>
      </w:tr>
      <w:tr w:rsidR="00782139" w:rsidRPr="00423075" w:rsidTr="00E43476">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2139" w:rsidRPr="007A1F81" w:rsidRDefault="00782139" w:rsidP="00E43476">
            <w:pPr>
              <w:ind w:firstLine="0"/>
              <w:rPr>
                <w:color w:val="000000"/>
                <w:sz w:val="20"/>
                <w:szCs w:val="20"/>
              </w:rPr>
            </w:pPr>
            <w:r w:rsidRPr="007A1F81">
              <w:rPr>
                <w:color w:val="000000"/>
                <w:sz w:val="20"/>
                <w:szCs w:val="20"/>
              </w:rPr>
              <w:t>4. СЕГМЕНТ "Предпринимательство"</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30</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27</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148</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249</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116</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570</w:t>
            </w:r>
          </w:p>
        </w:tc>
      </w:tr>
      <w:tr w:rsidR="00782139" w:rsidRPr="00423075" w:rsidTr="00E43476">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2139" w:rsidRPr="007A1F81" w:rsidRDefault="00782139" w:rsidP="00E43476">
            <w:pPr>
              <w:ind w:firstLine="0"/>
              <w:rPr>
                <w:color w:val="000000"/>
                <w:sz w:val="20"/>
                <w:szCs w:val="20"/>
              </w:rPr>
            </w:pPr>
            <w:r w:rsidRPr="007A1F81">
              <w:rPr>
                <w:color w:val="000000"/>
                <w:sz w:val="20"/>
                <w:szCs w:val="20"/>
              </w:rPr>
              <w:t>5. СЕГМЕНТ "Отдых (рекреация)"</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1</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12</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15</w:t>
            </w:r>
          </w:p>
        </w:tc>
      </w:tr>
      <w:tr w:rsidR="00782139" w:rsidRPr="00423075" w:rsidTr="00E43476">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2139" w:rsidRPr="007A1F81" w:rsidRDefault="00782139" w:rsidP="00E43476">
            <w:pPr>
              <w:ind w:firstLine="0"/>
              <w:rPr>
                <w:color w:val="000000"/>
                <w:sz w:val="20"/>
                <w:szCs w:val="20"/>
              </w:rPr>
            </w:pPr>
            <w:r w:rsidRPr="007A1F81">
              <w:rPr>
                <w:color w:val="000000"/>
                <w:sz w:val="20"/>
                <w:szCs w:val="20"/>
              </w:rPr>
              <w:t>6. СЕГМЕНТ "Производственная деятельность"</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14</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103</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632</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70</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827</w:t>
            </w:r>
          </w:p>
        </w:tc>
      </w:tr>
      <w:tr w:rsidR="00782139" w:rsidRPr="00423075" w:rsidTr="00E43476">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2139" w:rsidRPr="007A1F81" w:rsidRDefault="00782139" w:rsidP="00E43476">
            <w:pPr>
              <w:ind w:firstLine="0"/>
              <w:rPr>
                <w:color w:val="000000"/>
                <w:sz w:val="20"/>
                <w:szCs w:val="20"/>
              </w:rPr>
            </w:pPr>
            <w:r w:rsidRPr="007A1F81">
              <w:rPr>
                <w:color w:val="000000"/>
                <w:sz w:val="20"/>
                <w:szCs w:val="20"/>
              </w:rPr>
              <w:t>7. СЕГМЕНТ "Транспорт"</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105</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236</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1044</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1365</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2761</w:t>
            </w:r>
          </w:p>
        </w:tc>
      </w:tr>
      <w:tr w:rsidR="00782139" w:rsidRPr="00423075" w:rsidTr="00E43476">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2139" w:rsidRPr="007A1F81" w:rsidRDefault="00782139" w:rsidP="00E43476">
            <w:pPr>
              <w:ind w:firstLine="0"/>
              <w:rPr>
                <w:color w:val="000000"/>
                <w:sz w:val="20"/>
                <w:szCs w:val="20"/>
              </w:rPr>
            </w:pPr>
            <w:r w:rsidRPr="007A1F81">
              <w:rPr>
                <w:color w:val="000000"/>
                <w:sz w:val="20"/>
                <w:szCs w:val="20"/>
              </w:rPr>
              <w:t>9. СЕГМЕНТ "Охраняемые природные территории и благоустройство"</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1</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1</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2</w:t>
            </w:r>
          </w:p>
        </w:tc>
      </w:tr>
      <w:tr w:rsidR="00782139" w:rsidRPr="00423075" w:rsidTr="00E43476">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2139" w:rsidRPr="007A1F81" w:rsidRDefault="00782139" w:rsidP="00E43476">
            <w:pPr>
              <w:ind w:firstLine="0"/>
              <w:rPr>
                <w:color w:val="000000"/>
                <w:sz w:val="20"/>
                <w:szCs w:val="20"/>
              </w:rPr>
            </w:pPr>
            <w:r w:rsidRPr="007A1F81">
              <w:rPr>
                <w:color w:val="000000"/>
                <w:sz w:val="20"/>
                <w:szCs w:val="20"/>
              </w:rPr>
              <w:t>10. СЕГМЕНТ "Использование лесов"</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1</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6</w:t>
            </w:r>
          </w:p>
        </w:tc>
      </w:tr>
      <w:tr w:rsidR="00782139" w:rsidRPr="00423075" w:rsidTr="00E43476">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2139" w:rsidRPr="007A1F81" w:rsidRDefault="00782139" w:rsidP="00E43476">
            <w:pPr>
              <w:ind w:firstLine="0"/>
              <w:rPr>
                <w:color w:val="000000"/>
                <w:sz w:val="20"/>
                <w:szCs w:val="20"/>
              </w:rPr>
            </w:pPr>
            <w:r w:rsidRPr="007A1F81">
              <w:rPr>
                <w:color w:val="000000"/>
                <w:sz w:val="20"/>
                <w:szCs w:val="20"/>
              </w:rPr>
              <w:t>11. СЕГМЕНТ "Водные объекты"</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1</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1</w:t>
            </w:r>
          </w:p>
        </w:tc>
      </w:tr>
      <w:tr w:rsidR="00782139" w:rsidRPr="00423075" w:rsidTr="00E43476">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2139" w:rsidRPr="007A1F81" w:rsidRDefault="00782139" w:rsidP="00E43476">
            <w:pPr>
              <w:ind w:firstLine="0"/>
              <w:rPr>
                <w:color w:val="000000"/>
                <w:sz w:val="20"/>
                <w:szCs w:val="20"/>
              </w:rPr>
            </w:pPr>
            <w:r w:rsidRPr="007A1F81">
              <w:rPr>
                <w:color w:val="000000"/>
                <w:sz w:val="20"/>
                <w:szCs w:val="20"/>
              </w:rPr>
              <w:t>12. СЕГМЕНТ "Специальное, ритуальное использование, запас"</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1</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1</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2</w:t>
            </w:r>
          </w:p>
        </w:tc>
      </w:tr>
      <w:tr w:rsidR="00782139" w:rsidRPr="00423075" w:rsidTr="00E43476">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2139" w:rsidRPr="007A1F81" w:rsidRDefault="00782139" w:rsidP="00E43476">
            <w:pPr>
              <w:ind w:firstLine="0"/>
              <w:rPr>
                <w:color w:val="000000"/>
                <w:sz w:val="20"/>
                <w:szCs w:val="20"/>
              </w:rPr>
            </w:pPr>
            <w:r w:rsidRPr="007A1F81">
              <w:rPr>
                <w:color w:val="000000"/>
                <w:sz w:val="20"/>
                <w:szCs w:val="20"/>
              </w:rPr>
              <w:t>13. СЕГМЕНТ "Садоводство и огородничество, малоэтажная жилая застройка"</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731</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378</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3451</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9973</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1091</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15624</w:t>
            </w:r>
          </w:p>
        </w:tc>
      </w:tr>
      <w:tr w:rsidR="00782139" w:rsidRPr="00423075" w:rsidTr="00E43476">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2139" w:rsidRPr="007A1F81" w:rsidRDefault="00782139" w:rsidP="00E43476">
            <w:pPr>
              <w:widowControl/>
              <w:suppressAutoHyphens w:val="0"/>
              <w:autoSpaceDN/>
              <w:ind w:firstLine="0"/>
              <w:textAlignment w:val="auto"/>
              <w:rPr>
                <w:kern w:val="0"/>
                <w:sz w:val="20"/>
                <w:szCs w:val="20"/>
                <w:lang w:bidi="ar-SA"/>
              </w:rPr>
            </w:pPr>
            <w:r w:rsidRPr="007A1F81">
              <w:rPr>
                <w:kern w:val="0"/>
                <w:sz w:val="20"/>
                <w:szCs w:val="20"/>
                <w:lang w:bidi="ar-SA"/>
              </w:rPr>
              <w:t> </w:t>
            </w:r>
            <w:r>
              <w:rPr>
                <w:kern w:val="0"/>
                <w:sz w:val="20"/>
                <w:szCs w:val="20"/>
                <w:lang w:bidi="ar-SA"/>
              </w:rPr>
              <w:t>Итого:</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819</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549</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4220</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12745</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widowControl/>
              <w:suppressAutoHyphens w:val="0"/>
              <w:autoSpaceDN/>
              <w:ind w:firstLine="0"/>
              <w:jc w:val="center"/>
              <w:textAlignment w:val="auto"/>
              <w:rPr>
                <w:kern w:val="0"/>
                <w:sz w:val="20"/>
                <w:szCs w:val="20"/>
                <w:lang w:bidi="ar-SA"/>
              </w:rPr>
            </w:pPr>
            <w:r w:rsidRPr="00423075">
              <w:rPr>
                <w:kern w:val="0"/>
                <w:sz w:val="20"/>
                <w:szCs w:val="20"/>
                <w:lang w:bidi="ar-SA"/>
              </w:rPr>
              <w:t>2907</w:t>
            </w:r>
          </w:p>
        </w:tc>
        <w:tc>
          <w:tcPr>
            <w:tcW w:w="0" w:type="auto"/>
            <w:tcBorders>
              <w:top w:val="nil"/>
              <w:left w:val="nil"/>
              <w:bottom w:val="single" w:sz="4" w:space="0" w:color="auto"/>
              <w:right w:val="single" w:sz="4" w:space="0" w:color="auto"/>
            </w:tcBorders>
            <w:shd w:val="clear" w:color="auto" w:fill="auto"/>
            <w:noWrap/>
            <w:vAlign w:val="bottom"/>
            <w:hideMark/>
          </w:tcPr>
          <w:p w:rsidR="00782139" w:rsidRPr="00423075" w:rsidRDefault="00782139" w:rsidP="00E43476">
            <w:pPr>
              <w:keepNext/>
              <w:widowControl/>
              <w:suppressAutoHyphens w:val="0"/>
              <w:autoSpaceDN/>
              <w:ind w:firstLine="0"/>
              <w:jc w:val="center"/>
              <w:textAlignment w:val="auto"/>
              <w:rPr>
                <w:kern w:val="0"/>
                <w:sz w:val="20"/>
                <w:szCs w:val="20"/>
                <w:lang w:bidi="ar-SA"/>
              </w:rPr>
            </w:pPr>
            <w:r w:rsidRPr="00423075">
              <w:rPr>
                <w:kern w:val="0"/>
                <w:sz w:val="20"/>
                <w:szCs w:val="20"/>
                <w:lang w:bidi="ar-SA"/>
              </w:rPr>
              <w:t>21240</w:t>
            </w:r>
          </w:p>
        </w:tc>
      </w:tr>
    </w:tbl>
    <w:p w:rsidR="00782139" w:rsidRPr="00782139" w:rsidRDefault="00782139" w:rsidP="004A7CE6">
      <w:pPr>
        <w:pStyle w:val="a9"/>
        <w:shd w:val="clear" w:color="auto" w:fill="FFFFFF"/>
        <w:ind w:left="1287"/>
        <w:contextualSpacing/>
        <w:rPr>
          <w:color w:val="000000"/>
          <w:sz w:val="24"/>
          <w:lang w:bidi="ru-RU"/>
        </w:rPr>
      </w:pPr>
    </w:p>
    <w:p w:rsidR="00782139" w:rsidRPr="00310F42" w:rsidRDefault="00782139" w:rsidP="004A7CE6">
      <w:pPr>
        <w:pStyle w:val="a7"/>
        <w:keepNext/>
        <w:ind w:left="927" w:firstLine="0"/>
        <w:jc w:val="center"/>
        <w:rPr>
          <w:sz w:val="24"/>
          <w:szCs w:val="24"/>
        </w:rPr>
      </w:pPr>
      <w:r w:rsidRPr="00310F42">
        <w:rPr>
          <w:sz w:val="24"/>
          <w:szCs w:val="24"/>
        </w:rPr>
        <w:t xml:space="preserve">Таблица </w:t>
      </w:r>
      <w:r w:rsidR="008E1539" w:rsidRPr="00310F42">
        <w:rPr>
          <w:sz w:val="24"/>
          <w:szCs w:val="24"/>
        </w:rPr>
        <w:fldChar w:fldCharType="begin"/>
      </w:r>
      <w:r w:rsidRPr="00310F42">
        <w:rPr>
          <w:sz w:val="24"/>
          <w:szCs w:val="24"/>
        </w:rPr>
        <w:instrText xml:space="preserve"> SEQ Таблица \* ARABIC </w:instrText>
      </w:r>
      <w:r w:rsidR="008E1539" w:rsidRPr="00310F42">
        <w:rPr>
          <w:sz w:val="24"/>
          <w:szCs w:val="24"/>
        </w:rPr>
        <w:fldChar w:fldCharType="separate"/>
      </w:r>
      <w:r w:rsidR="002B4F50">
        <w:rPr>
          <w:noProof/>
          <w:sz w:val="24"/>
          <w:szCs w:val="24"/>
        </w:rPr>
        <w:t>20</w:t>
      </w:r>
      <w:r w:rsidR="008E1539" w:rsidRPr="00310F42">
        <w:rPr>
          <w:sz w:val="24"/>
          <w:szCs w:val="24"/>
        </w:rPr>
        <w:fldChar w:fldCharType="end"/>
      </w:r>
      <w:r w:rsidRPr="00310F42">
        <w:rPr>
          <w:sz w:val="24"/>
          <w:szCs w:val="24"/>
        </w:rPr>
        <w:t>. Количество</w:t>
      </w:r>
      <w:r w:rsidR="0084634C">
        <w:rPr>
          <w:sz w:val="24"/>
          <w:szCs w:val="24"/>
        </w:rPr>
        <w:t xml:space="preserve"> проанализированных</w:t>
      </w:r>
      <w:r w:rsidRPr="00310F42">
        <w:rPr>
          <w:sz w:val="24"/>
          <w:szCs w:val="24"/>
        </w:rPr>
        <w:t xml:space="preserve"> с</w:t>
      </w:r>
      <w:r w:rsidR="004A7CE6">
        <w:rPr>
          <w:sz w:val="24"/>
          <w:szCs w:val="24"/>
        </w:rPr>
        <w:t>делок</w:t>
      </w:r>
      <w:r w:rsidR="00337223">
        <w:rPr>
          <w:sz w:val="24"/>
          <w:szCs w:val="24"/>
        </w:rPr>
        <w:t xml:space="preserve"> - </w:t>
      </w:r>
      <w:r>
        <w:rPr>
          <w:sz w:val="24"/>
          <w:szCs w:val="24"/>
        </w:rPr>
        <w:t>аренда</w:t>
      </w:r>
      <w:r w:rsidRPr="00310F42">
        <w:rPr>
          <w:sz w:val="24"/>
          <w:szCs w:val="24"/>
        </w:rPr>
        <w:t>2019 г.</w:t>
      </w:r>
    </w:p>
    <w:tbl>
      <w:tblPr>
        <w:tblW w:w="0" w:type="auto"/>
        <w:tblInd w:w="93" w:type="dxa"/>
        <w:tblLook w:val="04A0" w:firstRow="1" w:lastRow="0" w:firstColumn="1" w:lastColumn="0" w:noHBand="0" w:noVBand="1"/>
      </w:tblPr>
      <w:tblGrid>
        <w:gridCol w:w="5062"/>
        <w:gridCol w:w="1000"/>
        <w:gridCol w:w="860"/>
        <w:gridCol w:w="772"/>
        <w:gridCol w:w="1002"/>
        <w:gridCol w:w="669"/>
        <w:gridCol w:w="962"/>
      </w:tblGrid>
      <w:tr w:rsidR="00782139" w:rsidRPr="00310F42" w:rsidTr="00E43476">
        <w:trPr>
          <w:trHeight w:val="315"/>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Pr>
                <w:kern w:val="0"/>
                <w:sz w:val="20"/>
                <w:szCs w:val="20"/>
                <w:lang w:bidi="ar-SA"/>
              </w:rPr>
              <w:t>Наименование ВИ</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Арктическая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Восточная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Западная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Центральная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Южная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Общий итог</w:t>
            </w:r>
          </w:p>
        </w:tc>
      </w:tr>
      <w:tr w:rsidR="00782139" w:rsidRPr="00310F42" w:rsidTr="00E4347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82139" w:rsidRPr="007A1F81" w:rsidRDefault="00782139" w:rsidP="004873F0">
            <w:pPr>
              <w:widowControl/>
              <w:suppressAutoHyphens w:val="0"/>
              <w:autoSpaceDN/>
              <w:ind w:firstLine="0"/>
              <w:textAlignment w:val="auto"/>
              <w:rPr>
                <w:kern w:val="0"/>
                <w:sz w:val="20"/>
                <w:szCs w:val="20"/>
                <w:lang w:bidi="ar-SA"/>
              </w:rPr>
            </w:pPr>
            <w:r w:rsidRPr="007A1F81">
              <w:rPr>
                <w:color w:val="000000"/>
                <w:sz w:val="20"/>
                <w:szCs w:val="20"/>
              </w:rPr>
              <w:t>1. СЕГМЕНТ "Сельскохозяйственное использование"</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99</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30</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435</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699</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1268</w:t>
            </w:r>
          </w:p>
        </w:tc>
      </w:tr>
      <w:tr w:rsidR="00782139" w:rsidRPr="00310F42" w:rsidTr="00E4347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82139" w:rsidRPr="007A1F81" w:rsidRDefault="00782139" w:rsidP="004873F0">
            <w:pPr>
              <w:ind w:firstLine="0"/>
              <w:rPr>
                <w:color w:val="000000"/>
                <w:sz w:val="20"/>
                <w:szCs w:val="20"/>
              </w:rPr>
            </w:pPr>
            <w:r w:rsidRPr="007A1F81">
              <w:rPr>
                <w:color w:val="000000"/>
                <w:sz w:val="20"/>
                <w:szCs w:val="20"/>
              </w:rPr>
              <w:t>2.СЕГМЕНТ "Жилая застройка</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7</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17</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73</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38</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140</w:t>
            </w:r>
          </w:p>
        </w:tc>
      </w:tr>
      <w:tr w:rsidR="00782139" w:rsidRPr="00310F42" w:rsidTr="00E4347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82139" w:rsidRPr="007A1F81" w:rsidRDefault="00782139" w:rsidP="004873F0">
            <w:pPr>
              <w:ind w:firstLine="0"/>
              <w:rPr>
                <w:color w:val="000000"/>
                <w:sz w:val="20"/>
                <w:szCs w:val="20"/>
              </w:rPr>
            </w:pPr>
            <w:r w:rsidRPr="007A1F81">
              <w:rPr>
                <w:color w:val="000000"/>
                <w:sz w:val="20"/>
                <w:szCs w:val="20"/>
              </w:rPr>
              <w:t>3. СЕГМЕНТ "Общественное использование"</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18</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4</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46</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51</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26</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145</w:t>
            </w:r>
          </w:p>
        </w:tc>
      </w:tr>
      <w:tr w:rsidR="00782139" w:rsidRPr="00310F42" w:rsidTr="00E4347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82139" w:rsidRPr="007A1F81" w:rsidRDefault="00782139" w:rsidP="004873F0">
            <w:pPr>
              <w:ind w:firstLine="0"/>
              <w:rPr>
                <w:color w:val="000000"/>
                <w:sz w:val="20"/>
                <w:szCs w:val="20"/>
              </w:rPr>
            </w:pPr>
            <w:r w:rsidRPr="007A1F81">
              <w:rPr>
                <w:color w:val="000000"/>
                <w:sz w:val="20"/>
                <w:szCs w:val="20"/>
              </w:rPr>
              <w:t>4. СЕГМЕНТ "Предпринимательство"</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21</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7</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52</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76</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41</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197</w:t>
            </w:r>
          </w:p>
        </w:tc>
      </w:tr>
      <w:tr w:rsidR="00782139" w:rsidRPr="00310F42" w:rsidTr="00E4347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82139" w:rsidRPr="007A1F81" w:rsidRDefault="00782139" w:rsidP="004873F0">
            <w:pPr>
              <w:ind w:firstLine="0"/>
              <w:rPr>
                <w:color w:val="000000"/>
                <w:sz w:val="20"/>
                <w:szCs w:val="20"/>
              </w:rPr>
            </w:pPr>
            <w:r w:rsidRPr="007A1F81">
              <w:rPr>
                <w:color w:val="000000"/>
                <w:sz w:val="20"/>
                <w:szCs w:val="20"/>
              </w:rPr>
              <w:t>5. СЕГМЕНТ "Отдых (рекреация)"</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13</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17</w:t>
            </w:r>
          </w:p>
        </w:tc>
      </w:tr>
      <w:tr w:rsidR="00782139" w:rsidRPr="00310F42" w:rsidTr="00E4347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82139" w:rsidRPr="007A1F81" w:rsidRDefault="00782139" w:rsidP="004873F0">
            <w:pPr>
              <w:ind w:firstLine="0"/>
              <w:rPr>
                <w:color w:val="000000"/>
                <w:sz w:val="20"/>
                <w:szCs w:val="20"/>
              </w:rPr>
            </w:pPr>
            <w:r w:rsidRPr="007A1F81">
              <w:rPr>
                <w:color w:val="000000"/>
                <w:sz w:val="20"/>
                <w:szCs w:val="20"/>
              </w:rPr>
              <w:t>6. СЕГМЕНТ "Производственная деятельность"</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63</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18</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165</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159</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49</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454</w:t>
            </w:r>
          </w:p>
        </w:tc>
      </w:tr>
      <w:tr w:rsidR="00782139" w:rsidRPr="00310F42" w:rsidTr="00E4347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82139" w:rsidRPr="007A1F81" w:rsidRDefault="00782139" w:rsidP="004873F0">
            <w:pPr>
              <w:ind w:firstLine="0"/>
              <w:rPr>
                <w:color w:val="000000"/>
                <w:sz w:val="20"/>
                <w:szCs w:val="20"/>
              </w:rPr>
            </w:pPr>
            <w:r w:rsidRPr="007A1F81">
              <w:rPr>
                <w:color w:val="000000"/>
                <w:sz w:val="20"/>
                <w:szCs w:val="20"/>
              </w:rPr>
              <w:t>7. СЕГМЕНТ "Транспорт"</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33</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112</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196</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451</w:t>
            </w:r>
          </w:p>
        </w:tc>
      </w:tr>
      <w:tr w:rsidR="00782139" w:rsidRPr="00310F42" w:rsidTr="00E4347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82139" w:rsidRPr="007A1F81" w:rsidRDefault="00782139" w:rsidP="004873F0">
            <w:pPr>
              <w:ind w:firstLine="0"/>
              <w:rPr>
                <w:color w:val="000000"/>
                <w:sz w:val="20"/>
                <w:szCs w:val="20"/>
              </w:rPr>
            </w:pPr>
            <w:r w:rsidRPr="007A1F81">
              <w:rPr>
                <w:color w:val="000000"/>
                <w:sz w:val="20"/>
                <w:szCs w:val="20"/>
              </w:rPr>
              <w:t>9. СЕГМЕНТ "Охраняемые природные территории и благоустройство"</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3</w:t>
            </w:r>
          </w:p>
        </w:tc>
      </w:tr>
      <w:tr w:rsidR="00782139" w:rsidRPr="00310F42" w:rsidTr="00E4347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82139" w:rsidRPr="007A1F81" w:rsidRDefault="00782139" w:rsidP="004873F0">
            <w:pPr>
              <w:ind w:firstLine="0"/>
              <w:rPr>
                <w:color w:val="000000"/>
                <w:sz w:val="20"/>
                <w:szCs w:val="20"/>
              </w:rPr>
            </w:pPr>
            <w:r w:rsidRPr="007A1F81">
              <w:rPr>
                <w:color w:val="000000"/>
                <w:sz w:val="20"/>
                <w:szCs w:val="20"/>
              </w:rPr>
              <w:t>10. СЕГМЕНТ "Использование лесов"</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2</w:t>
            </w:r>
          </w:p>
        </w:tc>
      </w:tr>
      <w:tr w:rsidR="00782139" w:rsidRPr="00310F42" w:rsidTr="00E4347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82139" w:rsidRPr="007A1F81" w:rsidRDefault="00782139" w:rsidP="004873F0">
            <w:pPr>
              <w:ind w:firstLine="0"/>
              <w:rPr>
                <w:color w:val="000000"/>
                <w:sz w:val="20"/>
                <w:szCs w:val="20"/>
              </w:rPr>
            </w:pPr>
            <w:r w:rsidRPr="007A1F81">
              <w:rPr>
                <w:color w:val="000000"/>
                <w:sz w:val="20"/>
                <w:szCs w:val="20"/>
              </w:rPr>
              <w:t>12. СЕГМЕНТ "Специальное, ритуальное использование, запас"</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9</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12</w:t>
            </w:r>
          </w:p>
        </w:tc>
      </w:tr>
      <w:tr w:rsidR="00782139" w:rsidRPr="00310F42" w:rsidTr="00E4347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82139" w:rsidRPr="007A1F81" w:rsidRDefault="00782139" w:rsidP="004873F0">
            <w:pPr>
              <w:ind w:firstLine="0"/>
              <w:rPr>
                <w:color w:val="000000"/>
                <w:sz w:val="20"/>
                <w:szCs w:val="20"/>
              </w:rPr>
            </w:pPr>
            <w:r w:rsidRPr="007A1F81">
              <w:rPr>
                <w:color w:val="000000"/>
                <w:sz w:val="20"/>
                <w:szCs w:val="20"/>
              </w:rPr>
              <w:t>13. СЕГМЕНТ "Садоводство и огородничество, малоэтажная жилая застройка"</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197</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144</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485</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824</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168</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1818</w:t>
            </w:r>
          </w:p>
        </w:tc>
      </w:tr>
      <w:tr w:rsidR="00782139" w:rsidRPr="00310F42" w:rsidTr="00E4347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Pr>
                <w:kern w:val="0"/>
                <w:sz w:val="20"/>
                <w:szCs w:val="20"/>
                <w:lang w:bidi="ar-SA"/>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438</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257</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1318</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1971</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523</w:t>
            </w:r>
          </w:p>
        </w:tc>
        <w:tc>
          <w:tcPr>
            <w:tcW w:w="0" w:type="auto"/>
            <w:tcBorders>
              <w:top w:val="nil"/>
              <w:left w:val="nil"/>
              <w:bottom w:val="single" w:sz="4" w:space="0" w:color="auto"/>
              <w:right w:val="single" w:sz="4" w:space="0" w:color="auto"/>
            </w:tcBorders>
            <w:shd w:val="clear" w:color="auto" w:fill="auto"/>
            <w:noWrap/>
            <w:vAlign w:val="center"/>
            <w:hideMark/>
          </w:tcPr>
          <w:p w:rsidR="00782139" w:rsidRPr="00310F42" w:rsidRDefault="00782139" w:rsidP="00E43476">
            <w:pPr>
              <w:widowControl/>
              <w:suppressAutoHyphens w:val="0"/>
              <w:autoSpaceDN/>
              <w:ind w:firstLine="0"/>
              <w:jc w:val="center"/>
              <w:textAlignment w:val="auto"/>
              <w:rPr>
                <w:kern w:val="0"/>
                <w:sz w:val="20"/>
                <w:szCs w:val="20"/>
                <w:lang w:bidi="ar-SA"/>
              </w:rPr>
            </w:pPr>
            <w:r w:rsidRPr="00310F42">
              <w:rPr>
                <w:kern w:val="0"/>
                <w:sz w:val="20"/>
                <w:szCs w:val="20"/>
                <w:lang w:bidi="ar-SA"/>
              </w:rPr>
              <w:t>4507</w:t>
            </w:r>
          </w:p>
        </w:tc>
      </w:tr>
    </w:tbl>
    <w:p w:rsidR="00782139" w:rsidRPr="00782139" w:rsidRDefault="00782139" w:rsidP="00337223">
      <w:pPr>
        <w:pStyle w:val="a9"/>
        <w:shd w:val="clear" w:color="auto" w:fill="FFFFFF"/>
        <w:ind w:left="1287"/>
        <w:contextualSpacing/>
        <w:rPr>
          <w:color w:val="000000"/>
          <w:sz w:val="24"/>
          <w:lang w:bidi="ru-RU"/>
        </w:rPr>
      </w:pPr>
    </w:p>
    <w:p w:rsidR="004A7CE6" w:rsidRDefault="00782139" w:rsidP="004A7CE6">
      <w:pPr>
        <w:tabs>
          <w:tab w:val="left" w:pos="3985"/>
        </w:tabs>
        <w:suppressAutoHyphens w:val="0"/>
        <w:ind w:firstLine="567"/>
        <w:jc w:val="both"/>
        <w:rPr>
          <w:sz w:val="24"/>
        </w:rPr>
      </w:pPr>
      <w:r w:rsidRPr="004A7CE6">
        <w:rPr>
          <w:sz w:val="24"/>
        </w:rPr>
        <w:t>Официальная статистическая информация, размещенная в Единой межведомственной информационно – статистической системе (ЕМИСС), не содержит сведений о цене сделок</w:t>
      </w:r>
    </w:p>
    <w:p w:rsidR="004A7CE6" w:rsidRDefault="004A7CE6" w:rsidP="004A7CE6">
      <w:pPr>
        <w:tabs>
          <w:tab w:val="left" w:pos="3985"/>
        </w:tabs>
        <w:suppressAutoHyphens w:val="0"/>
        <w:ind w:firstLine="567"/>
        <w:jc w:val="both"/>
        <w:rPr>
          <w:sz w:val="24"/>
        </w:rPr>
      </w:pPr>
      <w:r w:rsidRPr="00194B03">
        <w:rPr>
          <w:sz w:val="24"/>
        </w:rPr>
        <w:t xml:space="preserve">Детальный анализ сегмента рынка земельных участков, осуществлялся на основе собранной рыночной информации о ценах предложений и ценах сделок объектов соответствующего назначения, представленной в Приложении </w:t>
      </w:r>
      <w:r w:rsidR="00E834C1">
        <w:rPr>
          <w:sz w:val="24"/>
        </w:rPr>
        <w:t xml:space="preserve">к </w:t>
      </w:r>
      <w:r w:rsidR="001226E9">
        <w:rPr>
          <w:sz w:val="24"/>
        </w:rPr>
        <w:t>О</w:t>
      </w:r>
      <w:r w:rsidR="001226E9" w:rsidRPr="00194B03">
        <w:rPr>
          <w:sz w:val="24"/>
        </w:rPr>
        <w:t>тчет</w:t>
      </w:r>
      <w:r w:rsidR="003355B6">
        <w:rPr>
          <w:sz w:val="24"/>
        </w:rPr>
        <w:t>у</w:t>
      </w:r>
      <w:r w:rsidR="00DB1D60" w:rsidRPr="00194B03">
        <w:rPr>
          <w:sz w:val="24"/>
        </w:rPr>
        <w:t xml:space="preserve"> (1.5.1</w:t>
      </w:r>
      <w:r w:rsidR="00194B03" w:rsidRPr="00194B03">
        <w:rPr>
          <w:sz w:val="24"/>
        </w:rPr>
        <w:t>Рыночная информация</w:t>
      </w:r>
      <w:r w:rsidRPr="00194B03">
        <w:rPr>
          <w:sz w:val="24"/>
        </w:rPr>
        <w:t>).</w:t>
      </w:r>
    </w:p>
    <w:p w:rsidR="004A7CE6" w:rsidRPr="00A334CA" w:rsidRDefault="00B15A6C" w:rsidP="00B15A6C">
      <w:pPr>
        <w:tabs>
          <w:tab w:val="left" w:pos="567"/>
        </w:tabs>
        <w:suppressAutoHyphens w:val="0"/>
        <w:ind w:firstLine="0"/>
        <w:jc w:val="both"/>
        <w:rPr>
          <w:sz w:val="24"/>
        </w:rPr>
      </w:pPr>
      <w:r>
        <w:rPr>
          <w:sz w:val="24"/>
        </w:rPr>
        <w:tab/>
      </w:r>
      <w:r w:rsidR="004A7CE6" w:rsidRPr="00C74114">
        <w:rPr>
          <w:sz w:val="24"/>
        </w:rPr>
        <w:t>Данная информация является наиболее достоверной и в целом отвечает требованиям репрезентативности</w:t>
      </w:r>
      <w:r w:rsidR="004A7CE6" w:rsidRPr="006E298F">
        <w:rPr>
          <w:sz w:val="24"/>
        </w:rPr>
        <w:t>.</w:t>
      </w:r>
    </w:p>
    <w:p w:rsidR="00782139" w:rsidRPr="004A7CE6" w:rsidRDefault="00B81681" w:rsidP="00B15A6C">
      <w:pPr>
        <w:pStyle w:val="a9"/>
        <w:ind w:left="0" w:firstLine="567"/>
        <w:rPr>
          <w:sz w:val="24"/>
        </w:rPr>
      </w:pPr>
      <w:r w:rsidRPr="004A7CE6">
        <w:rPr>
          <w:sz w:val="24"/>
        </w:rPr>
        <w:t>Учитывая отсутствие</w:t>
      </w:r>
      <w:r w:rsidR="00782139" w:rsidRPr="004A7CE6">
        <w:rPr>
          <w:sz w:val="24"/>
        </w:rPr>
        <w:t xml:space="preserve"> информации о предложениях (сделках) с землями</w:t>
      </w:r>
      <w:r w:rsidR="00B15863" w:rsidRPr="004A7CE6">
        <w:rPr>
          <w:sz w:val="24"/>
        </w:rPr>
        <w:t xml:space="preserve"> в составе земель особо охраняемых территорий и объектов</w:t>
      </w:r>
      <w:r w:rsidR="007C4D96">
        <w:rPr>
          <w:sz w:val="24"/>
        </w:rPr>
        <w:t xml:space="preserve"> с землями в составе земель промышленности</w:t>
      </w:r>
      <w:r w:rsidR="00782139" w:rsidRPr="004A7CE6">
        <w:rPr>
          <w:sz w:val="24"/>
        </w:rPr>
        <w:t>, принято решение в анализ включить рыночную информацию о земельных участках в составе земель населенных пунктов.</w:t>
      </w:r>
    </w:p>
    <w:p w:rsidR="008A3466" w:rsidRDefault="008A3466" w:rsidP="004E0B9C">
      <w:pPr>
        <w:shd w:val="clear" w:color="auto" w:fill="FFFFFF"/>
        <w:ind w:firstLine="567"/>
        <w:contextualSpacing/>
        <w:jc w:val="both"/>
        <w:rPr>
          <w:color w:val="000000"/>
          <w:sz w:val="24"/>
          <w:lang w:bidi="ru-RU"/>
        </w:rPr>
      </w:pPr>
      <w:r w:rsidRPr="00427F77">
        <w:rPr>
          <w:color w:val="000000"/>
          <w:sz w:val="24"/>
          <w:lang w:bidi="ru-RU"/>
        </w:rPr>
        <w:t xml:space="preserve">В процессе исследования информации при последующей обработке значительная часть данных была исключена, поскольку отбирались лишь наиболее информативные объявления, чтобы уменьшить влияние «шумов» на параметры модели. Дело в том, что земельные участки в значительно меньшем объеме на рынке чем, например, квартиры. Это связано, прежде всего, с более низкой ликвидностью и закрытостью рынка. Информативность объявлений мала; о большинстве характеристик объектов можно узнать только из дополнительного общения с продавцом, что затрудняло сложность обработки рыночных данных, кроме того, некоторые специфические, уникальные характеристики объектов остаются скрытыми. Обращаем внимание на то, что на всех сайтах недвижимости непрерывно меняется база объявлений: появляются новые объявления, обновляются старые, удаляются проданные объекты. Следует отметить также, что данные содержат много ошибок. После предварительной чистки данных, в процессе которой удалялись все сомнительные данные, общее количество данных заметно уменьшилось. </w:t>
      </w:r>
      <w:r>
        <w:rPr>
          <w:color w:val="000000"/>
          <w:sz w:val="24"/>
          <w:lang w:bidi="ru-RU"/>
        </w:rPr>
        <w:t xml:space="preserve">Далее в расчетах, </w:t>
      </w:r>
      <w:r w:rsidRPr="00427F77">
        <w:rPr>
          <w:color w:val="000000"/>
          <w:sz w:val="24"/>
          <w:lang w:bidi="ru-RU"/>
        </w:rPr>
        <w:t>приведена информация о количестве данных, которые были использованы во время анализа после исключения всех малоинформативн</w:t>
      </w:r>
      <w:r>
        <w:rPr>
          <w:color w:val="000000"/>
          <w:sz w:val="24"/>
          <w:lang w:bidi="ru-RU"/>
        </w:rPr>
        <w:t>ых или нестандартных объявлений.</w:t>
      </w:r>
    </w:p>
    <w:p w:rsidR="008A3466" w:rsidRPr="00A334CA" w:rsidRDefault="008A3466" w:rsidP="00914816">
      <w:pPr>
        <w:shd w:val="clear" w:color="auto" w:fill="FFFFFF"/>
        <w:ind w:firstLine="0"/>
        <w:jc w:val="both"/>
        <w:rPr>
          <w:sz w:val="24"/>
        </w:rPr>
      </w:pPr>
    </w:p>
    <w:p w:rsidR="00A334CA" w:rsidRPr="005B681C" w:rsidRDefault="00616B8A" w:rsidP="00902F73">
      <w:pPr>
        <w:pStyle w:val="3"/>
        <w:numPr>
          <w:ilvl w:val="2"/>
          <w:numId w:val="76"/>
        </w:numPr>
        <w:spacing w:line="240" w:lineRule="auto"/>
        <w:rPr>
          <w:i w:val="0"/>
        </w:rPr>
      </w:pPr>
      <w:bookmarkStart w:id="107" w:name="_Toc21534905"/>
      <w:bookmarkStart w:id="108" w:name="_Toc21622183"/>
      <w:bookmarkStart w:id="109" w:name="_Toc45036492"/>
      <w:r w:rsidRPr="005B681C">
        <w:rPr>
          <w:i w:val="0"/>
        </w:rPr>
        <w:t>Анализ информации о рынке земельных участков в разрезе сегментов</w:t>
      </w:r>
      <w:bookmarkEnd w:id="107"/>
      <w:bookmarkEnd w:id="108"/>
      <w:bookmarkEnd w:id="109"/>
    </w:p>
    <w:p w:rsidR="00735F3C" w:rsidRPr="00735F3C" w:rsidRDefault="00735F3C" w:rsidP="00910A2E">
      <w:pPr>
        <w:jc w:val="both"/>
        <w:rPr>
          <w:b/>
          <w:sz w:val="24"/>
        </w:rPr>
      </w:pPr>
      <w:r w:rsidRPr="00735F3C">
        <w:rPr>
          <w:b/>
          <w:sz w:val="24"/>
        </w:rPr>
        <w:t>Обзор сегмента рынка «1. Сельскохозяйственное использование»</w:t>
      </w:r>
    </w:p>
    <w:p w:rsidR="00735F3C" w:rsidRPr="00735F3C" w:rsidRDefault="00735F3C" w:rsidP="00735F3C">
      <w:pPr>
        <w:jc w:val="both"/>
        <w:rPr>
          <w:sz w:val="24"/>
        </w:rPr>
      </w:pPr>
      <w:r w:rsidRPr="00735F3C">
        <w:rPr>
          <w:sz w:val="24"/>
        </w:rPr>
        <w:t>Анализ сегмента рынка земельных участков, предназначенных для ведения сельскохозяйственного использования, осуществлялся на основе собранной рыночной информации о ценах предложений и ценах сделок объект</w:t>
      </w:r>
      <w:r w:rsidR="00B15A6C">
        <w:rPr>
          <w:sz w:val="24"/>
        </w:rPr>
        <w:t xml:space="preserve">ов соответствующего назначения </w:t>
      </w:r>
      <w:r w:rsidRPr="00735F3C">
        <w:rPr>
          <w:sz w:val="24"/>
        </w:rPr>
        <w:t xml:space="preserve">представленной в </w:t>
      </w:r>
      <w:r w:rsidRPr="00194B03">
        <w:rPr>
          <w:sz w:val="24"/>
        </w:rPr>
        <w:t xml:space="preserve">Приложении </w:t>
      </w:r>
      <w:r w:rsidR="001226E9">
        <w:rPr>
          <w:sz w:val="24"/>
        </w:rPr>
        <w:t>к О</w:t>
      </w:r>
      <w:r w:rsidR="001226E9" w:rsidRPr="00194B03">
        <w:rPr>
          <w:sz w:val="24"/>
        </w:rPr>
        <w:t>тчет</w:t>
      </w:r>
      <w:r w:rsidR="003355B6">
        <w:rPr>
          <w:sz w:val="24"/>
        </w:rPr>
        <w:t>у</w:t>
      </w:r>
      <w:r w:rsidRPr="00194B03">
        <w:rPr>
          <w:sz w:val="24"/>
        </w:rPr>
        <w:t xml:space="preserve"> (1.5.1 </w:t>
      </w:r>
      <w:r w:rsidR="00194B03" w:rsidRPr="00194B03">
        <w:rPr>
          <w:sz w:val="24"/>
        </w:rPr>
        <w:t>Рыночная информация</w:t>
      </w:r>
      <w:r w:rsidRPr="00194B03">
        <w:rPr>
          <w:sz w:val="24"/>
        </w:rPr>
        <w:t>).</w:t>
      </w:r>
    </w:p>
    <w:p w:rsidR="00735F3C" w:rsidRPr="00735F3C" w:rsidRDefault="00735F3C" w:rsidP="00211B15">
      <w:pPr>
        <w:jc w:val="both"/>
        <w:rPr>
          <w:sz w:val="24"/>
        </w:rPr>
      </w:pPr>
      <w:r w:rsidRPr="00735F3C">
        <w:rPr>
          <w:sz w:val="24"/>
          <w:lang w:bidi="ru-RU"/>
        </w:rPr>
        <w:t>В процессе исследования информации при последующей обработке значительная часть данных была исключена, поскольку отбирались лишь наиболее информативные объявления, чтобы уменьшить влияние «шумов» на параметры модели. После предварительной чистки данных, в процессе которой удалялись все сомнительные данные, общее количество данных заметно уменьшилось. Далее в расчетах, приведена информация о количестве данных, которые были использованы во время анализа после исключения всех малоинформативных или нестандартных объявлений</w:t>
      </w:r>
      <w:r w:rsidR="00B15A6C">
        <w:rPr>
          <w:sz w:val="24"/>
          <w:lang w:bidi="ru-RU"/>
        </w:rPr>
        <w:t>.</w:t>
      </w:r>
    </w:p>
    <w:p w:rsidR="00735F3C" w:rsidRPr="00735F3C" w:rsidRDefault="00735F3C" w:rsidP="00735F3C">
      <w:pPr>
        <w:jc w:val="both"/>
        <w:rPr>
          <w:sz w:val="24"/>
        </w:rPr>
      </w:pPr>
      <w:r w:rsidRPr="00735F3C">
        <w:rPr>
          <w:sz w:val="24"/>
        </w:rPr>
        <w:t>При сборе, анализе рыночной информации о земельных участках и использовании ее в процессе моделирования выявляются выбросы. Появление выбросов обусловлено следующим:</w:t>
      </w:r>
    </w:p>
    <w:p w:rsidR="00735F3C" w:rsidRPr="00735F3C" w:rsidRDefault="00735F3C" w:rsidP="00735F3C">
      <w:pPr>
        <w:jc w:val="both"/>
        <w:rPr>
          <w:sz w:val="24"/>
        </w:rPr>
      </w:pPr>
      <w:r w:rsidRPr="00735F3C">
        <w:rPr>
          <w:sz w:val="24"/>
        </w:rPr>
        <w:t>- недостоверные сведения об объектах в источниках;</w:t>
      </w:r>
    </w:p>
    <w:p w:rsidR="00735F3C" w:rsidRPr="00735F3C" w:rsidRDefault="00735F3C" w:rsidP="00735F3C">
      <w:pPr>
        <w:jc w:val="both"/>
        <w:rPr>
          <w:sz w:val="24"/>
        </w:rPr>
      </w:pPr>
      <w:r w:rsidRPr="00735F3C">
        <w:rPr>
          <w:sz w:val="24"/>
        </w:rPr>
        <w:t>- цены сделок, несоответствующие уровню рыночных цен, в частности при вынужденной продаже.</w:t>
      </w:r>
    </w:p>
    <w:p w:rsidR="00735F3C" w:rsidRPr="00735F3C" w:rsidRDefault="00735F3C" w:rsidP="00735F3C">
      <w:pPr>
        <w:jc w:val="both"/>
        <w:rPr>
          <w:sz w:val="24"/>
        </w:rPr>
      </w:pPr>
      <w:r w:rsidRPr="00735F3C">
        <w:rPr>
          <w:sz w:val="24"/>
        </w:rPr>
        <w:t>Эти факторы приводят к снижению точности рыночной информации и расширению диапазона значений стоимости объектов (присутствуют дешевые и дорогие).</w:t>
      </w:r>
    </w:p>
    <w:p w:rsidR="00735F3C" w:rsidRPr="00735F3C" w:rsidRDefault="00735F3C" w:rsidP="00735F3C">
      <w:pPr>
        <w:jc w:val="both"/>
        <w:rPr>
          <w:sz w:val="24"/>
        </w:rPr>
      </w:pPr>
      <w:r w:rsidRPr="00735F3C">
        <w:rPr>
          <w:sz w:val="24"/>
        </w:rPr>
        <w:t>При построении моделей выбросы определяются в несколько этапов. При анализе рынка выявляется верхний и нижний пределы стоимости. После выявления выборка приводится к требованию репрезентативности. Одно из основных требований – это равномерное распределение объектов в ценовом диапазоне. При наличии противоречивой информации объекты определяются как выбросы. Во время построения моделей также могут выявляться объекты с недостоверной исходной информацией, которые определяются как выбросы.</w:t>
      </w:r>
    </w:p>
    <w:p w:rsidR="00735F3C" w:rsidRPr="00735F3C" w:rsidRDefault="00735F3C" w:rsidP="00735F3C">
      <w:pPr>
        <w:jc w:val="both"/>
        <w:rPr>
          <w:sz w:val="24"/>
        </w:rPr>
      </w:pPr>
      <w:r w:rsidRPr="00735F3C">
        <w:rPr>
          <w:sz w:val="24"/>
        </w:rPr>
        <w:t>При анализе рынка объектов недвижимости исключались земельные участки, на которых имелись объекты капитального строения, хозяйственные постройки, временные сооружения и т.п. В ходе дальнейшего анализа рыночной информации о земельных участках не учитывались улучшения таких участков, озеленение, степень благоустройства (внутриплощадочные инженерные коммуникации, расположенные внутри установленных границ земельного участка), также не учитывались имеющиеся на участке многолетние насаждения.</w:t>
      </w:r>
    </w:p>
    <w:p w:rsidR="00735F3C" w:rsidRPr="00735F3C" w:rsidRDefault="00735F3C" w:rsidP="00735F3C">
      <w:pPr>
        <w:jc w:val="both"/>
        <w:rPr>
          <w:sz w:val="24"/>
        </w:rPr>
      </w:pPr>
      <w:r w:rsidRPr="00735F3C">
        <w:rPr>
          <w:sz w:val="24"/>
        </w:rPr>
        <w:t>Обработка информации о предложениях осуществлялась путем анализа площади земельного участка, его стоимости, удельного показателя рыночной стоимости и иных показателей.</w:t>
      </w:r>
    </w:p>
    <w:p w:rsidR="00735F3C" w:rsidRPr="00735F3C" w:rsidRDefault="00735F3C" w:rsidP="00735F3C">
      <w:pPr>
        <w:jc w:val="both"/>
        <w:rPr>
          <w:sz w:val="24"/>
        </w:rPr>
      </w:pPr>
      <w:r w:rsidRPr="00735F3C">
        <w:rPr>
          <w:sz w:val="24"/>
        </w:rPr>
        <w:t xml:space="preserve">Цены предложений, которые не соответствовали уровню рыночных цен, в частности при вынужденной (срочной) продаже или предложения, цены которых не соответствовали ценам аналогичных предложений, исключены из дальнейшего моделирования. </w:t>
      </w:r>
    </w:p>
    <w:p w:rsidR="00C55635" w:rsidRDefault="00C55635" w:rsidP="00735F3C">
      <w:pPr>
        <w:rPr>
          <w:i/>
          <w:sz w:val="24"/>
        </w:rPr>
      </w:pPr>
      <w:bookmarkStart w:id="110" w:name="_Ref41570716"/>
    </w:p>
    <w:p w:rsidR="00735F3C" w:rsidRDefault="00735F3C" w:rsidP="00433637">
      <w:pPr>
        <w:rPr>
          <w:i/>
          <w:sz w:val="24"/>
        </w:rPr>
      </w:pPr>
      <w:r w:rsidRPr="00735F3C">
        <w:rPr>
          <w:i/>
          <w:sz w:val="24"/>
        </w:rPr>
        <w:t xml:space="preserve">Таблица </w:t>
      </w:r>
      <w:r w:rsidR="008E1539" w:rsidRPr="00735F3C">
        <w:rPr>
          <w:i/>
          <w:sz w:val="24"/>
        </w:rPr>
        <w:fldChar w:fldCharType="begin"/>
      </w:r>
      <w:r w:rsidRPr="00735F3C">
        <w:rPr>
          <w:i/>
          <w:sz w:val="24"/>
        </w:rPr>
        <w:instrText xml:space="preserve"> SEQ Таблица \* ARABIC </w:instrText>
      </w:r>
      <w:r w:rsidR="008E1539" w:rsidRPr="00735F3C">
        <w:rPr>
          <w:i/>
          <w:sz w:val="24"/>
        </w:rPr>
        <w:fldChar w:fldCharType="separate"/>
      </w:r>
      <w:r w:rsidR="002B4F50">
        <w:rPr>
          <w:i/>
          <w:noProof/>
          <w:sz w:val="24"/>
        </w:rPr>
        <w:t>21</w:t>
      </w:r>
      <w:r w:rsidR="008E1539" w:rsidRPr="00735F3C">
        <w:rPr>
          <w:i/>
          <w:sz w:val="24"/>
        </w:rPr>
        <w:fldChar w:fldCharType="end"/>
      </w:r>
      <w:bookmarkEnd w:id="110"/>
      <w:r w:rsidRPr="00735F3C">
        <w:rPr>
          <w:i/>
          <w:sz w:val="24"/>
        </w:rPr>
        <w:t xml:space="preserve">. Анализ количества наблюдений сделок (предложений) в 1 сегменте </w:t>
      </w:r>
    </w:p>
    <w:tbl>
      <w:tblPr>
        <w:tblW w:w="0" w:type="auto"/>
        <w:jc w:val="center"/>
        <w:tblLook w:val="04A0" w:firstRow="1" w:lastRow="0" w:firstColumn="1" w:lastColumn="0" w:noHBand="0" w:noVBand="1"/>
      </w:tblPr>
      <w:tblGrid>
        <w:gridCol w:w="1530"/>
        <w:gridCol w:w="2475"/>
        <w:gridCol w:w="1309"/>
        <w:gridCol w:w="1114"/>
        <w:gridCol w:w="991"/>
        <w:gridCol w:w="1312"/>
        <w:gridCol w:w="848"/>
        <w:gridCol w:w="841"/>
      </w:tblGrid>
      <w:tr w:rsidR="00735F3C" w:rsidRPr="00A746F8" w:rsidTr="007B5235">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Код вида разрешенного использования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Наименование вида разрешенного использования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Арктическая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Восточная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Западная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Центральная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Южная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Общий итог</w:t>
            </w:r>
          </w:p>
        </w:tc>
      </w:tr>
      <w:tr w:rsidR="00735F3C" w:rsidRPr="00A746F8" w:rsidTr="007B5235">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xml:space="preserve"> "Сельскохозяйственное использование"</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17</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12</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31</w:t>
            </w:r>
          </w:p>
        </w:tc>
      </w:tr>
      <w:tr w:rsidR="00735F3C" w:rsidRPr="00A746F8" w:rsidTr="007B5235">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w:t>
            </w:r>
            <w:r>
              <w:rPr>
                <w:color w:val="000000"/>
                <w:kern w:val="0"/>
                <w:sz w:val="20"/>
                <w:szCs w:val="20"/>
                <w:lang w:bidi="ar-SA"/>
              </w:rPr>
              <w:t>.</w:t>
            </w:r>
            <w:r w:rsidRPr="00A746F8">
              <w:rPr>
                <w:color w:val="000000"/>
                <w:kern w:val="0"/>
                <w:sz w:val="20"/>
                <w:szCs w:val="20"/>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Растениеводство в целом</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40</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43</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83</w:t>
            </w:r>
          </w:p>
        </w:tc>
      </w:tr>
      <w:tr w:rsidR="00735F3C" w:rsidRPr="00A746F8" w:rsidTr="007B5235">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w:t>
            </w:r>
            <w:r>
              <w:rPr>
                <w:color w:val="000000"/>
                <w:kern w:val="0"/>
                <w:sz w:val="20"/>
                <w:szCs w:val="20"/>
                <w:lang w:bidi="ar-SA"/>
              </w:rPr>
              <w:t>.</w:t>
            </w:r>
            <w:r w:rsidRPr="00A746F8">
              <w:rPr>
                <w:color w:val="000000"/>
                <w:kern w:val="0"/>
                <w:sz w:val="20"/>
                <w:szCs w:val="20"/>
                <w:lang w:bidi="ar-SA"/>
              </w:rPr>
              <w:t>16</w:t>
            </w:r>
          </w:p>
        </w:tc>
        <w:tc>
          <w:tcPr>
            <w:tcW w:w="0" w:type="auto"/>
            <w:tcBorders>
              <w:top w:val="nil"/>
              <w:left w:val="nil"/>
              <w:bottom w:val="single" w:sz="4" w:space="0" w:color="auto"/>
              <w:right w:val="single" w:sz="4" w:space="0" w:color="auto"/>
            </w:tcBorders>
            <w:shd w:val="clear" w:color="auto" w:fill="auto"/>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Ведение личного подсобного хозяйства на полевых земельных участках.</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23</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4</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279</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347</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654</w:t>
            </w:r>
          </w:p>
        </w:tc>
      </w:tr>
      <w:tr w:rsidR="00735F3C" w:rsidRPr="00A746F8" w:rsidTr="007B5235">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w:t>
            </w:r>
            <w:r>
              <w:rPr>
                <w:color w:val="000000"/>
                <w:kern w:val="0"/>
                <w:sz w:val="20"/>
                <w:szCs w:val="20"/>
                <w:lang w:bidi="ar-SA"/>
              </w:rPr>
              <w:t>.</w:t>
            </w:r>
            <w:r w:rsidRPr="00A746F8">
              <w:rPr>
                <w:color w:val="000000"/>
                <w:kern w:val="0"/>
                <w:sz w:val="20"/>
                <w:szCs w:val="20"/>
                <w:lang w:bidi="ar-SA"/>
              </w:rPr>
              <w:t>2</w:t>
            </w:r>
          </w:p>
        </w:tc>
        <w:tc>
          <w:tcPr>
            <w:tcW w:w="0" w:type="auto"/>
            <w:tcBorders>
              <w:top w:val="nil"/>
              <w:left w:val="nil"/>
              <w:bottom w:val="single" w:sz="4" w:space="0" w:color="auto"/>
              <w:right w:val="single" w:sz="4" w:space="0" w:color="auto"/>
            </w:tcBorders>
            <w:shd w:val="clear" w:color="auto" w:fill="auto"/>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Выращивание зерновых культур</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15</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15</w:t>
            </w:r>
          </w:p>
        </w:tc>
      </w:tr>
      <w:tr w:rsidR="00735F3C" w:rsidRPr="00A746F8" w:rsidTr="007B5235">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w:t>
            </w:r>
            <w:r>
              <w:rPr>
                <w:color w:val="000000"/>
                <w:kern w:val="0"/>
                <w:sz w:val="20"/>
                <w:szCs w:val="20"/>
                <w:lang w:bidi="ar-SA"/>
              </w:rPr>
              <w:t>.</w:t>
            </w:r>
            <w:r w:rsidRPr="00A746F8">
              <w:rPr>
                <w:color w:val="000000"/>
                <w:kern w:val="0"/>
                <w:sz w:val="20"/>
                <w:szCs w:val="20"/>
                <w:lang w:bidi="ar-SA"/>
              </w:rPr>
              <w:t>3</w:t>
            </w:r>
          </w:p>
        </w:tc>
        <w:tc>
          <w:tcPr>
            <w:tcW w:w="0" w:type="auto"/>
            <w:tcBorders>
              <w:top w:val="nil"/>
              <w:left w:val="nil"/>
              <w:bottom w:val="single" w:sz="4" w:space="0" w:color="auto"/>
              <w:right w:val="single" w:sz="4" w:space="0" w:color="auto"/>
            </w:tcBorders>
            <w:shd w:val="clear" w:color="auto" w:fill="auto"/>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Овощеводство, выращивание картофеля</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27</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42</w:t>
            </w:r>
          </w:p>
        </w:tc>
      </w:tr>
      <w:tr w:rsidR="00735F3C" w:rsidRPr="00A746F8" w:rsidTr="007B5235">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w:t>
            </w:r>
            <w:r>
              <w:rPr>
                <w:color w:val="000000"/>
                <w:kern w:val="0"/>
                <w:sz w:val="20"/>
                <w:szCs w:val="20"/>
                <w:lang w:bidi="ar-SA"/>
              </w:rPr>
              <w:t>.</w:t>
            </w:r>
            <w:r w:rsidRPr="00A746F8">
              <w:rPr>
                <w:color w:val="000000"/>
                <w:kern w:val="0"/>
                <w:sz w:val="20"/>
                <w:szCs w:val="20"/>
                <w:lang w:bidi="ar-SA"/>
              </w:rPr>
              <w:t>7</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Животноводство в целом</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83</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177</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443</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711</w:t>
            </w:r>
          </w:p>
        </w:tc>
      </w:tr>
      <w:tr w:rsidR="00735F3C" w:rsidRPr="00A746F8" w:rsidTr="007B5235">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w:t>
            </w:r>
            <w:r>
              <w:rPr>
                <w:color w:val="000000"/>
                <w:kern w:val="0"/>
                <w:sz w:val="20"/>
                <w:szCs w:val="20"/>
                <w:lang w:bidi="ar-SA"/>
              </w:rPr>
              <w:t>.</w:t>
            </w:r>
            <w:r w:rsidRPr="00A746F8">
              <w:rPr>
                <w:color w:val="000000"/>
                <w:kern w:val="0"/>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Скотоводство</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10</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21</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109</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208</w:t>
            </w:r>
          </w:p>
        </w:tc>
      </w:tr>
      <w:tr w:rsidR="00735F3C" w:rsidRPr="00A746F8" w:rsidTr="007B5235">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2</w:t>
            </w:r>
            <w:r>
              <w:rPr>
                <w:color w:val="000000"/>
                <w:kern w:val="0"/>
                <w:sz w:val="20"/>
                <w:szCs w:val="20"/>
                <w:lang w:bidi="ar-SA"/>
              </w:rPr>
              <w:t>.</w:t>
            </w:r>
            <w:r w:rsidRPr="00A746F8">
              <w:rPr>
                <w:color w:val="000000"/>
                <w:kern w:val="0"/>
                <w:sz w:val="20"/>
                <w:szCs w:val="20"/>
                <w:lang w:bidi="ar-SA"/>
              </w:rPr>
              <w:t>2</w:t>
            </w:r>
          </w:p>
        </w:tc>
        <w:tc>
          <w:tcPr>
            <w:tcW w:w="0" w:type="auto"/>
            <w:tcBorders>
              <w:top w:val="nil"/>
              <w:left w:val="nil"/>
              <w:bottom w:val="single" w:sz="4" w:space="0" w:color="auto"/>
              <w:right w:val="single" w:sz="4" w:space="0" w:color="auto"/>
            </w:tcBorders>
            <w:shd w:val="clear" w:color="auto" w:fill="auto"/>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Ведение личного подсобного хозяйства, выпас скота</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6</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10</w:t>
            </w:r>
          </w:p>
        </w:tc>
      </w:tr>
      <w:tr w:rsidR="00735F3C" w:rsidRPr="00A746F8" w:rsidTr="007B5235">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2.1.1</w:t>
            </w:r>
          </w:p>
        </w:tc>
        <w:tc>
          <w:tcPr>
            <w:tcW w:w="0" w:type="auto"/>
            <w:tcBorders>
              <w:top w:val="nil"/>
              <w:left w:val="nil"/>
              <w:bottom w:val="nil"/>
              <w:right w:val="nil"/>
            </w:tcBorders>
            <w:shd w:val="clear" w:color="auto" w:fill="auto"/>
            <w:vAlign w:val="bottom"/>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Разведение, ягодных, овощных культур</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w:t>
            </w:r>
          </w:p>
        </w:tc>
      </w:tr>
      <w:tr w:rsidR="00735F3C" w:rsidRPr="00A746F8" w:rsidTr="007B5235">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Общий итог</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179</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32</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524</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1007</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13</w:t>
            </w:r>
          </w:p>
        </w:tc>
        <w:tc>
          <w:tcPr>
            <w:tcW w:w="0" w:type="auto"/>
            <w:tcBorders>
              <w:top w:val="nil"/>
              <w:left w:val="nil"/>
              <w:bottom w:val="single" w:sz="4" w:space="0" w:color="auto"/>
              <w:right w:val="single" w:sz="4" w:space="0" w:color="auto"/>
            </w:tcBorders>
            <w:shd w:val="clear" w:color="auto" w:fill="auto"/>
            <w:noWrap/>
            <w:vAlign w:val="center"/>
            <w:hideMark/>
          </w:tcPr>
          <w:p w:rsidR="00735F3C" w:rsidRPr="00A746F8" w:rsidRDefault="00735F3C" w:rsidP="007B5235">
            <w:pPr>
              <w:widowControl/>
              <w:suppressAutoHyphens w:val="0"/>
              <w:autoSpaceDN/>
              <w:ind w:firstLine="0"/>
              <w:jc w:val="center"/>
              <w:textAlignment w:val="auto"/>
              <w:rPr>
                <w:color w:val="000000"/>
                <w:kern w:val="0"/>
                <w:sz w:val="20"/>
                <w:szCs w:val="20"/>
                <w:lang w:bidi="ar-SA"/>
              </w:rPr>
            </w:pPr>
            <w:r w:rsidRPr="00A746F8">
              <w:rPr>
                <w:color w:val="000000"/>
                <w:kern w:val="0"/>
                <w:sz w:val="20"/>
                <w:szCs w:val="20"/>
                <w:lang w:bidi="ar-SA"/>
              </w:rPr>
              <w:t>1755</w:t>
            </w:r>
          </w:p>
        </w:tc>
      </w:tr>
    </w:tbl>
    <w:p w:rsidR="00735F3C" w:rsidRPr="00735F3C" w:rsidRDefault="00735F3C" w:rsidP="00735F3C">
      <w:pPr>
        <w:rPr>
          <w:b/>
          <w:sz w:val="24"/>
        </w:rPr>
      </w:pPr>
    </w:p>
    <w:p w:rsidR="00433637" w:rsidRPr="00433637" w:rsidRDefault="00433637" w:rsidP="00433637">
      <w:pPr>
        <w:pStyle w:val="a7"/>
        <w:keepNext/>
        <w:rPr>
          <w:sz w:val="24"/>
          <w:szCs w:val="24"/>
        </w:rPr>
      </w:pPr>
      <w:r w:rsidRPr="00433637">
        <w:rPr>
          <w:sz w:val="24"/>
          <w:szCs w:val="24"/>
        </w:rPr>
        <w:t xml:space="preserve">Таблица </w:t>
      </w:r>
      <w:r w:rsidR="008E1539" w:rsidRPr="00433637">
        <w:rPr>
          <w:sz w:val="24"/>
          <w:szCs w:val="24"/>
        </w:rPr>
        <w:fldChar w:fldCharType="begin"/>
      </w:r>
      <w:r w:rsidRPr="00433637">
        <w:rPr>
          <w:sz w:val="24"/>
          <w:szCs w:val="24"/>
        </w:rPr>
        <w:instrText xml:space="preserve"> SEQ Таблица \* ARABIC </w:instrText>
      </w:r>
      <w:r w:rsidR="008E1539" w:rsidRPr="00433637">
        <w:rPr>
          <w:sz w:val="24"/>
          <w:szCs w:val="24"/>
        </w:rPr>
        <w:fldChar w:fldCharType="separate"/>
      </w:r>
      <w:r w:rsidR="002B4F50">
        <w:rPr>
          <w:noProof/>
          <w:sz w:val="24"/>
          <w:szCs w:val="24"/>
        </w:rPr>
        <w:t>22</w:t>
      </w:r>
      <w:r w:rsidR="008E1539" w:rsidRPr="00433637">
        <w:rPr>
          <w:sz w:val="24"/>
          <w:szCs w:val="24"/>
        </w:rPr>
        <w:fldChar w:fldCharType="end"/>
      </w:r>
      <w:r>
        <w:rPr>
          <w:sz w:val="24"/>
          <w:szCs w:val="24"/>
        </w:rPr>
        <w:t>.</w:t>
      </w:r>
    </w:p>
    <w:tbl>
      <w:tblPr>
        <w:tblW w:w="0" w:type="auto"/>
        <w:jc w:val="center"/>
        <w:tblLook w:val="04A0" w:firstRow="1" w:lastRow="0" w:firstColumn="1" w:lastColumn="0" w:noHBand="0" w:noVBand="1"/>
      </w:tblPr>
      <w:tblGrid>
        <w:gridCol w:w="2209"/>
        <w:gridCol w:w="5939"/>
      </w:tblGrid>
      <w:tr w:rsidR="00433637" w:rsidRPr="00433637" w:rsidTr="0043363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33637" w:rsidRPr="00433637" w:rsidRDefault="00433637" w:rsidP="00433637">
            <w:pPr>
              <w:widowControl/>
              <w:suppressAutoHyphens w:val="0"/>
              <w:autoSpaceDN/>
              <w:ind w:firstLine="0"/>
              <w:textAlignment w:val="auto"/>
              <w:rPr>
                <w:bCs/>
                <w:color w:val="000000"/>
                <w:kern w:val="0"/>
                <w:sz w:val="22"/>
                <w:szCs w:val="22"/>
                <w:lang w:bidi="ar-SA"/>
              </w:rPr>
            </w:pPr>
            <w:r w:rsidRPr="00433637">
              <w:rPr>
                <w:bCs/>
                <w:color w:val="000000"/>
                <w:kern w:val="0"/>
                <w:sz w:val="22"/>
                <w:szCs w:val="22"/>
                <w:lang w:bidi="ar-SA"/>
              </w:rPr>
              <w:t>Экономические зоны</w:t>
            </w:r>
          </w:p>
        </w:tc>
        <w:tc>
          <w:tcPr>
            <w:tcW w:w="0" w:type="auto"/>
            <w:tcBorders>
              <w:top w:val="single" w:sz="4" w:space="0" w:color="auto"/>
              <w:left w:val="nil"/>
              <w:bottom w:val="single" w:sz="4" w:space="0" w:color="auto"/>
              <w:right w:val="single" w:sz="4" w:space="0" w:color="auto"/>
            </w:tcBorders>
            <w:shd w:val="clear" w:color="DBE5F1" w:fill="DBE5F1"/>
            <w:noWrap/>
            <w:vAlign w:val="bottom"/>
            <w:hideMark/>
          </w:tcPr>
          <w:p w:rsidR="00433637" w:rsidRPr="00433637" w:rsidRDefault="00433637" w:rsidP="00433637">
            <w:pPr>
              <w:widowControl/>
              <w:suppressAutoHyphens w:val="0"/>
              <w:autoSpaceDN/>
              <w:ind w:firstLine="0"/>
              <w:textAlignment w:val="auto"/>
              <w:rPr>
                <w:bCs/>
                <w:color w:val="000000"/>
                <w:kern w:val="0"/>
                <w:sz w:val="22"/>
                <w:szCs w:val="22"/>
                <w:lang w:bidi="ar-SA"/>
              </w:rPr>
            </w:pPr>
            <w:r w:rsidRPr="00433637">
              <w:rPr>
                <w:bCs/>
                <w:color w:val="000000"/>
                <w:kern w:val="0"/>
                <w:sz w:val="22"/>
                <w:szCs w:val="22"/>
                <w:lang w:bidi="ar-SA"/>
              </w:rPr>
              <w:t>Доля от общего количества сделок</w:t>
            </w:r>
            <w:r w:rsidR="00045B94">
              <w:rPr>
                <w:bCs/>
                <w:color w:val="000000"/>
                <w:kern w:val="0"/>
                <w:sz w:val="22"/>
                <w:szCs w:val="22"/>
                <w:lang w:bidi="ar-SA"/>
              </w:rPr>
              <w:t xml:space="preserve">(предложений) </w:t>
            </w:r>
            <w:r>
              <w:rPr>
                <w:bCs/>
                <w:color w:val="000000"/>
                <w:kern w:val="0"/>
                <w:sz w:val="22"/>
                <w:szCs w:val="22"/>
                <w:lang w:bidi="ar-SA"/>
              </w:rPr>
              <w:t>в сегменте</w:t>
            </w:r>
          </w:p>
        </w:tc>
      </w:tr>
      <w:tr w:rsidR="00433637" w:rsidRPr="00433637" w:rsidTr="0043363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33637" w:rsidRPr="00433637" w:rsidRDefault="00433637" w:rsidP="00433637">
            <w:pPr>
              <w:widowControl/>
              <w:suppressAutoHyphens w:val="0"/>
              <w:autoSpaceDN/>
              <w:ind w:firstLine="0"/>
              <w:textAlignment w:val="auto"/>
              <w:rPr>
                <w:color w:val="000000"/>
                <w:kern w:val="0"/>
                <w:sz w:val="22"/>
                <w:szCs w:val="22"/>
                <w:lang w:bidi="ar-SA"/>
              </w:rPr>
            </w:pPr>
            <w:r w:rsidRPr="00433637">
              <w:rPr>
                <w:color w:val="000000"/>
                <w:kern w:val="0"/>
                <w:sz w:val="22"/>
                <w:szCs w:val="22"/>
                <w:lang w:bidi="ar-SA"/>
              </w:rPr>
              <w:t>Арктическая</w:t>
            </w:r>
          </w:p>
        </w:tc>
        <w:tc>
          <w:tcPr>
            <w:tcW w:w="0" w:type="auto"/>
            <w:tcBorders>
              <w:top w:val="nil"/>
              <w:left w:val="nil"/>
              <w:bottom w:val="single" w:sz="4" w:space="0" w:color="auto"/>
              <w:right w:val="single" w:sz="4" w:space="0" w:color="auto"/>
            </w:tcBorders>
            <w:shd w:val="clear" w:color="auto" w:fill="auto"/>
            <w:noWrap/>
            <w:vAlign w:val="bottom"/>
            <w:hideMark/>
          </w:tcPr>
          <w:p w:rsidR="00433637" w:rsidRPr="00433637" w:rsidRDefault="00433637" w:rsidP="00433637">
            <w:pPr>
              <w:widowControl/>
              <w:suppressAutoHyphens w:val="0"/>
              <w:autoSpaceDN/>
              <w:ind w:firstLine="0"/>
              <w:jc w:val="right"/>
              <w:textAlignment w:val="auto"/>
              <w:rPr>
                <w:color w:val="000000"/>
                <w:kern w:val="0"/>
                <w:sz w:val="22"/>
                <w:szCs w:val="22"/>
                <w:lang w:bidi="ar-SA"/>
              </w:rPr>
            </w:pPr>
            <w:r w:rsidRPr="00433637">
              <w:rPr>
                <w:color w:val="000000"/>
                <w:kern w:val="0"/>
                <w:sz w:val="22"/>
                <w:szCs w:val="22"/>
                <w:lang w:bidi="ar-SA"/>
              </w:rPr>
              <w:t>10,20%</w:t>
            </w:r>
          </w:p>
        </w:tc>
      </w:tr>
      <w:tr w:rsidR="00433637" w:rsidRPr="00433637" w:rsidTr="0043363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33637" w:rsidRPr="00433637" w:rsidRDefault="00433637" w:rsidP="00433637">
            <w:pPr>
              <w:widowControl/>
              <w:suppressAutoHyphens w:val="0"/>
              <w:autoSpaceDN/>
              <w:ind w:firstLine="0"/>
              <w:textAlignment w:val="auto"/>
              <w:rPr>
                <w:color w:val="000000"/>
                <w:kern w:val="0"/>
                <w:sz w:val="22"/>
                <w:szCs w:val="22"/>
                <w:lang w:bidi="ar-SA"/>
              </w:rPr>
            </w:pPr>
            <w:r w:rsidRPr="00433637">
              <w:rPr>
                <w:color w:val="000000"/>
                <w:kern w:val="0"/>
                <w:sz w:val="22"/>
                <w:szCs w:val="22"/>
                <w:lang w:bidi="ar-SA"/>
              </w:rPr>
              <w:t>Восточная</w:t>
            </w:r>
          </w:p>
        </w:tc>
        <w:tc>
          <w:tcPr>
            <w:tcW w:w="0" w:type="auto"/>
            <w:tcBorders>
              <w:top w:val="nil"/>
              <w:left w:val="nil"/>
              <w:bottom w:val="single" w:sz="4" w:space="0" w:color="auto"/>
              <w:right w:val="single" w:sz="4" w:space="0" w:color="auto"/>
            </w:tcBorders>
            <w:shd w:val="clear" w:color="auto" w:fill="auto"/>
            <w:noWrap/>
            <w:vAlign w:val="bottom"/>
            <w:hideMark/>
          </w:tcPr>
          <w:p w:rsidR="00433637" w:rsidRPr="00433637" w:rsidRDefault="00433637" w:rsidP="00433637">
            <w:pPr>
              <w:widowControl/>
              <w:suppressAutoHyphens w:val="0"/>
              <w:autoSpaceDN/>
              <w:ind w:firstLine="0"/>
              <w:jc w:val="right"/>
              <w:textAlignment w:val="auto"/>
              <w:rPr>
                <w:color w:val="000000"/>
                <w:kern w:val="0"/>
                <w:sz w:val="22"/>
                <w:szCs w:val="22"/>
                <w:lang w:bidi="ar-SA"/>
              </w:rPr>
            </w:pPr>
            <w:r w:rsidRPr="00433637">
              <w:rPr>
                <w:color w:val="000000"/>
                <w:kern w:val="0"/>
                <w:sz w:val="22"/>
                <w:szCs w:val="22"/>
                <w:lang w:bidi="ar-SA"/>
              </w:rPr>
              <w:t>1,82%</w:t>
            </w:r>
          </w:p>
        </w:tc>
      </w:tr>
      <w:tr w:rsidR="00433637" w:rsidRPr="00433637" w:rsidTr="0043363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33637" w:rsidRPr="00433637" w:rsidRDefault="00433637" w:rsidP="00433637">
            <w:pPr>
              <w:widowControl/>
              <w:suppressAutoHyphens w:val="0"/>
              <w:autoSpaceDN/>
              <w:ind w:firstLine="0"/>
              <w:textAlignment w:val="auto"/>
              <w:rPr>
                <w:color w:val="000000"/>
                <w:kern w:val="0"/>
                <w:sz w:val="22"/>
                <w:szCs w:val="22"/>
                <w:lang w:bidi="ar-SA"/>
              </w:rPr>
            </w:pPr>
            <w:r w:rsidRPr="00433637">
              <w:rPr>
                <w:color w:val="000000"/>
                <w:kern w:val="0"/>
                <w:sz w:val="22"/>
                <w:szCs w:val="22"/>
                <w:lang w:bidi="ar-SA"/>
              </w:rPr>
              <w:t>Западная</w:t>
            </w:r>
          </w:p>
        </w:tc>
        <w:tc>
          <w:tcPr>
            <w:tcW w:w="0" w:type="auto"/>
            <w:tcBorders>
              <w:top w:val="nil"/>
              <w:left w:val="nil"/>
              <w:bottom w:val="single" w:sz="4" w:space="0" w:color="auto"/>
              <w:right w:val="single" w:sz="4" w:space="0" w:color="auto"/>
            </w:tcBorders>
            <w:shd w:val="clear" w:color="auto" w:fill="auto"/>
            <w:noWrap/>
            <w:vAlign w:val="bottom"/>
            <w:hideMark/>
          </w:tcPr>
          <w:p w:rsidR="00433637" w:rsidRPr="00433637" w:rsidRDefault="00433637" w:rsidP="00433637">
            <w:pPr>
              <w:widowControl/>
              <w:suppressAutoHyphens w:val="0"/>
              <w:autoSpaceDN/>
              <w:ind w:firstLine="0"/>
              <w:jc w:val="right"/>
              <w:textAlignment w:val="auto"/>
              <w:rPr>
                <w:color w:val="000000"/>
                <w:kern w:val="0"/>
                <w:sz w:val="22"/>
                <w:szCs w:val="22"/>
                <w:lang w:bidi="ar-SA"/>
              </w:rPr>
            </w:pPr>
            <w:r w:rsidRPr="00433637">
              <w:rPr>
                <w:color w:val="000000"/>
                <w:kern w:val="0"/>
                <w:sz w:val="22"/>
                <w:szCs w:val="22"/>
                <w:lang w:bidi="ar-SA"/>
              </w:rPr>
              <w:t>29,86%</w:t>
            </w:r>
          </w:p>
        </w:tc>
      </w:tr>
      <w:tr w:rsidR="00433637" w:rsidRPr="00433637" w:rsidTr="0043363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33637" w:rsidRPr="00433637" w:rsidRDefault="00433637" w:rsidP="00433637">
            <w:pPr>
              <w:widowControl/>
              <w:suppressAutoHyphens w:val="0"/>
              <w:autoSpaceDN/>
              <w:ind w:firstLine="0"/>
              <w:textAlignment w:val="auto"/>
              <w:rPr>
                <w:color w:val="000000"/>
                <w:kern w:val="0"/>
                <w:sz w:val="22"/>
                <w:szCs w:val="22"/>
                <w:lang w:bidi="ar-SA"/>
              </w:rPr>
            </w:pPr>
            <w:r w:rsidRPr="00433637">
              <w:rPr>
                <w:color w:val="000000"/>
                <w:kern w:val="0"/>
                <w:sz w:val="22"/>
                <w:szCs w:val="22"/>
                <w:lang w:bidi="ar-SA"/>
              </w:rPr>
              <w:t>Центральная</w:t>
            </w:r>
          </w:p>
        </w:tc>
        <w:tc>
          <w:tcPr>
            <w:tcW w:w="0" w:type="auto"/>
            <w:tcBorders>
              <w:top w:val="nil"/>
              <w:left w:val="nil"/>
              <w:bottom w:val="single" w:sz="4" w:space="0" w:color="auto"/>
              <w:right w:val="single" w:sz="4" w:space="0" w:color="auto"/>
            </w:tcBorders>
            <w:shd w:val="clear" w:color="auto" w:fill="auto"/>
            <w:noWrap/>
            <w:vAlign w:val="bottom"/>
            <w:hideMark/>
          </w:tcPr>
          <w:p w:rsidR="00433637" w:rsidRPr="00433637" w:rsidRDefault="00433637" w:rsidP="00433637">
            <w:pPr>
              <w:widowControl/>
              <w:suppressAutoHyphens w:val="0"/>
              <w:autoSpaceDN/>
              <w:ind w:firstLine="0"/>
              <w:jc w:val="right"/>
              <w:textAlignment w:val="auto"/>
              <w:rPr>
                <w:color w:val="000000"/>
                <w:kern w:val="0"/>
                <w:sz w:val="22"/>
                <w:szCs w:val="22"/>
                <w:lang w:bidi="ar-SA"/>
              </w:rPr>
            </w:pPr>
            <w:r w:rsidRPr="00433637">
              <w:rPr>
                <w:color w:val="000000"/>
                <w:kern w:val="0"/>
                <w:sz w:val="22"/>
                <w:szCs w:val="22"/>
                <w:lang w:bidi="ar-SA"/>
              </w:rPr>
              <w:t>57,38%</w:t>
            </w:r>
          </w:p>
        </w:tc>
      </w:tr>
      <w:tr w:rsidR="00433637" w:rsidRPr="00433637" w:rsidTr="0043363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33637" w:rsidRPr="00433637" w:rsidRDefault="00433637" w:rsidP="00433637">
            <w:pPr>
              <w:widowControl/>
              <w:suppressAutoHyphens w:val="0"/>
              <w:autoSpaceDN/>
              <w:ind w:firstLine="0"/>
              <w:textAlignment w:val="auto"/>
              <w:rPr>
                <w:color w:val="000000"/>
                <w:kern w:val="0"/>
                <w:sz w:val="22"/>
                <w:szCs w:val="22"/>
                <w:lang w:bidi="ar-SA"/>
              </w:rPr>
            </w:pPr>
            <w:r w:rsidRPr="00433637">
              <w:rPr>
                <w:color w:val="000000"/>
                <w:kern w:val="0"/>
                <w:sz w:val="22"/>
                <w:szCs w:val="22"/>
                <w:lang w:bidi="ar-SA"/>
              </w:rPr>
              <w:t>Южная</w:t>
            </w:r>
          </w:p>
        </w:tc>
        <w:tc>
          <w:tcPr>
            <w:tcW w:w="0" w:type="auto"/>
            <w:tcBorders>
              <w:top w:val="nil"/>
              <w:left w:val="nil"/>
              <w:bottom w:val="single" w:sz="4" w:space="0" w:color="auto"/>
              <w:right w:val="single" w:sz="4" w:space="0" w:color="auto"/>
            </w:tcBorders>
            <w:shd w:val="clear" w:color="auto" w:fill="auto"/>
            <w:noWrap/>
            <w:vAlign w:val="bottom"/>
            <w:hideMark/>
          </w:tcPr>
          <w:p w:rsidR="00433637" w:rsidRPr="00433637" w:rsidRDefault="00433637" w:rsidP="00433637">
            <w:pPr>
              <w:widowControl/>
              <w:suppressAutoHyphens w:val="0"/>
              <w:autoSpaceDN/>
              <w:ind w:firstLine="0"/>
              <w:jc w:val="right"/>
              <w:textAlignment w:val="auto"/>
              <w:rPr>
                <w:color w:val="000000"/>
                <w:kern w:val="0"/>
                <w:sz w:val="22"/>
                <w:szCs w:val="22"/>
                <w:lang w:bidi="ar-SA"/>
              </w:rPr>
            </w:pPr>
            <w:r w:rsidRPr="00433637">
              <w:rPr>
                <w:color w:val="000000"/>
                <w:kern w:val="0"/>
                <w:sz w:val="22"/>
                <w:szCs w:val="22"/>
                <w:lang w:bidi="ar-SA"/>
              </w:rPr>
              <w:t>0,74%</w:t>
            </w:r>
          </w:p>
        </w:tc>
      </w:tr>
      <w:tr w:rsidR="00433637" w:rsidRPr="00433637" w:rsidTr="00433637">
        <w:trPr>
          <w:trHeight w:val="300"/>
          <w:jc w:val="center"/>
        </w:trPr>
        <w:tc>
          <w:tcPr>
            <w:tcW w:w="0" w:type="auto"/>
            <w:tcBorders>
              <w:top w:val="nil"/>
              <w:left w:val="single" w:sz="4" w:space="0" w:color="auto"/>
              <w:bottom w:val="single" w:sz="4" w:space="0" w:color="auto"/>
              <w:right w:val="single" w:sz="4" w:space="0" w:color="auto"/>
            </w:tcBorders>
            <w:shd w:val="clear" w:color="DBE5F1" w:fill="DBE5F1"/>
            <w:noWrap/>
            <w:vAlign w:val="bottom"/>
            <w:hideMark/>
          </w:tcPr>
          <w:p w:rsidR="00433637" w:rsidRPr="00433637" w:rsidRDefault="00433637" w:rsidP="00433637">
            <w:pPr>
              <w:widowControl/>
              <w:suppressAutoHyphens w:val="0"/>
              <w:autoSpaceDN/>
              <w:ind w:firstLine="0"/>
              <w:textAlignment w:val="auto"/>
              <w:rPr>
                <w:bCs/>
                <w:color w:val="000000"/>
                <w:kern w:val="0"/>
                <w:sz w:val="22"/>
                <w:szCs w:val="22"/>
                <w:lang w:bidi="ar-SA"/>
              </w:rPr>
            </w:pPr>
            <w:r w:rsidRPr="00433637">
              <w:rPr>
                <w:bCs/>
                <w:color w:val="000000"/>
                <w:kern w:val="0"/>
                <w:sz w:val="22"/>
                <w:szCs w:val="22"/>
                <w:lang w:bidi="ar-SA"/>
              </w:rPr>
              <w:t>Общий итог</w:t>
            </w:r>
          </w:p>
        </w:tc>
        <w:tc>
          <w:tcPr>
            <w:tcW w:w="0" w:type="auto"/>
            <w:tcBorders>
              <w:top w:val="nil"/>
              <w:left w:val="nil"/>
              <w:bottom w:val="single" w:sz="4" w:space="0" w:color="auto"/>
              <w:right w:val="single" w:sz="4" w:space="0" w:color="auto"/>
            </w:tcBorders>
            <w:shd w:val="clear" w:color="DBE5F1" w:fill="DBE5F1"/>
            <w:noWrap/>
            <w:vAlign w:val="bottom"/>
            <w:hideMark/>
          </w:tcPr>
          <w:p w:rsidR="00433637" w:rsidRPr="00433637" w:rsidRDefault="00433637" w:rsidP="00433637">
            <w:pPr>
              <w:widowControl/>
              <w:suppressAutoHyphens w:val="0"/>
              <w:autoSpaceDN/>
              <w:ind w:firstLine="0"/>
              <w:jc w:val="right"/>
              <w:textAlignment w:val="auto"/>
              <w:rPr>
                <w:bCs/>
                <w:color w:val="000000"/>
                <w:kern w:val="0"/>
                <w:sz w:val="22"/>
                <w:szCs w:val="22"/>
                <w:lang w:bidi="ar-SA"/>
              </w:rPr>
            </w:pPr>
            <w:r w:rsidRPr="00433637">
              <w:rPr>
                <w:bCs/>
                <w:color w:val="000000"/>
                <w:kern w:val="0"/>
                <w:sz w:val="22"/>
                <w:szCs w:val="22"/>
                <w:lang w:bidi="ar-SA"/>
              </w:rPr>
              <w:t>100,00%</w:t>
            </w:r>
          </w:p>
        </w:tc>
      </w:tr>
    </w:tbl>
    <w:p w:rsidR="00433637" w:rsidRDefault="00433637" w:rsidP="00735F3C">
      <w:pPr>
        <w:jc w:val="both"/>
        <w:rPr>
          <w:sz w:val="24"/>
        </w:rPr>
      </w:pPr>
    </w:p>
    <w:p w:rsidR="00735F3C" w:rsidRDefault="00735F3C" w:rsidP="00735F3C">
      <w:pPr>
        <w:jc w:val="both"/>
        <w:rPr>
          <w:sz w:val="24"/>
        </w:rPr>
      </w:pPr>
      <w:r w:rsidRPr="00735F3C">
        <w:rPr>
          <w:sz w:val="24"/>
        </w:rPr>
        <w:t xml:space="preserve">В результате анализа собранной рыночной информации сделок (предложений) в данных группах видов разрешенного использования, в разрезе территориальных экономических зон РС(Я) сделан вывод о том, что выборка не соответствует требованиям репрезентативности.  Неравномерное распределение объектов по группам и территориальным зонам не дает возможность получить объективные данные о ценовом диапазоне. </w:t>
      </w:r>
    </w:p>
    <w:p w:rsidR="00735F3C" w:rsidRPr="00735F3C" w:rsidRDefault="00735F3C" w:rsidP="00735F3C">
      <w:pPr>
        <w:jc w:val="both"/>
        <w:rPr>
          <w:sz w:val="24"/>
        </w:rPr>
      </w:pPr>
    </w:p>
    <w:p w:rsidR="00433637" w:rsidRDefault="00910A2E" w:rsidP="00910A2E">
      <w:pPr>
        <w:ind w:firstLine="0"/>
        <w:jc w:val="both"/>
        <w:rPr>
          <w:b/>
          <w:sz w:val="24"/>
        </w:rPr>
      </w:pPr>
      <w:r>
        <w:rPr>
          <w:b/>
          <w:sz w:val="24"/>
        </w:rPr>
        <w:tab/>
      </w:r>
      <w:r w:rsidR="00433637">
        <w:rPr>
          <w:b/>
          <w:sz w:val="24"/>
        </w:rPr>
        <w:t>Обзор сегмента рынка «2. Жилая застройка</w:t>
      </w:r>
      <w:r w:rsidR="00433637" w:rsidRPr="00606A32">
        <w:rPr>
          <w:b/>
          <w:sz w:val="24"/>
        </w:rPr>
        <w:t>»</w:t>
      </w:r>
    </w:p>
    <w:p w:rsidR="00194B03" w:rsidRDefault="00433637" w:rsidP="00194B03">
      <w:pPr>
        <w:ind w:firstLine="567"/>
        <w:jc w:val="both"/>
        <w:rPr>
          <w:sz w:val="24"/>
        </w:rPr>
      </w:pPr>
      <w:r w:rsidRPr="00606A32">
        <w:rPr>
          <w:sz w:val="24"/>
        </w:rPr>
        <w:t>Анализ сегмента рынка земельных участков,</w:t>
      </w:r>
      <w:r>
        <w:rPr>
          <w:sz w:val="24"/>
        </w:rPr>
        <w:t xml:space="preserve"> предназначенных для жилой застройки</w:t>
      </w:r>
      <w:r w:rsidRPr="00606A32">
        <w:rPr>
          <w:sz w:val="24"/>
        </w:rPr>
        <w:t xml:space="preserve">, осуществлялся на основе собранной рыночной информации о ценах предложений и ценах сделок </w:t>
      </w:r>
      <w:r w:rsidRPr="00194B03">
        <w:rPr>
          <w:sz w:val="24"/>
        </w:rPr>
        <w:t xml:space="preserve">объектов соответствующего назначения представленной в Приложении </w:t>
      </w:r>
      <w:r w:rsidR="001226E9">
        <w:rPr>
          <w:sz w:val="24"/>
        </w:rPr>
        <w:t>к О</w:t>
      </w:r>
      <w:r w:rsidR="001226E9" w:rsidRPr="00194B03">
        <w:rPr>
          <w:sz w:val="24"/>
        </w:rPr>
        <w:t>тчет</w:t>
      </w:r>
      <w:r w:rsidR="000D3BBB">
        <w:rPr>
          <w:sz w:val="24"/>
        </w:rPr>
        <w:t>у</w:t>
      </w:r>
      <w:r w:rsidR="00194B03" w:rsidRPr="00194B03">
        <w:rPr>
          <w:sz w:val="24"/>
        </w:rPr>
        <w:t>(1.5.1 Рыночная информация).</w:t>
      </w:r>
    </w:p>
    <w:p w:rsidR="00433637" w:rsidRPr="00FD5483" w:rsidRDefault="00433637" w:rsidP="00194B03">
      <w:pPr>
        <w:ind w:firstLine="567"/>
        <w:jc w:val="both"/>
        <w:rPr>
          <w:sz w:val="24"/>
        </w:rPr>
      </w:pPr>
      <w:r w:rsidRPr="00FD5483">
        <w:rPr>
          <w:sz w:val="24"/>
          <w:lang w:bidi="ru-RU"/>
        </w:rPr>
        <w:t>В процессе исследования информации при последующей обработке значительная часть данных была исключена, поскольку отбирались лишь наиболее информативные объявления, чтобы уменьшить влияние «шумов» на параметры модели. После предварительной чистки данных, в процессе которой удалялись все сомнительные данные, общее количество данных заметно уменьшилось. Далее в расчетах, приведена информация о количестве данных, которые были использованы во время анализа после исключения всех малоинформативных или нестандартных объявлений</w:t>
      </w:r>
      <w:r>
        <w:rPr>
          <w:sz w:val="24"/>
          <w:lang w:bidi="ru-RU"/>
        </w:rPr>
        <w:t xml:space="preserve">. </w:t>
      </w:r>
      <w:r w:rsidR="008E1539">
        <w:rPr>
          <w:sz w:val="24"/>
          <w:lang w:bidi="ru-RU"/>
        </w:rPr>
        <w:fldChar w:fldCharType="begin"/>
      </w:r>
      <w:r>
        <w:rPr>
          <w:sz w:val="24"/>
          <w:lang w:bidi="ru-RU"/>
        </w:rPr>
        <w:instrText xml:space="preserve"> REF _Ref41570801 \h </w:instrText>
      </w:r>
      <w:r w:rsidR="008E1539">
        <w:rPr>
          <w:sz w:val="24"/>
          <w:lang w:bidi="ru-RU"/>
        </w:rPr>
      </w:r>
      <w:r w:rsidR="008E1539">
        <w:rPr>
          <w:sz w:val="24"/>
          <w:lang w:bidi="ru-RU"/>
        </w:rPr>
        <w:fldChar w:fldCharType="separate"/>
      </w:r>
      <w:r w:rsidR="00801DA7" w:rsidRPr="00FC6D4C">
        <w:rPr>
          <w:sz w:val="24"/>
        </w:rPr>
        <w:t xml:space="preserve">Таблица </w:t>
      </w:r>
      <w:r w:rsidR="00801DA7">
        <w:rPr>
          <w:noProof/>
          <w:sz w:val="24"/>
        </w:rPr>
        <w:t>23</w:t>
      </w:r>
      <w:r w:rsidR="008E1539">
        <w:rPr>
          <w:sz w:val="24"/>
          <w:lang w:bidi="ru-RU"/>
        </w:rPr>
        <w:fldChar w:fldCharType="end"/>
      </w:r>
      <w:r>
        <w:rPr>
          <w:sz w:val="24"/>
          <w:lang w:bidi="ru-RU"/>
        </w:rPr>
        <w:t>.</w:t>
      </w:r>
    </w:p>
    <w:p w:rsidR="00433637" w:rsidRPr="00F93194" w:rsidRDefault="00433637" w:rsidP="00433637">
      <w:pPr>
        <w:pStyle w:val="Standard"/>
      </w:pPr>
      <w:r w:rsidRPr="00F93194">
        <w:t>При сборе, анализе рыночной информации о земельных участках и использовании ее в процессе моделирования выявляются выбросы. Появление выбросов обусловлено следующим:</w:t>
      </w:r>
    </w:p>
    <w:p w:rsidR="00433637" w:rsidRPr="00F93194" w:rsidRDefault="00433637" w:rsidP="00433637">
      <w:pPr>
        <w:pStyle w:val="Standard"/>
      </w:pPr>
      <w:r w:rsidRPr="00F93194">
        <w:t>- недостоверные сведения об объектах в источниках;</w:t>
      </w:r>
    </w:p>
    <w:p w:rsidR="00433637" w:rsidRPr="00F93194" w:rsidRDefault="00433637" w:rsidP="00433637">
      <w:pPr>
        <w:pStyle w:val="Standard"/>
      </w:pPr>
      <w:r w:rsidRPr="00F93194">
        <w:t>- цены сделок, несоответствующие уровню рыночных цен, в частности при вынужденной продаже.</w:t>
      </w:r>
    </w:p>
    <w:p w:rsidR="00433637" w:rsidRPr="00F93194" w:rsidRDefault="00433637" w:rsidP="00433637">
      <w:pPr>
        <w:pStyle w:val="Standard"/>
      </w:pPr>
      <w:r w:rsidRPr="00F93194">
        <w:t>Эти факторы приводят к снижению точности рыночной информации и расширению диапазона значений стоимости объектов (присутствуют дешевые и дорогие).</w:t>
      </w:r>
    </w:p>
    <w:p w:rsidR="00433637" w:rsidRPr="00F93194" w:rsidRDefault="00433637" w:rsidP="00433637">
      <w:pPr>
        <w:pStyle w:val="Standard"/>
      </w:pPr>
      <w:r w:rsidRPr="00F93194">
        <w:t>При построении моделей выбросы определяются в несколько этапов. При анализе рынка выявляется верхний и нижний пределы стоимости. После выявления выборка приводится к требованию репрезентативности. Одно из основных требований – это равномерное распределение объектов в ценовом диапазоне. При наличии противоречивой информации объекты определяются как выбросы. Во время построения моделей также могут выявляться объекты с недостоверной исходной информацией, которые определяются как выбросы.</w:t>
      </w:r>
    </w:p>
    <w:p w:rsidR="00433637" w:rsidRPr="00F93194" w:rsidRDefault="00433637" w:rsidP="00433637">
      <w:pPr>
        <w:pStyle w:val="Standard"/>
      </w:pPr>
      <w:r w:rsidRPr="00F93194">
        <w:t>При анализе рынка объектов недвижимости исключались земельные участки, на которых имелись объекты капитального строения, хозяйственные постройки, временные сооружения и т.п. В ходе дальнейшего анализа рыночной информации о земельных участках не учитывались улучшения таких участков, озеленение, степень благоустройства (внутриплощадочные инженерные коммуникации, расположенные внутри установленных границ земельного участка), также не учитывались имеющиеся на участке многолетние насаждения.</w:t>
      </w:r>
    </w:p>
    <w:p w:rsidR="00433637" w:rsidRPr="00F93194" w:rsidRDefault="00433637" w:rsidP="00433637">
      <w:pPr>
        <w:pStyle w:val="Standard"/>
      </w:pPr>
      <w:r w:rsidRPr="00F93194">
        <w:t>Обработка информации о предложениях осуществлялась путем анализа площади земельного участка, его стоимости, удельного показателя рыночной стоимости и иных показателей.</w:t>
      </w:r>
    </w:p>
    <w:p w:rsidR="00433637" w:rsidRDefault="00433637" w:rsidP="00433637">
      <w:pPr>
        <w:contextualSpacing/>
        <w:jc w:val="both"/>
        <w:rPr>
          <w:sz w:val="24"/>
        </w:rPr>
      </w:pPr>
      <w:r w:rsidRPr="00FD5483">
        <w:rPr>
          <w:sz w:val="24"/>
        </w:rPr>
        <w:t xml:space="preserve">Цены предложений, которые не соответствовали уровню рыночных цен, в частности при вынужденной (срочной) продаже или предложения, цены которых не соответствовали ценам аналогичных предложений, исключены из дальнейшего моделирования. </w:t>
      </w:r>
    </w:p>
    <w:p w:rsidR="00433637" w:rsidRPr="00FC6D4C" w:rsidRDefault="00433637" w:rsidP="00433637">
      <w:pPr>
        <w:pStyle w:val="a7"/>
        <w:keepNext/>
        <w:jc w:val="center"/>
        <w:rPr>
          <w:sz w:val="24"/>
          <w:szCs w:val="24"/>
        </w:rPr>
      </w:pPr>
      <w:bookmarkStart w:id="111" w:name="_Ref41570801"/>
      <w:r w:rsidRPr="00FC6D4C">
        <w:rPr>
          <w:sz w:val="24"/>
          <w:szCs w:val="24"/>
        </w:rPr>
        <w:t xml:space="preserve">Таблица </w:t>
      </w:r>
      <w:r w:rsidR="008E1539" w:rsidRPr="00FC6D4C">
        <w:rPr>
          <w:sz w:val="24"/>
          <w:szCs w:val="24"/>
        </w:rPr>
        <w:fldChar w:fldCharType="begin"/>
      </w:r>
      <w:r w:rsidRPr="00FC6D4C">
        <w:rPr>
          <w:sz w:val="24"/>
          <w:szCs w:val="24"/>
        </w:rPr>
        <w:instrText xml:space="preserve"> SEQ Таблица \* ARABIC </w:instrText>
      </w:r>
      <w:r w:rsidR="008E1539" w:rsidRPr="00FC6D4C">
        <w:rPr>
          <w:sz w:val="24"/>
          <w:szCs w:val="24"/>
        </w:rPr>
        <w:fldChar w:fldCharType="separate"/>
      </w:r>
      <w:r w:rsidR="002B4F50">
        <w:rPr>
          <w:noProof/>
          <w:sz w:val="24"/>
          <w:szCs w:val="24"/>
        </w:rPr>
        <w:t>23</w:t>
      </w:r>
      <w:r w:rsidR="008E1539" w:rsidRPr="00FC6D4C">
        <w:rPr>
          <w:sz w:val="24"/>
          <w:szCs w:val="24"/>
        </w:rPr>
        <w:fldChar w:fldCharType="end"/>
      </w:r>
      <w:bookmarkEnd w:id="111"/>
      <w:r>
        <w:rPr>
          <w:sz w:val="24"/>
          <w:szCs w:val="24"/>
        </w:rPr>
        <w:t xml:space="preserve">. </w:t>
      </w:r>
      <w:r w:rsidRPr="00FC6D4C">
        <w:rPr>
          <w:sz w:val="24"/>
          <w:szCs w:val="24"/>
        </w:rPr>
        <w:t>Анализ количества наблюдений сделок (предложений) в 2 сегменте</w:t>
      </w:r>
    </w:p>
    <w:tbl>
      <w:tblPr>
        <w:tblW w:w="0" w:type="auto"/>
        <w:tblInd w:w="93" w:type="dxa"/>
        <w:tblLook w:val="04A0" w:firstRow="1" w:lastRow="0" w:firstColumn="1" w:lastColumn="0" w:noHBand="0" w:noVBand="1"/>
      </w:tblPr>
      <w:tblGrid>
        <w:gridCol w:w="1760"/>
        <w:gridCol w:w="2104"/>
        <w:gridCol w:w="1309"/>
        <w:gridCol w:w="1114"/>
        <w:gridCol w:w="991"/>
        <w:gridCol w:w="1312"/>
        <w:gridCol w:w="848"/>
        <w:gridCol w:w="889"/>
      </w:tblGrid>
      <w:tr w:rsidR="00433637" w:rsidRPr="00FC6D4C" w:rsidTr="007B5235">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Код вида разрешенного использования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Наименование вида разрешенного использования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Арктическая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Восточная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Западная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Центральная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Южная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Общий итог</w:t>
            </w:r>
          </w:p>
        </w:tc>
      </w:tr>
      <w:tr w:rsidR="00433637" w:rsidRPr="00FC6D4C" w:rsidTr="007B5235">
        <w:trPr>
          <w:trHeight w:val="20"/>
          <w:tblHead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2</w:t>
            </w:r>
          </w:p>
        </w:tc>
        <w:tc>
          <w:tcPr>
            <w:tcW w:w="0" w:type="auto"/>
            <w:tcBorders>
              <w:top w:val="nil"/>
              <w:left w:val="nil"/>
              <w:bottom w:val="single" w:sz="4" w:space="0" w:color="auto"/>
              <w:right w:val="single" w:sz="4" w:space="0" w:color="auto"/>
            </w:tcBorders>
            <w:shd w:val="clear" w:color="auto" w:fill="auto"/>
            <w:vAlign w:val="center"/>
            <w:hideMark/>
          </w:tcPr>
          <w:p w:rsidR="00433637" w:rsidRPr="00FC6D4C" w:rsidRDefault="00433637" w:rsidP="007B5235">
            <w:pPr>
              <w:widowControl/>
              <w:suppressAutoHyphens w:val="0"/>
              <w:autoSpaceDN/>
              <w:ind w:firstLine="0"/>
              <w:textAlignment w:val="auto"/>
              <w:rPr>
                <w:color w:val="000000"/>
                <w:kern w:val="0"/>
                <w:sz w:val="20"/>
                <w:szCs w:val="20"/>
                <w:lang w:bidi="ar-SA"/>
              </w:rPr>
            </w:pPr>
            <w:r w:rsidRPr="00FC6D4C">
              <w:rPr>
                <w:color w:val="000000"/>
                <w:kern w:val="0"/>
                <w:sz w:val="20"/>
                <w:szCs w:val="20"/>
                <w:lang w:bidi="ar-SA"/>
              </w:rPr>
              <w:t xml:space="preserve"> "Жилая застройка (среднеэтажная и многоэтажная)"</w:t>
            </w:r>
          </w:p>
        </w:tc>
        <w:tc>
          <w:tcPr>
            <w:tcW w:w="0" w:type="auto"/>
            <w:tcBorders>
              <w:top w:val="nil"/>
              <w:left w:val="nil"/>
              <w:bottom w:val="single" w:sz="4" w:space="0" w:color="auto"/>
              <w:right w:val="single" w:sz="4" w:space="0" w:color="auto"/>
            </w:tcBorders>
            <w:shd w:val="clear" w:color="auto" w:fill="auto"/>
            <w:noWrap/>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13</w:t>
            </w:r>
          </w:p>
        </w:tc>
        <w:tc>
          <w:tcPr>
            <w:tcW w:w="0" w:type="auto"/>
            <w:tcBorders>
              <w:top w:val="nil"/>
              <w:left w:val="nil"/>
              <w:bottom w:val="single" w:sz="4" w:space="0" w:color="auto"/>
              <w:right w:val="single" w:sz="4" w:space="0" w:color="auto"/>
            </w:tcBorders>
            <w:shd w:val="clear" w:color="auto" w:fill="auto"/>
            <w:noWrap/>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22</w:t>
            </w:r>
          </w:p>
        </w:tc>
        <w:tc>
          <w:tcPr>
            <w:tcW w:w="0" w:type="auto"/>
            <w:tcBorders>
              <w:top w:val="nil"/>
              <w:left w:val="nil"/>
              <w:bottom w:val="single" w:sz="4" w:space="0" w:color="auto"/>
              <w:right w:val="single" w:sz="4" w:space="0" w:color="auto"/>
            </w:tcBorders>
            <w:shd w:val="clear" w:color="auto" w:fill="auto"/>
            <w:noWrap/>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84</w:t>
            </w:r>
          </w:p>
        </w:tc>
        <w:tc>
          <w:tcPr>
            <w:tcW w:w="0" w:type="auto"/>
            <w:tcBorders>
              <w:top w:val="nil"/>
              <w:left w:val="nil"/>
              <w:bottom w:val="single" w:sz="4" w:space="0" w:color="auto"/>
              <w:right w:val="single" w:sz="4" w:space="0" w:color="auto"/>
            </w:tcBorders>
            <w:shd w:val="clear" w:color="auto" w:fill="auto"/>
            <w:noWrap/>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66</w:t>
            </w:r>
          </w:p>
        </w:tc>
        <w:tc>
          <w:tcPr>
            <w:tcW w:w="0" w:type="auto"/>
            <w:tcBorders>
              <w:top w:val="nil"/>
              <w:left w:val="nil"/>
              <w:bottom w:val="single" w:sz="4" w:space="0" w:color="auto"/>
              <w:right w:val="single" w:sz="4" w:space="0" w:color="auto"/>
            </w:tcBorders>
            <w:shd w:val="clear" w:color="auto" w:fill="auto"/>
            <w:noWrap/>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193</w:t>
            </w:r>
          </w:p>
        </w:tc>
      </w:tr>
      <w:tr w:rsidR="00433637" w:rsidRPr="00FC6D4C" w:rsidTr="007B5235">
        <w:trPr>
          <w:trHeight w:val="20"/>
          <w:tblHead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2</w:t>
            </w:r>
            <w:r>
              <w:rPr>
                <w:color w:val="000000"/>
                <w:kern w:val="0"/>
                <w:sz w:val="20"/>
                <w:szCs w:val="20"/>
                <w:lang w:bidi="ar-SA"/>
              </w:rPr>
              <w:t>.</w:t>
            </w:r>
            <w:r w:rsidRPr="00FC6D4C">
              <w:rPr>
                <w:color w:val="000000"/>
                <w:kern w:val="0"/>
                <w:sz w:val="20"/>
                <w:szCs w:val="20"/>
                <w:lang w:bidi="ar-SA"/>
              </w:rPr>
              <w:t>5</w:t>
            </w:r>
          </w:p>
        </w:tc>
        <w:tc>
          <w:tcPr>
            <w:tcW w:w="0" w:type="auto"/>
            <w:tcBorders>
              <w:top w:val="nil"/>
              <w:left w:val="nil"/>
              <w:bottom w:val="single" w:sz="4" w:space="0" w:color="auto"/>
              <w:right w:val="single" w:sz="4" w:space="0" w:color="auto"/>
            </w:tcBorders>
            <w:shd w:val="clear" w:color="auto" w:fill="auto"/>
            <w:vAlign w:val="center"/>
            <w:hideMark/>
          </w:tcPr>
          <w:p w:rsidR="00433637" w:rsidRPr="00FC6D4C" w:rsidRDefault="00433637" w:rsidP="007B5235">
            <w:pPr>
              <w:widowControl/>
              <w:suppressAutoHyphens w:val="0"/>
              <w:autoSpaceDN/>
              <w:ind w:firstLine="0"/>
              <w:textAlignment w:val="auto"/>
              <w:rPr>
                <w:color w:val="000000"/>
                <w:kern w:val="0"/>
                <w:sz w:val="20"/>
                <w:szCs w:val="20"/>
                <w:lang w:bidi="ar-SA"/>
              </w:rPr>
            </w:pPr>
            <w:r w:rsidRPr="00FC6D4C">
              <w:rPr>
                <w:color w:val="000000"/>
                <w:kern w:val="0"/>
                <w:sz w:val="20"/>
                <w:szCs w:val="20"/>
                <w:lang w:bidi="ar-SA"/>
              </w:rPr>
              <w:t>Среднеэтажная жилая застройка в целом</w:t>
            </w:r>
          </w:p>
        </w:tc>
        <w:tc>
          <w:tcPr>
            <w:tcW w:w="0" w:type="auto"/>
            <w:tcBorders>
              <w:top w:val="nil"/>
              <w:left w:val="nil"/>
              <w:bottom w:val="single" w:sz="4" w:space="0" w:color="auto"/>
              <w:right w:val="single" w:sz="4" w:space="0" w:color="auto"/>
            </w:tcBorders>
            <w:shd w:val="clear" w:color="auto" w:fill="auto"/>
            <w:noWrap/>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6</w:t>
            </w:r>
          </w:p>
        </w:tc>
        <w:tc>
          <w:tcPr>
            <w:tcW w:w="0" w:type="auto"/>
            <w:tcBorders>
              <w:top w:val="nil"/>
              <w:left w:val="nil"/>
              <w:bottom w:val="single" w:sz="4" w:space="0" w:color="auto"/>
              <w:right w:val="single" w:sz="4" w:space="0" w:color="auto"/>
            </w:tcBorders>
            <w:shd w:val="clear" w:color="auto" w:fill="auto"/>
            <w:noWrap/>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20</w:t>
            </w:r>
          </w:p>
        </w:tc>
        <w:tc>
          <w:tcPr>
            <w:tcW w:w="0" w:type="auto"/>
            <w:tcBorders>
              <w:top w:val="nil"/>
              <w:left w:val="nil"/>
              <w:bottom w:val="single" w:sz="4" w:space="0" w:color="auto"/>
              <w:right w:val="single" w:sz="4" w:space="0" w:color="auto"/>
            </w:tcBorders>
            <w:shd w:val="clear" w:color="auto" w:fill="auto"/>
            <w:noWrap/>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51</w:t>
            </w:r>
          </w:p>
        </w:tc>
        <w:tc>
          <w:tcPr>
            <w:tcW w:w="0" w:type="auto"/>
            <w:tcBorders>
              <w:top w:val="nil"/>
              <w:left w:val="nil"/>
              <w:bottom w:val="single" w:sz="4" w:space="0" w:color="auto"/>
              <w:right w:val="single" w:sz="4" w:space="0" w:color="auto"/>
            </w:tcBorders>
            <w:shd w:val="clear" w:color="auto" w:fill="auto"/>
            <w:noWrap/>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48</w:t>
            </w:r>
          </w:p>
        </w:tc>
        <w:tc>
          <w:tcPr>
            <w:tcW w:w="0" w:type="auto"/>
            <w:tcBorders>
              <w:top w:val="nil"/>
              <w:left w:val="nil"/>
              <w:bottom w:val="single" w:sz="4" w:space="0" w:color="auto"/>
              <w:right w:val="single" w:sz="4" w:space="0" w:color="auto"/>
            </w:tcBorders>
            <w:shd w:val="clear" w:color="auto" w:fill="auto"/>
            <w:noWrap/>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126</w:t>
            </w:r>
          </w:p>
        </w:tc>
      </w:tr>
      <w:tr w:rsidR="00433637" w:rsidRPr="00FC6D4C" w:rsidTr="007B5235">
        <w:trPr>
          <w:trHeight w:val="20"/>
          <w:tblHead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2</w:t>
            </w:r>
            <w:r>
              <w:rPr>
                <w:color w:val="000000"/>
                <w:kern w:val="0"/>
                <w:sz w:val="20"/>
                <w:szCs w:val="20"/>
                <w:lang w:bidi="ar-SA"/>
              </w:rPr>
              <w:t>.</w:t>
            </w:r>
            <w:r w:rsidRPr="00FC6D4C">
              <w:rPr>
                <w:color w:val="000000"/>
                <w:kern w:val="0"/>
                <w:sz w:val="20"/>
                <w:szCs w:val="20"/>
                <w:lang w:bidi="ar-SA"/>
              </w:rPr>
              <w:t>6</w:t>
            </w:r>
          </w:p>
        </w:tc>
        <w:tc>
          <w:tcPr>
            <w:tcW w:w="0" w:type="auto"/>
            <w:tcBorders>
              <w:top w:val="nil"/>
              <w:left w:val="nil"/>
              <w:bottom w:val="single" w:sz="4" w:space="0" w:color="auto"/>
              <w:right w:val="single" w:sz="4" w:space="0" w:color="auto"/>
            </w:tcBorders>
            <w:shd w:val="clear" w:color="auto" w:fill="auto"/>
            <w:vAlign w:val="center"/>
            <w:hideMark/>
          </w:tcPr>
          <w:p w:rsidR="00433637" w:rsidRPr="00FC6D4C" w:rsidRDefault="00433637" w:rsidP="007B5235">
            <w:pPr>
              <w:widowControl/>
              <w:suppressAutoHyphens w:val="0"/>
              <w:autoSpaceDN/>
              <w:ind w:firstLine="0"/>
              <w:textAlignment w:val="auto"/>
              <w:rPr>
                <w:color w:val="000000"/>
                <w:kern w:val="0"/>
                <w:sz w:val="20"/>
                <w:szCs w:val="20"/>
                <w:lang w:bidi="ar-SA"/>
              </w:rPr>
            </w:pPr>
            <w:r w:rsidRPr="00FC6D4C">
              <w:rPr>
                <w:color w:val="000000"/>
                <w:kern w:val="0"/>
                <w:sz w:val="20"/>
                <w:szCs w:val="20"/>
                <w:lang w:bidi="ar-SA"/>
              </w:rPr>
              <w:t>Многоэтажная жилая застройка (высотная застройка) в целом</w:t>
            </w:r>
          </w:p>
        </w:tc>
        <w:tc>
          <w:tcPr>
            <w:tcW w:w="0" w:type="auto"/>
            <w:tcBorders>
              <w:top w:val="nil"/>
              <w:left w:val="nil"/>
              <w:bottom w:val="single" w:sz="4" w:space="0" w:color="auto"/>
              <w:right w:val="single" w:sz="4" w:space="0" w:color="auto"/>
            </w:tcBorders>
            <w:shd w:val="clear" w:color="auto" w:fill="auto"/>
            <w:noWrap/>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15</w:t>
            </w:r>
          </w:p>
        </w:tc>
        <w:tc>
          <w:tcPr>
            <w:tcW w:w="0" w:type="auto"/>
            <w:tcBorders>
              <w:top w:val="nil"/>
              <w:left w:val="nil"/>
              <w:bottom w:val="single" w:sz="4" w:space="0" w:color="auto"/>
              <w:right w:val="single" w:sz="4" w:space="0" w:color="auto"/>
            </w:tcBorders>
            <w:shd w:val="clear" w:color="auto" w:fill="auto"/>
            <w:noWrap/>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19</w:t>
            </w:r>
          </w:p>
        </w:tc>
      </w:tr>
      <w:tr w:rsidR="00433637" w:rsidRPr="00FC6D4C" w:rsidTr="007B5235">
        <w:trPr>
          <w:trHeight w:val="20"/>
          <w:tblHead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Общий итог</w:t>
            </w:r>
          </w:p>
        </w:tc>
        <w:tc>
          <w:tcPr>
            <w:tcW w:w="0" w:type="auto"/>
            <w:tcBorders>
              <w:top w:val="nil"/>
              <w:left w:val="nil"/>
              <w:bottom w:val="single" w:sz="4" w:space="0" w:color="auto"/>
              <w:right w:val="single" w:sz="4" w:space="0" w:color="auto"/>
            </w:tcBorders>
            <w:shd w:val="clear" w:color="auto" w:fill="auto"/>
            <w:noWrap/>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14</w:t>
            </w:r>
          </w:p>
        </w:tc>
        <w:tc>
          <w:tcPr>
            <w:tcW w:w="0" w:type="auto"/>
            <w:tcBorders>
              <w:top w:val="nil"/>
              <w:left w:val="nil"/>
              <w:bottom w:val="single" w:sz="4" w:space="0" w:color="auto"/>
              <w:right w:val="single" w:sz="4" w:space="0" w:color="auto"/>
            </w:tcBorders>
            <w:shd w:val="clear" w:color="auto" w:fill="auto"/>
            <w:noWrap/>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14</w:t>
            </w:r>
          </w:p>
        </w:tc>
        <w:tc>
          <w:tcPr>
            <w:tcW w:w="0" w:type="auto"/>
            <w:tcBorders>
              <w:top w:val="nil"/>
              <w:left w:val="nil"/>
              <w:bottom w:val="single" w:sz="4" w:space="0" w:color="auto"/>
              <w:right w:val="single" w:sz="4" w:space="0" w:color="auto"/>
            </w:tcBorders>
            <w:shd w:val="clear" w:color="auto" w:fill="auto"/>
            <w:noWrap/>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150</w:t>
            </w:r>
          </w:p>
        </w:tc>
        <w:tc>
          <w:tcPr>
            <w:tcW w:w="0" w:type="auto"/>
            <w:tcBorders>
              <w:top w:val="nil"/>
              <w:left w:val="nil"/>
              <w:bottom w:val="single" w:sz="4" w:space="0" w:color="auto"/>
              <w:right w:val="single" w:sz="4" w:space="0" w:color="auto"/>
            </w:tcBorders>
            <w:shd w:val="clear" w:color="auto" w:fill="auto"/>
            <w:noWrap/>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115</w:t>
            </w:r>
          </w:p>
        </w:tc>
        <w:tc>
          <w:tcPr>
            <w:tcW w:w="0" w:type="auto"/>
            <w:tcBorders>
              <w:top w:val="nil"/>
              <w:left w:val="nil"/>
              <w:bottom w:val="single" w:sz="4" w:space="0" w:color="auto"/>
              <w:right w:val="single" w:sz="4" w:space="0" w:color="auto"/>
            </w:tcBorders>
            <w:shd w:val="clear" w:color="auto" w:fill="auto"/>
            <w:noWrap/>
            <w:vAlign w:val="center"/>
            <w:hideMark/>
          </w:tcPr>
          <w:p w:rsidR="00433637" w:rsidRPr="00FC6D4C" w:rsidRDefault="00433637" w:rsidP="007B5235">
            <w:pPr>
              <w:widowControl/>
              <w:suppressAutoHyphens w:val="0"/>
              <w:autoSpaceDN/>
              <w:ind w:firstLine="0"/>
              <w:jc w:val="center"/>
              <w:textAlignment w:val="auto"/>
              <w:rPr>
                <w:color w:val="000000"/>
                <w:kern w:val="0"/>
                <w:sz w:val="20"/>
                <w:szCs w:val="20"/>
                <w:lang w:bidi="ar-SA"/>
              </w:rPr>
            </w:pPr>
            <w:r w:rsidRPr="00FC6D4C">
              <w:rPr>
                <w:color w:val="000000"/>
                <w:kern w:val="0"/>
                <w:sz w:val="20"/>
                <w:szCs w:val="20"/>
                <w:lang w:bidi="ar-SA"/>
              </w:rPr>
              <w:t>338</w:t>
            </w:r>
          </w:p>
        </w:tc>
      </w:tr>
    </w:tbl>
    <w:p w:rsidR="00045B94" w:rsidRPr="00045B94" w:rsidRDefault="00045B94" w:rsidP="00045B94">
      <w:pPr>
        <w:pStyle w:val="a7"/>
        <w:keepNext/>
        <w:rPr>
          <w:sz w:val="24"/>
          <w:szCs w:val="24"/>
        </w:rPr>
      </w:pPr>
      <w:r w:rsidRPr="00045B94">
        <w:rPr>
          <w:sz w:val="24"/>
          <w:szCs w:val="24"/>
        </w:rPr>
        <w:t xml:space="preserve">Таблица </w:t>
      </w:r>
      <w:r w:rsidR="008E1539" w:rsidRPr="00045B94">
        <w:rPr>
          <w:sz w:val="24"/>
          <w:szCs w:val="24"/>
        </w:rPr>
        <w:fldChar w:fldCharType="begin"/>
      </w:r>
      <w:r w:rsidRPr="00045B94">
        <w:rPr>
          <w:sz w:val="24"/>
          <w:szCs w:val="24"/>
        </w:rPr>
        <w:instrText xml:space="preserve"> SEQ Таблица \* ARABIC </w:instrText>
      </w:r>
      <w:r w:rsidR="008E1539" w:rsidRPr="00045B94">
        <w:rPr>
          <w:sz w:val="24"/>
          <w:szCs w:val="24"/>
        </w:rPr>
        <w:fldChar w:fldCharType="separate"/>
      </w:r>
      <w:r w:rsidR="002B4F50">
        <w:rPr>
          <w:noProof/>
          <w:sz w:val="24"/>
          <w:szCs w:val="24"/>
        </w:rPr>
        <w:t>24</w:t>
      </w:r>
      <w:r w:rsidR="008E1539" w:rsidRPr="00045B94">
        <w:rPr>
          <w:sz w:val="24"/>
          <w:szCs w:val="24"/>
        </w:rPr>
        <w:fldChar w:fldCharType="end"/>
      </w:r>
      <w:r w:rsidRPr="00045B94">
        <w:rPr>
          <w:sz w:val="24"/>
          <w:szCs w:val="24"/>
        </w:rPr>
        <w:t>.</w:t>
      </w:r>
    </w:p>
    <w:tbl>
      <w:tblPr>
        <w:tblW w:w="6340" w:type="dxa"/>
        <w:jc w:val="center"/>
        <w:tblLook w:val="04A0" w:firstRow="1" w:lastRow="0" w:firstColumn="1" w:lastColumn="0" w:noHBand="0" w:noVBand="1"/>
      </w:tblPr>
      <w:tblGrid>
        <w:gridCol w:w="2180"/>
        <w:gridCol w:w="4160"/>
      </w:tblGrid>
      <w:tr w:rsidR="00045B94" w:rsidRPr="00045B94" w:rsidTr="00282291">
        <w:trPr>
          <w:trHeight w:val="600"/>
          <w:tblHeader/>
          <w:jc w:val="center"/>
        </w:trPr>
        <w:tc>
          <w:tcPr>
            <w:tcW w:w="2180" w:type="dxa"/>
            <w:tcBorders>
              <w:top w:val="single" w:sz="4" w:space="0" w:color="auto"/>
              <w:left w:val="single" w:sz="4" w:space="0" w:color="auto"/>
              <w:bottom w:val="single" w:sz="4" w:space="0" w:color="auto"/>
              <w:right w:val="single" w:sz="4" w:space="0" w:color="auto"/>
            </w:tcBorders>
            <w:shd w:val="clear" w:color="DBE5F1" w:fill="DBE5F1"/>
            <w:noWrap/>
            <w:vAlign w:val="center"/>
            <w:hideMark/>
          </w:tcPr>
          <w:p w:rsidR="00045B94" w:rsidRDefault="00045B94" w:rsidP="00045B94">
            <w:pPr>
              <w:widowControl/>
              <w:suppressAutoHyphens w:val="0"/>
              <w:autoSpaceDN/>
              <w:ind w:firstLine="0"/>
              <w:jc w:val="center"/>
              <w:textAlignment w:val="auto"/>
              <w:rPr>
                <w:bCs/>
                <w:color w:val="000000"/>
                <w:kern w:val="0"/>
                <w:sz w:val="22"/>
                <w:szCs w:val="22"/>
                <w:lang w:bidi="ar-SA"/>
              </w:rPr>
            </w:pPr>
            <w:r w:rsidRPr="00045B94">
              <w:rPr>
                <w:bCs/>
                <w:color w:val="000000"/>
                <w:kern w:val="0"/>
                <w:sz w:val="22"/>
                <w:szCs w:val="22"/>
                <w:lang w:bidi="ar-SA"/>
              </w:rPr>
              <w:t>Экономические</w:t>
            </w:r>
          </w:p>
          <w:p w:rsidR="00045B94" w:rsidRPr="00045B94" w:rsidRDefault="00045B94" w:rsidP="00045B94">
            <w:pPr>
              <w:widowControl/>
              <w:suppressAutoHyphens w:val="0"/>
              <w:autoSpaceDN/>
              <w:ind w:firstLine="0"/>
              <w:jc w:val="center"/>
              <w:textAlignment w:val="auto"/>
              <w:rPr>
                <w:bCs/>
                <w:color w:val="000000"/>
                <w:kern w:val="0"/>
                <w:sz w:val="22"/>
                <w:szCs w:val="22"/>
                <w:lang w:bidi="ar-SA"/>
              </w:rPr>
            </w:pPr>
            <w:r w:rsidRPr="00045B94">
              <w:rPr>
                <w:bCs/>
                <w:color w:val="000000"/>
                <w:kern w:val="0"/>
                <w:sz w:val="22"/>
                <w:szCs w:val="22"/>
                <w:lang w:bidi="ar-SA"/>
              </w:rPr>
              <w:t>зоны</w:t>
            </w:r>
          </w:p>
        </w:tc>
        <w:tc>
          <w:tcPr>
            <w:tcW w:w="4160" w:type="dxa"/>
            <w:tcBorders>
              <w:top w:val="single" w:sz="4" w:space="0" w:color="auto"/>
              <w:left w:val="nil"/>
              <w:bottom w:val="single" w:sz="4" w:space="0" w:color="auto"/>
              <w:right w:val="single" w:sz="4" w:space="0" w:color="auto"/>
            </w:tcBorders>
            <w:shd w:val="clear" w:color="DBE5F1" w:fill="DBE5F1"/>
            <w:vAlign w:val="center"/>
            <w:hideMark/>
          </w:tcPr>
          <w:p w:rsidR="00045B94" w:rsidRDefault="00045B94" w:rsidP="00045B94">
            <w:pPr>
              <w:widowControl/>
              <w:suppressAutoHyphens w:val="0"/>
              <w:autoSpaceDN/>
              <w:ind w:firstLine="0"/>
              <w:jc w:val="center"/>
              <w:textAlignment w:val="auto"/>
              <w:rPr>
                <w:bCs/>
                <w:color w:val="000000"/>
                <w:kern w:val="0"/>
                <w:sz w:val="22"/>
                <w:szCs w:val="22"/>
                <w:lang w:bidi="ar-SA"/>
              </w:rPr>
            </w:pPr>
            <w:r w:rsidRPr="00045B94">
              <w:rPr>
                <w:bCs/>
                <w:color w:val="000000"/>
                <w:kern w:val="0"/>
                <w:sz w:val="22"/>
                <w:szCs w:val="22"/>
                <w:lang w:bidi="ar-SA"/>
              </w:rPr>
              <w:t>Доля от общего количества сделок</w:t>
            </w:r>
          </w:p>
          <w:p w:rsidR="00045B94" w:rsidRPr="00045B94" w:rsidRDefault="00045B94" w:rsidP="00045B94">
            <w:pPr>
              <w:widowControl/>
              <w:suppressAutoHyphens w:val="0"/>
              <w:autoSpaceDN/>
              <w:ind w:firstLine="0"/>
              <w:jc w:val="center"/>
              <w:textAlignment w:val="auto"/>
              <w:rPr>
                <w:bCs/>
                <w:color w:val="000000"/>
                <w:kern w:val="0"/>
                <w:sz w:val="22"/>
                <w:szCs w:val="22"/>
                <w:lang w:bidi="ar-SA"/>
              </w:rPr>
            </w:pPr>
            <w:r w:rsidRPr="00045B94">
              <w:rPr>
                <w:bCs/>
                <w:color w:val="000000"/>
                <w:kern w:val="0"/>
                <w:sz w:val="22"/>
                <w:szCs w:val="22"/>
                <w:lang w:bidi="ar-SA"/>
              </w:rPr>
              <w:t>(предложений) в сегменте</w:t>
            </w:r>
          </w:p>
        </w:tc>
      </w:tr>
      <w:tr w:rsidR="00045B94" w:rsidRPr="00045B94" w:rsidTr="0028229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045B94" w:rsidRPr="00045B94" w:rsidRDefault="00045B94" w:rsidP="00045B94">
            <w:pPr>
              <w:widowControl/>
              <w:suppressAutoHyphens w:val="0"/>
              <w:autoSpaceDN/>
              <w:ind w:firstLine="0"/>
              <w:textAlignment w:val="auto"/>
              <w:rPr>
                <w:color w:val="000000"/>
                <w:kern w:val="0"/>
                <w:sz w:val="22"/>
                <w:szCs w:val="22"/>
                <w:lang w:bidi="ar-SA"/>
              </w:rPr>
            </w:pPr>
            <w:r w:rsidRPr="00045B94">
              <w:rPr>
                <w:color w:val="000000"/>
                <w:kern w:val="0"/>
                <w:sz w:val="22"/>
                <w:szCs w:val="22"/>
                <w:lang w:bidi="ar-SA"/>
              </w:rPr>
              <w:t>Арктическая</w:t>
            </w:r>
          </w:p>
        </w:tc>
        <w:tc>
          <w:tcPr>
            <w:tcW w:w="4160" w:type="dxa"/>
            <w:tcBorders>
              <w:top w:val="nil"/>
              <w:left w:val="nil"/>
              <w:bottom w:val="single" w:sz="4" w:space="0" w:color="auto"/>
              <w:right w:val="single" w:sz="4" w:space="0" w:color="auto"/>
            </w:tcBorders>
            <w:shd w:val="clear" w:color="auto" w:fill="auto"/>
            <w:noWrap/>
            <w:vAlign w:val="bottom"/>
            <w:hideMark/>
          </w:tcPr>
          <w:p w:rsidR="00045B94" w:rsidRPr="00045B94" w:rsidRDefault="00045B94" w:rsidP="00045B94">
            <w:pPr>
              <w:widowControl/>
              <w:suppressAutoHyphens w:val="0"/>
              <w:autoSpaceDN/>
              <w:ind w:firstLine="0"/>
              <w:jc w:val="right"/>
              <w:textAlignment w:val="auto"/>
              <w:rPr>
                <w:color w:val="000000"/>
                <w:kern w:val="0"/>
                <w:sz w:val="22"/>
                <w:szCs w:val="22"/>
                <w:lang w:bidi="ar-SA"/>
              </w:rPr>
            </w:pPr>
            <w:r w:rsidRPr="00045B94">
              <w:rPr>
                <w:color w:val="000000"/>
                <w:kern w:val="0"/>
                <w:sz w:val="22"/>
                <w:szCs w:val="22"/>
                <w:lang w:bidi="ar-SA"/>
              </w:rPr>
              <w:t>4,14%</w:t>
            </w:r>
          </w:p>
        </w:tc>
      </w:tr>
      <w:tr w:rsidR="00045B94" w:rsidRPr="00045B94" w:rsidTr="0028229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045B94" w:rsidRPr="00045B94" w:rsidRDefault="00045B94" w:rsidP="00045B94">
            <w:pPr>
              <w:widowControl/>
              <w:suppressAutoHyphens w:val="0"/>
              <w:autoSpaceDN/>
              <w:ind w:firstLine="0"/>
              <w:textAlignment w:val="auto"/>
              <w:rPr>
                <w:color w:val="000000"/>
                <w:kern w:val="0"/>
                <w:sz w:val="22"/>
                <w:szCs w:val="22"/>
                <w:lang w:bidi="ar-SA"/>
              </w:rPr>
            </w:pPr>
            <w:r w:rsidRPr="00045B94">
              <w:rPr>
                <w:color w:val="000000"/>
                <w:kern w:val="0"/>
                <w:sz w:val="22"/>
                <w:szCs w:val="22"/>
                <w:lang w:bidi="ar-SA"/>
              </w:rPr>
              <w:t>Восточная</w:t>
            </w:r>
          </w:p>
        </w:tc>
        <w:tc>
          <w:tcPr>
            <w:tcW w:w="4160" w:type="dxa"/>
            <w:tcBorders>
              <w:top w:val="nil"/>
              <w:left w:val="nil"/>
              <w:bottom w:val="single" w:sz="4" w:space="0" w:color="auto"/>
              <w:right w:val="single" w:sz="4" w:space="0" w:color="auto"/>
            </w:tcBorders>
            <w:shd w:val="clear" w:color="auto" w:fill="auto"/>
            <w:noWrap/>
            <w:vAlign w:val="bottom"/>
            <w:hideMark/>
          </w:tcPr>
          <w:p w:rsidR="00045B94" w:rsidRPr="00045B94" w:rsidRDefault="00045B94" w:rsidP="00045B94">
            <w:pPr>
              <w:widowControl/>
              <w:suppressAutoHyphens w:val="0"/>
              <w:autoSpaceDN/>
              <w:ind w:firstLine="0"/>
              <w:jc w:val="right"/>
              <w:textAlignment w:val="auto"/>
              <w:rPr>
                <w:color w:val="000000"/>
                <w:kern w:val="0"/>
                <w:sz w:val="22"/>
                <w:szCs w:val="22"/>
                <w:lang w:bidi="ar-SA"/>
              </w:rPr>
            </w:pPr>
            <w:r w:rsidRPr="00045B94">
              <w:rPr>
                <w:color w:val="000000"/>
                <w:kern w:val="0"/>
                <w:sz w:val="22"/>
                <w:szCs w:val="22"/>
                <w:lang w:bidi="ar-SA"/>
              </w:rPr>
              <w:t>4,14%</w:t>
            </w:r>
          </w:p>
        </w:tc>
      </w:tr>
      <w:tr w:rsidR="00045B94" w:rsidRPr="00045B94" w:rsidTr="0028229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045B94" w:rsidRPr="00045B94" w:rsidRDefault="00045B94" w:rsidP="00045B94">
            <w:pPr>
              <w:widowControl/>
              <w:suppressAutoHyphens w:val="0"/>
              <w:autoSpaceDN/>
              <w:ind w:firstLine="0"/>
              <w:textAlignment w:val="auto"/>
              <w:rPr>
                <w:color w:val="000000"/>
                <w:kern w:val="0"/>
                <w:sz w:val="22"/>
                <w:szCs w:val="22"/>
                <w:lang w:bidi="ar-SA"/>
              </w:rPr>
            </w:pPr>
            <w:r w:rsidRPr="00045B94">
              <w:rPr>
                <w:color w:val="000000"/>
                <w:kern w:val="0"/>
                <w:sz w:val="22"/>
                <w:szCs w:val="22"/>
                <w:lang w:bidi="ar-SA"/>
              </w:rPr>
              <w:t>Западная</w:t>
            </w:r>
          </w:p>
        </w:tc>
        <w:tc>
          <w:tcPr>
            <w:tcW w:w="4160" w:type="dxa"/>
            <w:tcBorders>
              <w:top w:val="nil"/>
              <w:left w:val="nil"/>
              <w:bottom w:val="single" w:sz="4" w:space="0" w:color="auto"/>
              <w:right w:val="single" w:sz="4" w:space="0" w:color="auto"/>
            </w:tcBorders>
            <w:shd w:val="clear" w:color="auto" w:fill="auto"/>
            <w:noWrap/>
            <w:vAlign w:val="bottom"/>
            <w:hideMark/>
          </w:tcPr>
          <w:p w:rsidR="00045B94" w:rsidRPr="00045B94" w:rsidRDefault="00045B94" w:rsidP="00045B94">
            <w:pPr>
              <w:widowControl/>
              <w:suppressAutoHyphens w:val="0"/>
              <w:autoSpaceDN/>
              <w:ind w:firstLine="0"/>
              <w:jc w:val="right"/>
              <w:textAlignment w:val="auto"/>
              <w:rPr>
                <w:color w:val="000000"/>
                <w:kern w:val="0"/>
                <w:sz w:val="22"/>
                <w:szCs w:val="22"/>
                <w:lang w:bidi="ar-SA"/>
              </w:rPr>
            </w:pPr>
            <w:r w:rsidRPr="00045B94">
              <w:rPr>
                <w:color w:val="000000"/>
                <w:kern w:val="0"/>
                <w:sz w:val="22"/>
                <w:szCs w:val="22"/>
                <w:lang w:bidi="ar-SA"/>
              </w:rPr>
              <w:t>13,31%</w:t>
            </w:r>
          </w:p>
        </w:tc>
      </w:tr>
      <w:tr w:rsidR="00045B94" w:rsidRPr="00045B94" w:rsidTr="0028229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045B94" w:rsidRPr="00045B94" w:rsidRDefault="00045B94" w:rsidP="00045B94">
            <w:pPr>
              <w:widowControl/>
              <w:suppressAutoHyphens w:val="0"/>
              <w:autoSpaceDN/>
              <w:ind w:firstLine="0"/>
              <w:textAlignment w:val="auto"/>
              <w:rPr>
                <w:color w:val="000000"/>
                <w:kern w:val="0"/>
                <w:sz w:val="22"/>
                <w:szCs w:val="22"/>
                <w:lang w:bidi="ar-SA"/>
              </w:rPr>
            </w:pPr>
            <w:r w:rsidRPr="00045B94">
              <w:rPr>
                <w:color w:val="000000"/>
                <w:kern w:val="0"/>
                <w:sz w:val="22"/>
                <w:szCs w:val="22"/>
                <w:lang w:bidi="ar-SA"/>
              </w:rPr>
              <w:t>Центральная</w:t>
            </w:r>
          </w:p>
        </w:tc>
        <w:tc>
          <w:tcPr>
            <w:tcW w:w="4160" w:type="dxa"/>
            <w:tcBorders>
              <w:top w:val="nil"/>
              <w:left w:val="nil"/>
              <w:bottom w:val="single" w:sz="4" w:space="0" w:color="auto"/>
              <w:right w:val="single" w:sz="4" w:space="0" w:color="auto"/>
            </w:tcBorders>
            <w:shd w:val="clear" w:color="auto" w:fill="auto"/>
            <w:noWrap/>
            <w:vAlign w:val="bottom"/>
            <w:hideMark/>
          </w:tcPr>
          <w:p w:rsidR="00045B94" w:rsidRPr="00045B94" w:rsidRDefault="00045B94" w:rsidP="00045B94">
            <w:pPr>
              <w:widowControl/>
              <w:suppressAutoHyphens w:val="0"/>
              <w:autoSpaceDN/>
              <w:ind w:firstLine="0"/>
              <w:jc w:val="right"/>
              <w:textAlignment w:val="auto"/>
              <w:rPr>
                <w:color w:val="000000"/>
                <w:kern w:val="0"/>
                <w:sz w:val="22"/>
                <w:szCs w:val="22"/>
                <w:lang w:bidi="ar-SA"/>
              </w:rPr>
            </w:pPr>
            <w:r w:rsidRPr="00045B94">
              <w:rPr>
                <w:color w:val="000000"/>
                <w:kern w:val="0"/>
                <w:sz w:val="22"/>
                <w:szCs w:val="22"/>
                <w:lang w:bidi="ar-SA"/>
              </w:rPr>
              <w:t>44,38%</w:t>
            </w:r>
          </w:p>
        </w:tc>
      </w:tr>
      <w:tr w:rsidR="00045B94" w:rsidRPr="00045B94" w:rsidTr="0028229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045B94" w:rsidRPr="00045B94" w:rsidRDefault="00045B94" w:rsidP="00045B94">
            <w:pPr>
              <w:widowControl/>
              <w:suppressAutoHyphens w:val="0"/>
              <w:autoSpaceDN/>
              <w:ind w:firstLine="0"/>
              <w:textAlignment w:val="auto"/>
              <w:rPr>
                <w:color w:val="000000"/>
                <w:kern w:val="0"/>
                <w:sz w:val="22"/>
                <w:szCs w:val="22"/>
                <w:lang w:bidi="ar-SA"/>
              </w:rPr>
            </w:pPr>
            <w:r w:rsidRPr="00045B94">
              <w:rPr>
                <w:color w:val="000000"/>
                <w:kern w:val="0"/>
                <w:sz w:val="22"/>
                <w:szCs w:val="22"/>
                <w:lang w:bidi="ar-SA"/>
              </w:rPr>
              <w:t>Южная</w:t>
            </w:r>
          </w:p>
        </w:tc>
        <w:tc>
          <w:tcPr>
            <w:tcW w:w="4160" w:type="dxa"/>
            <w:tcBorders>
              <w:top w:val="nil"/>
              <w:left w:val="nil"/>
              <w:bottom w:val="single" w:sz="4" w:space="0" w:color="auto"/>
              <w:right w:val="single" w:sz="4" w:space="0" w:color="auto"/>
            </w:tcBorders>
            <w:shd w:val="clear" w:color="auto" w:fill="auto"/>
            <w:noWrap/>
            <w:vAlign w:val="bottom"/>
            <w:hideMark/>
          </w:tcPr>
          <w:p w:rsidR="00045B94" w:rsidRPr="00045B94" w:rsidRDefault="00045B94" w:rsidP="00045B94">
            <w:pPr>
              <w:widowControl/>
              <w:suppressAutoHyphens w:val="0"/>
              <w:autoSpaceDN/>
              <w:ind w:firstLine="0"/>
              <w:jc w:val="right"/>
              <w:textAlignment w:val="auto"/>
              <w:rPr>
                <w:color w:val="000000"/>
                <w:kern w:val="0"/>
                <w:sz w:val="22"/>
                <w:szCs w:val="22"/>
                <w:lang w:bidi="ar-SA"/>
              </w:rPr>
            </w:pPr>
            <w:r w:rsidRPr="00045B94">
              <w:rPr>
                <w:color w:val="000000"/>
                <w:kern w:val="0"/>
                <w:sz w:val="22"/>
                <w:szCs w:val="22"/>
                <w:lang w:bidi="ar-SA"/>
              </w:rPr>
              <w:t>34,02%</w:t>
            </w:r>
          </w:p>
        </w:tc>
      </w:tr>
      <w:tr w:rsidR="00045B94" w:rsidRPr="00045B94" w:rsidTr="00282291">
        <w:trPr>
          <w:trHeight w:val="300"/>
          <w:jc w:val="center"/>
        </w:trPr>
        <w:tc>
          <w:tcPr>
            <w:tcW w:w="2180" w:type="dxa"/>
            <w:tcBorders>
              <w:top w:val="nil"/>
              <w:left w:val="single" w:sz="4" w:space="0" w:color="auto"/>
              <w:bottom w:val="single" w:sz="4" w:space="0" w:color="auto"/>
              <w:right w:val="single" w:sz="4" w:space="0" w:color="auto"/>
            </w:tcBorders>
            <w:shd w:val="clear" w:color="DBE5F1" w:fill="DBE5F1"/>
            <w:noWrap/>
            <w:vAlign w:val="bottom"/>
            <w:hideMark/>
          </w:tcPr>
          <w:p w:rsidR="00045B94" w:rsidRPr="00045B94" w:rsidRDefault="00045B94" w:rsidP="00045B94">
            <w:pPr>
              <w:widowControl/>
              <w:suppressAutoHyphens w:val="0"/>
              <w:autoSpaceDN/>
              <w:ind w:firstLine="0"/>
              <w:textAlignment w:val="auto"/>
              <w:rPr>
                <w:bCs/>
                <w:color w:val="000000"/>
                <w:kern w:val="0"/>
                <w:sz w:val="22"/>
                <w:szCs w:val="22"/>
                <w:lang w:bidi="ar-SA"/>
              </w:rPr>
            </w:pPr>
            <w:r w:rsidRPr="00045B94">
              <w:rPr>
                <w:bCs/>
                <w:color w:val="000000"/>
                <w:kern w:val="0"/>
                <w:sz w:val="22"/>
                <w:szCs w:val="22"/>
                <w:lang w:bidi="ar-SA"/>
              </w:rPr>
              <w:t>Общий итог</w:t>
            </w:r>
          </w:p>
        </w:tc>
        <w:tc>
          <w:tcPr>
            <w:tcW w:w="4160" w:type="dxa"/>
            <w:tcBorders>
              <w:top w:val="nil"/>
              <w:left w:val="nil"/>
              <w:bottom w:val="single" w:sz="4" w:space="0" w:color="auto"/>
              <w:right w:val="single" w:sz="4" w:space="0" w:color="auto"/>
            </w:tcBorders>
            <w:shd w:val="clear" w:color="DBE5F1" w:fill="DBE5F1"/>
            <w:noWrap/>
            <w:vAlign w:val="bottom"/>
            <w:hideMark/>
          </w:tcPr>
          <w:p w:rsidR="00045B94" w:rsidRPr="00045B94" w:rsidRDefault="00045B94" w:rsidP="00045B94">
            <w:pPr>
              <w:widowControl/>
              <w:suppressAutoHyphens w:val="0"/>
              <w:autoSpaceDN/>
              <w:ind w:firstLine="0"/>
              <w:jc w:val="right"/>
              <w:textAlignment w:val="auto"/>
              <w:rPr>
                <w:bCs/>
                <w:color w:val="000000"/>
                <w:kern w:val="0"/>
                <w:sz w:val="22"/>
                <w:szCs w:val="22"/>
                <w:lang w:bidi="ar-SA"/>
              </w:rPr>
            </w:pPr>
            <w:r w:rsidRPr="00045B94">
              <w:rPr>
                <w:bCs/>
                <w:color w:val="000000"/>
                <w:kern w:val="0"/>
                <w:sz w:val="22"/>
                <w:szCs w:val="22"/>
                <w:lang w:bidi="ar-SA"/>
              </w:rPr>
              <w:t>100,00%</w:t>
            </w:r>
          </w:p>
        </w:tc>
      </w:tr>
    </w:tbl>
    <w:p w:rsidR="00045B94" w:rsidRDefault="00045B94" w:rsidP="00433637">
      <w:pPr>
        <w:contextualSpacing/>
        <w:jc w:val="both"/>
        <w:rPr>
          <w:sz w:val="24"/>
        </w:rPr>
      </w:pPr>
    </w:p>
    <w:p w:rsidR="00433637" w:rsidRDefault="00B2127C" w:rsidP="00433637">
      <w:pPr>
        <w:contextualSpacing/>
        <w:jc w:val="both"/>
        <w:rPr>
          <w:sz w:val="24"/>
        </w:rPr>
      </w:pPr>
      <w:r>
        <w:rPr>
          <w:sz w:val="24"/>
        </w:rPr>
        <w:t>Результат</w:t>
      </w:r>
      <w:r w:rsidR="00433637">
        <w:rPr>
          <w:sz w:val="24"/>
        </w:rPr>
        <w:t xml:space="preserve"> анализа собранной рыночной информации сделок (предложений) в данных группах видов разрешенного использования, в разрезе территориальных экономических зон РС (Я)</w:t>
      </w:r>
      <w:r>
        <w:rPr>
          <w:sz w:val="24"/>
        </w:rPr>
        <w:t xml:space="preserve"> в </w:t>
      </w:r>
      <w:r w:rsidR="001E1B9B">
        <w:rPr>
          <w:sz w:val="24"/>
        </w:rPr>
        <w:t xml:space="preserve">ценовом диапазоне. </w:t>
      </w:r>
      <w:r w:rsidR="008E1539">
        <w:rPr>
          <w:sz w:val="24"/>
        </w:rPr>
        <w:fldChar w:fldCharType="begin"/>
      </w:r>
      <w:r w:rsidR="001E1B9B">
        <w:rPr>
          <w:sz w:val="24"/>
        </w:rPr>
        <w:instrText xml:space="preserve"> REF _Ref41853932 \h </w:instrText>
      </w:r>
      <w:r w:rsidR="008E1539">
        <w:rPr>
          <w:sz w:val="24"/>
        </w:rPr>
      </w:r>
      <w:r w:rsidR="008E1539">
        <w:rPr>
          <w:sz w:val="24"/>
        </w:rPr>
        <w:fldChar w:fldCharType="separate"/>
      </w:r>
      <w:r w:rsidR="00801DA7" w:rsidRPr="001E1B9B">
        <w:rPr>
          <w:sz w:val="24"/>
        </w:rPr>
        <w:t xml:space="preserve">Таблица </w:t>
      </w:r>
      <w:r w:rsidR="00801DA7">
        <w:rPr>
          <w:noProof/>
          <w:sz w:val="24"/>
        </w:rPr>
        <w:t>25</w:t>
      </w:r>
      <w:r w:rsidR="008E1539">
        <w:rPr>
          <w:sz w:val="24"/>
        </w:rPr>
        <w:fldChar w:fldCharType="end"/>
      </w:r>
      <w:r w:rsidR="00A467F0">
        <w:rPr>
          <w:sz w:val="24"/>
        </w:rPr>
        <w:t>.</w:t>
      </w:r>
    </w:p>
    <w:p w:rsidR="001E1B9B" w:rsidRDefault="001E1B9B" w:rsidP="00433637">
      <w:pPr>
        <w:contextualSpacing/>
        <w:jc w:val="both"/>
        <w:rPr>
          <w:sz w:val="24"/>
        </w:rPr>
      </w:pPr>
    </w:p>
    <w:p w:rsidR="001E1B9B" w:rsidRPr="001E1B9B" w:rsidRDefault="001E1B9B" w:rsidP="001E1B9B">
      <w:pPr>
        <w:pStyle w:val="a7"/>
        <w:keepNext/>
        <w:rPr>
          <w:sz w:val="24"/>
          <w:szCs w:val="24"/>
        </w:rPr>
      </w:pPr>
      <w:bookmarkStart w:id="112" w:name="_Ref41853932"/>
      <w:r w:rsidRPr="001E1B9B">
        <w:rPr>
          <w:sz w:val="24"/>
          <w:szCs w:val="24"/>
        </w:rPr>
        <w:t xml:space="preserve">Таблица </w:t>
      </w:r>
      <w:r w:rsidR="008E1539" w:rsidRPr="001E1B9B">
        <w:rPr>
          <w:sz w:val="24"/>
          <w:szCs w:val="24"/>
        </w:rPr>
        <w:fldChar w:fldCharType="begin"/>
      </w:r>
      <w:r w:rsidRPr="001E1B9B">
        <w:rPr>
          <w:sz w:val="24"/>
          <w:szCs w:val="24"/>
        </w:rPr>
        <w:instrText xml:space="preserve"> SEQ Таблица \* ARABIC </w:instrText>
      </w:r>
      <w:r w:rsidR="008E1539" w:rsidRPr="001E1B9B">
        <w:rPr>
          <w:sz w:val="24"/>
          <w:szCs w:val="24"/>
        </w:rPr>
        <w:fldChar w:fldCharType="separate"/>
      </w:r>
      <w:r w:rsidR="002B4F50">
        <w:rPr>
          <w:noProof/>
          <w:sz w:val="24"/>
          <w:szCs w:val="24"/>
        </w:rPr>
        <w:t>25</w:t>
      </w:r>
      <w:r w:rsidR="008E1539" w:rsidRPr="001E1B9B">
        <w:rPr>
          <w:sz w:val="24"/>
          <w:szCs w:val="24"/>
        </w:rPr>
        <w:fldChar w:fldCharType="end"/>
      </w:r>
      <w:bookmarkEnd w:id="112"/>
      <w:r>
        <w:rPr>
          <w:sz w:val="24"/>
          <w:szCs w:val="24"/>
        </w:rPr>
        <w:t>.</w:t>
      </w:r>
    </w:p>
    <w:tbl>
      <w:tblPr>
        <w:tblW w:w="5000" w:type="pct"/>
        <w:tblLook w:val="04A0" w:firstRow="1" w:lastRow="0" w:firstColumn="1" w:lastColumn="0" w:noHBand="0" w:noVBand="1"/>
      </w:tblPr>
      <w:tblGrid>
        <w:gridCol w:w="2289"/>
        <w:gridCol w:w="3855"/>
        <w:gridCol w:w="1538"/>
        <w:gridCol w:w="1134"/>
        <w:gridCol w:w="1604"/>
      </w:tblGrid>
      <w:tr w:rsidR="00B2127C" w:rsidRPr="00B2127C" w:rsidTr="00B2127C">
        <w:trPr>
          <w:trHeight w:val="600"/>
        </w:trPr>
        <w:tc>
          <w:tcPr>
            <w:tcW w:w="1147" w:type="pct"/>
            <w:tcBorders>
              <w:top w:val="single" w:sz="4" w:space="0" w:color="auto"/>
              <w:left w:val="single" w:sz="4" w:space="0" w:color="auto"/>
              <w:bottom w:val="single" w:sz="4" w:space="0" w:color="auto"/>
              <w:right w:val="single" w:sz="4" w:space="0" w:color="auto"/>
            </w:tcBorders>
            <w:shd w:val="clear" w:color="DBE5F1" w:fill="DBE5F1"/>
            <w:noWrap/>
            <w:vAlign w:val="center"/>
            <w:hideMark/>
          </w:tcPr>
          <w:p w:rsidR="00B2127C" w:rsidRPr="00B2127C" w:rsidRDefault="00B2127C" w:rsidP="00B2127C">
            <w:pPr>
              <w:widowControl/>
              <w:suppressAutoHyphens w:val="0"/>
              <w:autoSpaceDN/>
              <w:ind w:firstLine="0"/>
              <w:textAlignment w:val="auto"/>
              <w:rPr>
                <w:color w:val="000000"/>
                <w:kern w:val="0"/>
                <w:sz w:val="22"/>
                <w:szCs w:val="22"/>
                <w:lang w:bidi="ar-SA"/>
              </w:rPr>
            </w:pPr>
            <w:r w:rsidRPr="00B2127C">
              <w:rPr>
                <w:color w:val="000000"/>
                <w:kern w:val="0"/>
                <w:sz w:val="22"/>
                <w:szCs w:val="22"/>
                <w:lang w:bidi="ar-SA"/>
              </w:rPr>
              <w:t>Экономические зоны</w:t>
            </w:r>
          </w:p>
        </w:tc>
        <w:tc>
          <w:tcPr>
            <w:tcW w:w="1898" w:type="pct"/>
            <w:tcBorders>
              <w:top w:val="single" w:sz="4" w:space="0" w:color="auto"/>
              <w:left w:val="nil"/>
              <w:bottom w:val="single" w:sz="4" w:space="0" w:color="auto"/>
              <w:right w:val="single" w:sz="4" w:space="0" w:color="auto"/>
            </w:tcBorders>
            <w:shd w:val="clear" w:color="DBE5F1" w:fill="DBE5F1"/>
            <w:vAlign w:val="center"/>
            <w:hideMark/>
          </w:tcPr>
          <w:p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Количество проанализированных сделок (предложений) в сегменте</w:t>
            </w:r>
          </w:p>
        </w:tc>
        <w:tc>
          <w:tcPr>
            <w:tcW w:w="713" w:type="pct"/>
            <w:tcBorders>
              <w:top w:val="single" w:sz="4" w:space="0" w:color="auto"/>
              <w:left w:val="nil"/>
              <w:bottom w:val="single" w:sz="4" w:space="0" w:color="auto"/>
              <w:right w:val="single" w:sz="4" w:space="0" w:color="auto"/>
            </w:tcBorders>
            <w:shd w:val="clear" w:color="000000" w:fill="DBE5F1"/>
            <w:vAlign w:val="center"/>
            <w:hideMark/>
          </w:tcPr>
          <w:p w:rsidR="00B2127C" w:rsidRPr="00B2127C" w:rsidRDefault="00A467F0" w:rsidP="00B2127C">
            <w:pPr>
              <w:widowControl/>
              <w:suppressAutoHyphens w:val="0"/>
              <w:autoSpaceDN/>
              <w:ind w:firstLine="0"/>
              <w:jc w:val="center"/>
              <w:textAlignment w:val="auto"/>
              <w:rPr>
                <w:kern w:val="0"/>
                <w:sz w:val="22"/>
                <w:szCs w:val="22"/>
                <w:lang w:bidi="ar-SA"/>
              </w:rPr>
            </w:pPr>
            <w:r>
              <w:rPr>
                <w:kern w:val="0"/>
                <w:sz w:val="22"/>
                <w:szCs w:val="22"/>
                <w:lang w:bidi="ar-SA"/>
              </w:rPr>
              <w:t>Минимальное значение</w:t>
            </w:r>
          </w:p>
        </w:tc>
        <w:tc>
          <w:tcPr>
            <w:tcW w:w="592" w:type="pct"/>
            <w:tcBorders>
              <w:top w:val="single" w:sz="4" w:space="0" w:color="auto"/>
              <w:left w:val="nil"/>
              <w:bottom w:val="single" w:sz="4" w:space="0" w:color="auto"/>
              <w:right w:val="single" w:sz="4" w:space="0" w:color="auto"/>
            </w:tcBorders>
            <w:shd w:val="clear" w:color="000000" w:fill="DBE5F1"/>
            <w:vAlign w:val="center"/>
            <w:hideMark/>
          </w:tcPr>
          <w:p w:rsidR="00B2127C" w:rsidRPr="00B2127C" w:rsidRDefault="00A467F0" w:rsidP="00B2127C">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Среднее значение</w:t>
            </w:r>
          </w:p>
        </w:tc>
        <w:tc>
          <w:tcPr>
            <w:tcW w:w="651" w:type="pct"/>
            <w:tcBorders>
              <w:top w:val="single" w:sz="4" w:space="0" w:color="auto"/>
              <w:left w:val="nil"/>
              <w:bottom w:val="single" w:sz="4" w:space="0" w:color="auto"/>
              <w:right w:val="single" w:sz="4" w:space="0" w:color="auto"/>
            </w:tcBorders>
            <w:shd w:val="clear" w:color="000000" w:fill="DBE5F1"/>
            <w:vAlign w:val="center"/>
            <w:hideMark/>
          </w:tcPr>
          <w:p w:rsidR="00B2127C" w:rsidRPr="00B2127C" w:rsidRDefault="00A467F0" w:rsidP="00B2127C">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Максимальное значение</w:t>
            </w:r>
          </w:p>
        </w:tc>
      </w:tr>
      <w:tr w:rsidR="00B2127C" w:rsidRPr="00B2127C" w:rsidTr="00B2127C">
        <w:trPr>
          <w:trHeight w:val="300"/>
        </w:trPr>
        <w:tc>
          <w:tcPr>
            <w:tcW w:w="1147" w:type="pct"/>
            <w:tcBorders>
              <w:top w:val="nil"/>
              <w:left w:val="single" w:sz="4" w:space="0" w:color="auto"/>
              <w:bottom w:val="single" w:sz="4" w:space="0" w:color="auto"/>
              <w:right w:val="single" w:sz="4" w:space="0" w:color="auto"/>
            </w:tcBorders>
            <w:shd w:val="clear" w:color="auto" w:fill="auto"/>
            <w:noWrap/>
            <w:vAlign w:val="center"/>
            <w:hideMark/>
          </w:tcPr>
          <w:p w:rsidR="00B2127C" w:rsidRPr="00B2127C" w:rsidRDefault="00B2127C" w:rsidP="00B2127C">
            <w:pPr>
              <w:widowControl/>
              <w:suppressAutoHyphens w:val="0"/>
              <w:autoSpaceDN/>
              <w:ind w:firstLine="0"/>
              <w:textAlignment w:val="auto"/>
              <w:rPr>
                <w:color w:val="000000"/>
                <w:kern w:val="0"/>
                <w:sz w:val="22"/>
                <w:szCs w:val="22"/>
                <w:lang w:bidi="ar-SA"/>
              </w:rPr>
            </w:pPr>
            <w:r w:rsidRPr="00B2127C">
              <w:rPr>
                <w:color w:val="000000"/>
                <w:kern w:val="0"/>
                <w:sz w:val="22"/>
                <w:szCs w:val="22"/>
                <w:lang w:bidi="ar-SA"/>
              </w:rPr>
              <w:t>Арктическая</w:t>
            </w:r>
          </w:p>
        </w:tc>
        <w:tc>
          <w:tcPr>
            <w:tcW w:w="1898" w:type="pct"/>
            <w:tcBorders>
              <w:top w:val="nil"/>
              <w:left w:val="nil"/>
              <w:bottom w:val="single" w:sz="4" w:space="0" w:color="auto"/>
              <w:right w:val="single" w:sz="4" w:space="0" w:color="auto"/>
            </w:tcBorders>
            <w:shd w:val="clear" w:color="auto" w:fill="auto"/>
            <w:noWrap/>
            <w:vAlign w:val="center"/>
            <w:hideMark/>
          </w:tcPr>
          <w:p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14</w:t>
            </w:r>
          </w:p>
        </w:tc>
        <w:tc>
          <w:tcPr>
            <w:tcW w:w="713" w:type="pct"/>
            <w:tcBorders>
              <w:top w:val="nil"/>
              <w:left w:val="nil"/>
              <w:bottom w:val="single" w:sz="4" w:space="0" w:color="auto"/>
              <w:right w:val="single" w:sz="4" w:space="0" w:color="auto"/>
            </w:tcBorders>
            <w:shd w:val="clear" w:color="auto" w:fill="auto"/>
            <w:noWrap/>
            <w:vAlign w:val="center"/>
            <w:hideMark/>
          </w:tcPr>
          <w:p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0,11</w:t>
            </w:r>
          </w:p>
        </w:tc>
        <w:tc>
          <w:tcPr>
            <w:tcW w:w="592" w:type="pct"/>
            <w:tcBorders>
              <w:top w:val="nil"/>
              <w:left w:val="nil"/>
              <w:bottom w:val="single" w:sz="4" w:space="0" w:color="auto"/>
              <w:right w:val="single" w:sz="4" w:space="0" w:color="auto"/>
            </w:tcBorders>
            <w:shd w:val="clear" w:color="auto" w:fill="auto"/>
            <w:noWrap/>
            <w:vAlign w:val="center"/>
            <w:hideMark/>
          </w:tcPr>
          <w:p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43,62</w:t>
            </w:r>
          </w:p>
        </w:tc>
        <w:tc>
          <w:tcPr>
            <w:tcW w:w="651" w:type="pct"/>
            <w:tcBorders>
              <w:top w:val="nil"/>
              <w:left w:val="nil"/>
              <w:bottom w:val="single" w:sz="4" w:space="0" w:color="auto"/>
              <w:right w:val="single" w:sz="4" w:space="0" w:color="auto"/>
            </w:tcBorders>
            <w:shd w:val="clear" w:color="auto" w:fill="auto"/>
            <w:noWrap/>
            <w:vAlign w:val="center"/>
            <w:hideMark/>
          </w:tcPr>
          <w:p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313,67</w:t>
            </w:r>
          </w:p>
        </w:tc>
      </w:tr>
      <w:tr w:rsidR="00B2127C" w:rsidRPr="00B2127C" w:rsidTr="00B2127C">
        <w:trPr>
          <w:trHeight w:val="300"/>
        </w:trPr>
        <w:tc>
          <w:tcPr>
            <w:tcW w:w="1147" w:type="pct"/>
            <w:tcBorders>
              <w:top w:val="nil"/>
              <w:left w:val="single" w:sz="4" w:space="0" w:color="auto"/>
              <w:bottom w:val="single" w:sz="4" w:space="0" w:color="auto"/>
              <w:right w:val="single" w:sz="4" w:space="0" w:color="auto"/>
            </w:tcBorders>
            <w:shd w:val="clear" w:color="auto" w:fill="auto"/>
            <w:noWrap/>
            <w:vAlign w:val="center"/>
            <w:hideMark/>
          </w:tcPr>
          <w:p w:rsidR="00B2127C" w:rsidRPr="00B2127C" w:rsidRDefault="00B2127C" w:rsidP="00B2127C">
            <w:pPr>
              <w:widowControl/>
              <w:suppressAutoHyphens w:val="0"/>
              <w:autoSpaceDN/>
              <w:ind w:firstLine="0"/>
              <w:textAlignment w:val="auto"/>
              <w:rPr>
                <w:color w:val="000000"/>
                <w:kern w:val="0"/>
                <w:sz w:val="22"/>
                <w:szCs w:val="22"/>
                <w:lang w:bidi="ar-SA"/>
              </w:rPr>
            </w:pPr>
            <w:r w:rsidRPr="00B2127C">
              <w:rPr>
                <w:color w:val="000000"/>
                <w:kern w:val="0"/>
                <w:sz w:val="22"/>
                <w:szCs w:val="22"/>
                <w:lang w:bidi="ar-SA"/>
              </w:rPr>
              <w:t>Восточная</w:t>
            </w:r>
          </w:p>
        </w:tc>
        <w:tc>
          <w:tcPr>
            <w:tcW w:w="1898" w:type="pct"/>
            <w:tcBorders>
              <w:top w:val="nil"/>
              <w:left w:val="nil"/>
              <w:bottom w:val="single" w:sz="4" w:space="0" w:color="auto"/>
              <w:right w:val="single" w:sz="4" w:space="0" w:color="auto"/>
            </w:tcBorders>
            <w:shd w:val="clear" w:color="auto" w:fill="auto"/>
            <w:noWrap/>
            <w:vAlign w:val="center"/>
            <w:hideMark/>
          </w:tcPr>
          <w:p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14</w:t>
            </w:r>
          </w:p>
        </w:tc>
        <w:tc>
          <w:tcPr>
            <w:tcW w:w="713" w:type="pct"/>
            <w:tcBorders>
              <w:top w:val="nil"/>
              <w:left w:val="nil"/>
              <w:bottom w:val="single" w:sz="4" w:space="0" w:color="auto"/>
              <w:right w:val="single" w:sz="4" w:space="0" w:color="auto"/>
            </w:tcBorders>
            <w:shd w:val="clear" w:color="auto" w:fill="auto"/>
            <w:noWrap/>
            <w:vAlign w:val="center"/>
            <w:hideMark/>
          </w:tcPr>
          <w:p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0,56</w:t>
            </w:r>
          </w:p>
        </w:tc>
        <w:tc>
          <w:tcPr>
            <w:tcW w:w="592" w:type="pct"/>
            <w:tcBorders>
              <w:top w:val="nil"/>
              <w:left w:val="nil"/>
              <w:bottom w:val="single" w:sz="4" w:space="0" w:color="auto"/>
              <w:right w:val="single" w:sz="4" w:space="0" w:color="auto"/>
            </w:tcBorders>
            <w:shd w:val="clear" w:color="auto" w:fill="auto"/>
            <w:noWrap/>
            <w:vAlign w:val="center"/>
            <w:hideMark/>
          </w:tcPr>
          <w:p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165,03</w:t>
            </w:r>
          </w:p>
        </w:tc>
        <w:tc>
          <w:tcPr>
            <w:tcW w:w="651" w:type="pct"/>
            <w:tcBorders>
              <w:top w:val="nil"/>
              <w:left w:val="nil"/>
              <w:bottom w:val="single" w:sz="4" w:space="0" w:color="auto"/>
              <w:right w:val="single" w:sz="4" w:space="0" w:color="auto"/>
            </w:tcBorders>
            <w:shd w:val="clear" w:color="auto" w:fill="auto"/>
            <w:noWrap/>
            <w:vAlign w:val="center"/>
            <w:hideMark/>
          </w:tcPr>
          <w:p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377,84</w:t>
            </w:r>
          </w:p>
        </w:tc>
      </w:tr>
      <w:tr w:rsidR="00B2127C" w:rsidRPr="00B2127C" w:rsidTr="00B2127C">
        <w:trPr>
          <w:trHeight w:val="300"/>
        </w:trPr>
        <w:tc>
          <w:tcPr>
            <w:tcW w:w="1147" w:type="pct"/>
            <w:tcBorders>
              <w:top w:val="nil"/>
              <w:left w:val="single" w:sz="4" w:space="0" w:color="auto"/>
              <w:bottom w:val="single" w:sz="4" w:space="0" w:color="auto"/>
              <w:right w:val="single" w:sz="4" w:space="0" w:color="auto"/>
            </w:tcBorders>
            <w:shd w:val="clear" w:color="auto" w:fill="auto"/>
            <w:noWrap/>
            <w:vAlign w:val="center"/>
            <w:hideMark/>
          </w:tcPr>
          <w:p w:rsidR="00B2127C" w:rsidRPr="00B2127C" w:rsidRDefault="00B2127C" w:rsidP="00B2127C">
            <w:pPr>
              <w:widowControl/>
              <w:suppressAutoHyphens w:val="0"/>
              <w:autoSpaceDN/>
              <w:ind w:firstLine="0"/>
              <w:textAlignment w:val="auto"/>
              <w:rPr>
                <w:color w:val="000000"/>
                <w:kern w:val="0"/>
                <w:sz w:val="22"/>
                <w:szCs w:val="22"/>
                <w:lang w:bidi="ar-SA"/>
              </w:rPr>
            </w:pPr>
            <w:r w:rsidRPr="00B2127C">
              <w:rPr>
                <w:color w:val="000000"/>
                <w:kern w:val="0"/>
                <w:sz w:val="22"/>
                <w:szCs w:val="22"/>
                <w:lang w:bidi="ar-SA"/>
              </w:rPr>
              <w:t>Западная</w:t>
            </w:r>
          </w:p>
        </w:tc>
        <w:tc>
          <w:tcPr>
            <w:tcW w:w="1898" w:type="pct"/>
            <w:tcBorders>
              <w:top w:val="nil"/>
              <w:left w:val="nil"/>
              <w:bottom w:val="single" w:sz="4" w:space="0" w:color="auto"/>
              <w:right w:val="single" w:sz="4" w:space="0" w:color="auto"/>
            </w:tcBorders>
            <w:shd w:val="clear" w:color="auto" w:fill="auto"/>
            <w:noWrap/>
            <w:vAlign w:val="center"/>
            <w:hideMark/>
          </w:tcPr>
          <w:p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42</w:t>
            </w:r>
          </w:p>
        </w:tc>
        <w:tc>
          <w:tcPr>
            <w:tcW w:w="713" w:type="pct"/>
            <w:tcBorders>
              <w:top w:val="nil"/>
              <w:left w:val="nil"/>
              <w:bottom w:val="single" w:sz="4" w:space="0" w:color="auto"/>
              <w:right w:val="single" w:sz="4" w:space="0" w:color="auto"/>
            </w:tcBorders>
            <w:shd w:val="clear" w:color="auto" w:fill="auto"/>
            <w:noWrap/>
            <w:vAlign w:val="center"/>
            <w:hideMark/>
          </w:tcPr>
          <w:p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0,08</w:t>
            </w:r>
          </w:p>
        </w:tc>
        <w:tc>
          <w:tcPr>
            <w:tcW w:w="592" w:type="pct"/>
            <w:tcBorders>
              <w:top w:val="nil"/>
              <w:left w:val="nil"/>
              <w:bottom w:val="single" w:sz="4" w:space="0" w:color="auto"/>
              <w:right w:val="single" w:sz="4" w:space="0" w:color="auto"/>
            </w:tcBorders>
            <w:shd w:val="clear" w:color="auto" w:fill="auto"/>
            <w:noWrap/>
            <w:vAlign w:val="center"/>
            <w:hideMark/>
          </w:tcPr>
          <w:p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210,17</w:t>
            </w:r>
          </w:p>
        </w:tc>
        <w:tc>
          <w:tcPr>
            <w:tcW w:w="651" w:type="pct"/>
            <w:tcBorders>
              <w:top w:val="nil"/>
              <w:left w:val="nil"/>
              <w:bottom w:val="single" w:sz="4" w:space="0" w:color="auto"/>
              <w:right w:val="single" w:sz="4" w:space="0" w:color="auto"/>
            </w:tcBorders>
            <w:shd w:val="clear" w:color="auto" w:fill="auto"/>
            <w:noWrap/>
            <w:vAlign w:val="center"/>
            <w:hideMark/>
          </w:tcPr>
          <w:p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1586,76</w:t>
            </w:r>
          </w:p>
        </w:tc>
      </w:tr>
      <w:tr w:rsidR="00B2127C" w:rsidRPr="00B2127C" w:rsidTr="00B2127C">
        <w:trPr>
          <w:trHeight w:val="300"/>
        </w:trPr>
        <w:tc>
          <w:tcPr>
            <w:tcW w:w="1147" w:type="pct"/>
            <w:tcBorders>
              <w:top w:val="nil"/>
              <w:left w:val="single" w:sz="4" w:space="0" w:color="auto"/>
              <w:bottom w:val="single" w:sz="4" w:space="0" w:color="auto"/>
              <w:right w:val="single" w:sz="4" w:space="0" w:color="auto"/>
            </w:tcBorders>
            <w:shd w:val="clear" w:color="auto" w:fill="auto"/>
            <w:noWrap/>
            <w:vAlign w:val="center"/>
            <w:hideMark/>
          </w:tcPr>
          <w:p w:rsidR="00B2127C" w:rsidRPr="00B2127C" w:rsidRDefault="00B2127C" w:rsidP="00B2127C">
            <w:pPr>
              <w:widowControl/>
              <w:suppressAutoHyphens w:val="0"/>
              <w:autoSpaceDN/>
              <w:ind w:firstLine="0"/>
              <w:textAlignment w:val="auto"/>
              <w:rPr>
                <w:color w:val="000000"/>
                <w:kern w:val="0"/>
                <w:sz w:val="22"/>
                <w:szCs w:val="22"/>
                <w:lang w:bidi="ar-SA"/>
              </w:rPr>
            </w:pPr>
            <w:r w:rsidRPr="00B2127C">
              <w:rPr>
                <w:color w:val="000000"/>
                <w:kern w:val="0"/>
                <w:sz w:val="22"/>
                <w:szCs w:val="22"/>
                <w:lang w:bidi="ar-SA"/>
              </w:rPr>
              <w:t>Центральная</w:t>
            </w:r>
          </w:p>
        </w:tc>
        <w:tc>
          <w:tcPr>
            <w:tcW w:w="1898" w:type="pct"/>
            <w:tcBorders>
              <w:top w:val="nil"/>
              <w:left w:val="nil"/>
              <w:bottom w:val="single" w:sz="4" w:space="0" w:color="auto"/>
              <w:right w:val="single" w:sz="4" w:space="0" w:color="auto"/>
            </w:tcBorders>
            <w:shd w:val="clear" w:color="auto" w:fill="auto"/>
            <w:noWrap/>
            <w:vAlign w:val="center"/>
            <w:hideMark/>
          </w:tcPr>
          <w:p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135</w:t>
            </w:r>
          </w:p>
        </w:tc>
        <w:tc>
          <w:tcPr>
            <w:tcW w:w="713" w:type="pct"/>
            <w:tcBorders>
              <w:top w:val="nil"/>
              <w:left w:val="nil"/>
              <w:bottom w:val="single" w:sz="4" w:space="0" w:color="auto"/>
              <w:right w:val="single" w:sz="4" w:space="0" w:color="auto"/>
            </w:tcBorders>
            <w:shd w:val="clear" w:color="auto" w:fill="auto"/>
            <w:noWrap/>
            <w:vAlign w:val="center"/>
            <w:hideMark/>
          </w:tcPr>
          <w:p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2,88</w:t>
            </w:r>
          </w:p>
        </w:tc>
        <w:tc>
          <w:tcPr>
            <w:tcW w:w="592" w:type="pct"/>
            <w:tcBorders>
              <w:top w:val="nil"/>
              <w:left w:val="nil"/>
              <w:bottom w:val="single" w:sz="4" w:space="0" w:color="auto"/>
              <w:right w:val="single" w:sz="4" w:space="0" w:color="auto"/>
            </w:tcBorders>
            <w:shd w:val="clear" w:color="auto" w:fill="auto"/>
            <w:noWrap/>
            <w:vAlign w:val="center"/>
            <w:hideMark/>
          </w:tcPr>
          <w:p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753,12</w:t>
            </w:r>
          </w:p>
        </w:tc>
        <w:tc>
          <w:tcPr>
            <w:tcW w:w="651" w:type="pct"/>
            <w:tcBorders>
              <w:top w:val="nil"/>
              <w:left w:val="nil"/>
              <w:bottom w:val="single" w:sz="4" w:space="0" w:color="auto"/>
              <w:right w:val="single" w:sz="4" w:space="0" w:color="auto"/>
            </w:tcBorders>
            <w:shd w:val="clear" w:color="auto" w:fill="auto"/>
            <w:noWrap/>
            <w:vAlign w:val="center"/>
            <w:hideMark/>
          </w:tcPr>
          <w:p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4864,27</w:t>
            </w:r>
          </w:p>
        </w:tc>
      </w:tr>
      <w:tr w:rsidR="00B2127C" w:rsidRPr="00B2127C" w:rsidTr="00B2127C">
        <w:trPr>
          <w:trHeight w:val="300"/>
        </w:trPr>
        <w:tc>
          <w:tcPr>
            <w:tcW w:w="1147" w:type="pct"/>
            <w:tcBorders>
              <w:top w:val="nil"/>
              <w:left w:val="single" w:sz="4" w:space="0" w:color="auto"/>
              <w:bottom w:val="single" w:sz="4" w:space="0" w:color="auto"/>
              <w:right w:val="single" w:sz="4" w:space="0" w:color="auto"/>
            </w:tcBorders>
            <w:shd w:val="clear" w:color="auto" w:fill="auto"/>
            <w:noWrap/>
            <w:vAlign w:val="center"/>
            <w:hideMark/>
          </w:tcPr>
          <w:p w:rsidR="00B2127C" w:rsidRPr="00B2127C" w:rsidRDefault="00B2127C" w:rsidP="00B2127C">
            <w:pPr>
              <w:widowControl/>
              <w:suppressAutoHyphens w:val="0"/>
              <w:autoSpaceDN/>
              <w:ind w:firstLine="0"/>
              <w:textAlignment w:val="auto"/>
              <w:rPr>
                <w:color w:val="000000"/>
                <w:kern w:val="0"/>
                <w:sz w:val="22"/>
                <w:szCs w:val="22"/>
                <w:lang w:bidi="ar-SA"/>
              </w:rPr>
            </w:pPr>
            <w:r w:rsidRPr="00B2127C">
              <w:rPr>
                <w:color w:val="000000"/>
                <w:kern w:val="0"/>
                <w:sz w:val="22"/>
                <w:szCs w:val="22"/>
                <w:lang w:bidi="ar-SA"/>
              </w:rPr>
              <w:t>Южная</w:t>
            </w:r>
          </w:p>
        </w:tc>
        <w:tc>
          <w:tcPr>
            <w:tcW w:w="1898" w:type="pct"/>
            <w:tcBorders>
              <w:top w:val="nil"/>
              <w:left w:val="nil"/>
              <w:bottom w:val="single" w:sz="4" w:space="0" w:color="auto"/>
              <w:right w:val="single" w:sz="4" w:space="0" w:color="auto"/>
            </w:tcBorders>
            <w:shd w:val="clear" w:color="auto" w:fill="auto"/>
            <w:noWrap/>
            <w:vAlign w:val="center"/>
            <w:hideMark/>
          </w:tcPr>
          <w:p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114</w:t>
            </w:r>
          </w:p>
        </w:tc>
        <w:tc>
          <w:tcPr>
            <w:tcW w:w="713" w:type="pct"/>
            <w:tcBorders>
              <w:top w:val="nil"/>
              <w:left w:val="nil"/>
              <w:bottom w:val="single" w:sz="4" w:space="0" w:color="auto"/>
              <w:right w:val="single" w:sz="4" w:space="0" w:color="auto"/>
            </w:tcBorders>
            <w:shd w:val="clear" w:color="auto" w:fill="auto"/>
            <w:noWrap/>
            <w:vAlign w:val="center"/>
            <w:hideMark/>
          </w:tcPr>
          <w:p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0,44</w:t>
            </w:r>
          </w:p>
        </w:tc>
        <w:tc>
          <w:tcPr>
            <w:tcW w:w="592" w:type="pct"/>
            <w:tcBorders>
              <w:top w:val="nil"/>
              <w:left w:val="nil"/>
              <w:bottom w:val="single" w:sz="4" w:space="0" w:color="auto"/>
              <w:right w:val="single" w:sz="4" w:space="0" w:color="auto"/>
            </w:tcBorders>
            <w:shd w:val="clear" w:color="auto" w:fill="auto"/>
            <w:noWrap/>
            <w:vAlign w:val="center"/>
            <w:hideMark/>
          </w:tcPr>
          <w:p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230,40</w:t>
            </w:r>
          </w:p>
        </w:tc>
        <w:tc>
          <w:tcPr>
            <w:tcW w:w="651" w:type="pct"/>
            <w:tcBorders>
              <w:top w:val="nil"/>
              <w:left w:val="nil"/>
              <w:bottom w:val="single" w:sz="4" w:space="0" w:color="auto"/>
              <w:right w:val="single" w:sz="4" w:space="0" w:color="auto"/>
            </w:tcBorders>
            <w:shd w:val="clear" w:color="auto" w:fill="auto"/>
            <w:noWrap/>
            <w:vAlign w:val="center"/>
            <w:hideMark/>
          </w:tcPr>
          <w:p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3577,27</w:t>
            </w:r>
          </w:p>
        </w:tc>
      </w:tr>
      <w:tr w:rsidR="00B2127C" w:rsidRPr="00B2127C" w:rsidTr="00B2127C">
        <w:trPr>
          <w:trHeight w:val="300"/>
        </w:trPr>
        <w:tc>
          <w:tcPr>
            <w:tcW w:w="1147" w:type="pct"/>
            <w:tcBorders>
              <w:top w:val="nil"/>
              <w:left w:val="single" w:sz="4" w:space="0" w:color="auto"/>
              <w:bottom w:val="single" w:sz="4" w:space="0" w:color="auto"/>
              <w:right w:val="single" w:sz="4" w:space="0" w:color="auto"/>
            </w:tcBorders>
            <w:shd w:val="clear" w:color="auto" w:fill="auto"/>
            <w:noWrap/>
            <w:vAlign w:val="center"/>
            <w:hideMark/>
          </w:tcPr>
          <w:p w:rsidR="00B2127C" w:rsidRPr="00B2127C" w:rsidRDefault="00B2127C" w:rsidP="00B2127C">
            <w:pPr>
              <w:widowControl/>
              <w:suppressAutoHyphens w:val="0"/>
              <w:autoSpaceDN/>
              <w:ind w:firstLine="0"/>
              <w:textAlignment w:val="auto"/>
              <w:rPr>
                <w:color w:val="000000"/>
                <w:kern w:val="0"/>
                <w:sz w:val="22"/>
                <w:szCs w:val="22"/>
                <w:lang w:bidi="ar-SA"/>
              </w:rPr>
            </w:pPr>
            <w:r w:rsidRPr="00B2127C">
              <w:rPr>
                <w:color w:val="000000"/>
                <w:kern w:val="0"/>
                <w:sz w:val="22"/>
                <w:szCs w:val="22"/>
                <w:lang w:bidi="ar-SA"/>
              </w:rPr>
              <w:t>Общий итог</w:t>
            </w:r>
          </w:p>
        </w:tc>
        <w:tc>
          <w:tcPr>
            <w:tcW w:w="1898" w:type="pct"/>
            <w:tcBorders>
              <w:top w:val="nil"/>
              <w:left w:val="nil"/>
              <w:bottom w:val="single" w:sz="4" w:space="0" w:color="auto"/>
              <w:right w:val="single" w:sz="4" w:space="0" w:color="auto"/>
            </w:tcBorders>
            <w:shd w:val="clear" w:color="auto" w:fill="auto"/>
            <w:noWrap/>
            <w:vAlign w:val="center"/>
            <w:hideMark/>
          </w:tcPr>
          <w:p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319</w:t>
            </w:r>
          </w:p>
        </w:tc>
        <w:tc>
          <w:tcPr>
            <w:tcW w:w="713" w:type="pct"/>
            <w:tcBorders>
              <w:top w:val="nil"/>
              <w:left w:val="nil"/>
              <w:bottom w:val="single" w:sz="4" w:space="0" w:color="auto"/>
              <w:right w:val="single" w:sz="4" w:space="0" w:color="auto"/>
            </w:tcBorders>
            <w:shd w:val="clear" w:color="auto" w:fill="auto"/>
            <w:noWrap/>
            <w:vAlign w:val="center"/>
            <w:hideMark/>
          </w:tcPr>
          <w:p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0,08</w:t>
            </w:r>
          </w:p>
        </w:tc>
        <w:tc>
          <w:tcPr>
            <w:tcW w:w="592" w:type="pct"/>
            <w:tcBorders>
              <w:top w:val="nil"/>
              <w:left w:val="nil"/>
              <w:bottom w:val="single" w:sz="4" w:space="0" w:color="auto"/>
              <w:right w:val="single" w:sz="4" w:space="0" w:color="auto"/>
            </w:tcBorders>
            <w:shd w:val="clear" w:color="auto" w:fill="auto"/>
            <w:noWrap/>
            <w:vAlign w:val="center"/>
            <w:hideMark/>
          </w:tcPr>
          <w:p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437,88</w:t>
            </w:r>
          </w:p>
        </w:tc>
        <w:tc>
          <w:tcPr>
            <w:tcW w:w="651" w:type="pct"/>
            <w:tcBorders>
              <w:top w:val="nil"/>
              <w:left w:val="nil"/>
              <w:bottom w:val="single" w:sz="4" w:space="0" w:color="auto"/>
              <w:right w:val="single" w:sz="4" w:space="0" w:color="auto"/>
            </w:tcBorders>
            <w:shd w:val="clear" w:color="auto" w:fill="auto"/>
            <w:noWrap/>
            <w:vAlign w:val="center"/>
            <w:hideMark/>
          </w:tcPr>
          <w:p w:rsidR="00B2127C" w:rsidRPr="00B2127C" w:rsidRDefault="00B2127C" w:rsidP="00B2127C">
            <w:pPr>
              <w:widowControl/>
              <w:suppressAutoHyphens w:val="0"/>
              <w:autoSpaceDN/>
              <w:ind w:firstLine="0"/>
              <w:jc w:val="center"/>
              <w:textAlignment w:val="auto"/>
              <w:rPr>
                <w:color w:val="000000"/>
                <w:kern w:val="0"/>
                <w:sz w:val="22"/>
                <w:szCs w:val="22"/>
                <w:lang w:bidi="ar-SA"/>
              </w:rPr>
            </w:pPr>
            <w:r w:rsidRPr="00B2127C">
              <w:rPr>
                <w:color w:val="000000"/>
                <w:kern w:val="0"/>
                <w:sz w:val="22"/>
                <w:szCs w:val="22"/>
                <w:lang w:bidi="ar-SA"/>
              </w:rPr>
              <w:t>4864,27</w:t>
            </w:r>
          </w:p>
        </w:tc>
      </w:tr>
    </w:tbl>
    <w:p w:rsidR="00735F3C" w:rsidRPr="00735F3C" w:rsidRDefault="00735F3C" w:rsidP="00735F3C">
      <w:pPr>
        <w:jc w:val="center"/>
        <w:rPr>
          <w:sz w:val="24"/>
        </w:rPr>
      </w:pPr>
    </w:p>
    <w:p w:rsidR="00B70B2E" w:rsidRDefault="00910A2E" w:rsidP="00910A2E">
      <w:pPr>
        <w:ind w:firstLine="0"/>
        <w:jc w:val="both"/>
        <w:rPr>
          <w:b/>
          <w:sz w:val="24"/>
        </w:rPr>
      </w:pPr>
      <w:r>
        <w:rPr>
          <w:b/>
          <w:sz w:val="24"/>
        </w:rPr>
        <w:tab/>
      </w:r>
      <w:r w:rsidR="00B70B2E">
        <w:rPr>
          <w:b/>
          <w:sz w:val="24"/>
        </w:rPr>
        <w:t>Обзор сегмента рынка «3. Общественное использование</w:t>
      </w:r>
      <w:r w:rsidR="00B70B2E" w:rsidRPr="00606A32">
        <w:rPr>
          <w:b/>
          <w:sz w:val="24"/>
        </w:rPr>
        <w:t>»</w:t>
      </w:r>
    </w:p>
    <w:p w:rsidR="00B70B2E" w:rsidRDefault="00B70B2E" w:rsidP="00B70B2E">
      <w:pPr>
        <w:ind w:firstLine="567"/>
        <w:contextualSpacing/>
        <w:jc w:val="both"/>
        <w:rPr>
          <w:sz w:val="24"/>
        </w:rPr>
      </w:pPr>
      <w:r w:rsidRPr="00606A32">
        <w:rPr>
          <w:sz w:val="24"/>
        </w:rPr>
        <w:t>Анализ сегмента рынка земельных участков,</w:t>
      </w:r>
      <w:r>
        <w:rPr>
          <w:sz w:val="24"/>
        </w:rPr>
        <w:t xml:space="preserve"> предназначенных для общественного </w:t>
      </w:r>
      <w:r w:rsidRPr="00194B03">
        <w:rPr>
          <w:sz w:val="24"/>
        </w:rPr>
        <w:t>использования, осуществлялся на основе собранной рыночной информации о ценах предложений и ценах сделок объектов соответствующего н</w:t>
      </w:r>
      <w:r w:rsidR="00B15A6C" w:rsidRPr="00194B03">
        <w:rPr>
          <w:sz w:val="24"/>
        </w:rPr>
        <w:t>азначения</w:t>
      </w:r>
      <w:r w:rsidRPr="00194B03">
        <w:rPr>
          <w:sz w:val="24"/>
        </w:rPr>
        <w:t xml:space="preserve"> представлена в Приложении </w:t>
      </w:r>
      <w:r w:rsidR="001226E9">
        <w:rPr>
          <w:sz w:val="24"/>
        </w:rPr>
        <w:t>к О</w:t>
      </w:r>
      <w:r w:rsidR="001226E9" w:rsidRPr="00194B03">
        <w:rPr>
          <w:sz w:val="24"/>
        </w:rPr>
        <w:t>тчет</w:t>
      </w:r>
      <w:r w:rsidR="000D3BBB">
        <w:rPr>
          <w:sz w:val="24"/>
        </w:rPr>
        <w:t>у</w:t>
      </w:r>
      <w:r w:rsidRPr="00194B03">
        <w:rPr>
          <w:sz w:val="24"/>
        </w:rPr>
        <w:t xml:space="preserve"> (1.5.1 </w:t>
      </w:r>
      <w:r w:rsidR="00194B03">
        <w:rPr>
          <w:sz w:val="24"/>
        </w:rPr>
        <w:t>Рыночная информация</w:t>
      </w:r>
      <w:r w:rsidRPr="00194B03">
        <w:rPr>
          <w:sz w:val="24"/>
        </w:rPr>
        <w:t>).</w:t>
      </w:r>
    </w:p>
    <w:p w:rsidR="00B70B2E" w:rsidRDefault="00B70B2E" w:rsidP="00B70B2E">
      <w:pPr>
        <w:ind w:firstLine="567"/>
        <w:contextualSpacing/>
        <w:jc w:val="both"/>
        <w:rPr>
          <w:sz w:val="24"/>
        </w:rPr>
      </w:pPr>
      <w:r>
        <w:rPr>
          <w:sz w:val="24"/>
        </w:rPr>
        <w:t xml:space="preserve">Обработка информации, последовательность действий по анализу приведена в описании сегмента рынка 2. Жилая застройка. </w:t>
      </w:r>
    </w:p>
    <w:p w:rsidR="00B70B2E" w:rsidRPr="00A20DED" w:rsidRDefault="00B70B2E" w:rsidP="00B70B2E">
      <w:pPr>
        <w:pStyle w:val="a7"/>
        <w:keepNext/>
        <w:rPr>
          <w:sz w:val="24"/>
          <w:szCs w:val="24"/>
        </w:rPr>
      </w:pPr>
      <w:r w:rsidRPr="00A20DED">
        <w:rPr>
          <w:sz w:val="24"/>
          <w:szCs w:val="24"/>
        </w:rPr>
        <w:t xml:space="preserve">Таблица </w:t>
      </w:r>
      <w:r w:rsidR="008E1539" w:rsidRPr="00A20DED">
        <w:rPr>
          <w:sz w:val="24"/>
          <w:szCs w:val="24"/>
        </w:rPr>
        <w:fldChar w:fldCharType="begin"/>
      </w:r>
      <w:r w:rsidRPr="00A20DED">
        <w:rPr>
          <w:sz w:val="24"/>
          <w:szCs w:val="24"/>
        </w:rPr>
        <w:instrText xml:space="preserve"> SEQ Таблица \* ARABIC </w:instrText>
      </w:r>
      <w:r w:rsidR="008E1539" w:rsidRPr="00A20DED">
        <w:rPr>
          <w:sz w:val="24"/>
          <w:szCs w:val="24"/>
        </w:rPr>
        <w:fldChar w:fldCharType="separate"/>
      </w:r>
      <w:r w:rsidR="002B4F50">
        <w:rPr>
          <w:noProof/>
          <w:sz w:val="24"/>
          <w:szCs w:val="24"/>
        </w:rPr>
        <w:t>26</w:t>
      </w:r>
      <w:r w:rsidR="008E1539" w:rsidRPr="00A20DED">
        <w:rPr>
          <w:sz w:val="24"/>
          <w:szCs w:val="24"/>
        </w:rPr>
        <w:fldChar w:fldCharType="end"/>
      </w:r>
      <w:r w:rsidRPr="00A20DED">
        <w:rPr>
          <w:sz w:val="24"/>
          <w:szCs w:val="24"/>
        </w:rPr>
        <w:t>. Анализ количества наблюдений сделок (предложений) в 3 сегменте</w:t>
      </w:r>
    </w:p>
    <w:tbl>
      <w:tblPr>
        <w:tblW w:w="5000" w:type="pct"/>
        <w:jc w:val="center"/>
        <w:tblLook w:val="04A0" w:firstRow="1" w:lastRow="0" w:firstColumn="1" w:lastColumn="0" w:noHBand="0" w:noVBand="1"/>
      </w:tblPr>
      <w:tblGrid>
        <w:gridCol w:w="1642"/>
        <w:gridCol w:w="2174"/>
        <w:gridCol w:w="1309"/>
        <w:gridCol w:w="1154"/>
        <w:gridCol w:w="1096"/>
        <w:gridCol w:w="1312"/>
        <w:gridCol w:w="855"/>
        <w:gridCol w:w="878"/>
      </w:tblGrid>
      <w:tr w:rsidR="00B70B2E" w:rsidRPr="00A20DED" w:rsidTr="006607E1">
        <w:trPr>
          <w:trHeight w:val="20"/>
          <w:tblHeader/>
          <w:jc w:val="center"/>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Код вида разрешенного использования</w:t>
            </w:r>
          </w:p>
        </w:tc>
        <w:tc>
          <w:tcPr>
            <w:tcW w:w="1054" w:type="pct"/>
            <w:tcBorders>
              <w:top w:val="single" w:sz="4" w:space="0" w:color="auto"/>
              <w:left w:val="nil"/>
              <w:bottom w:val="single" w:sz="4" w:space="0" w:color="auto"/>
              <w:right w:val="single" w:sz="4" w:space="0" w:color="auto"/>
            </w:tcBorders>
            <w:shd w:val="clear" w:color="auto" w:fill="auto"/>
            <w:vAlign w:val="center"/>
            <w:hideMark/>
          </w:tcPr>
          <w:p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Наименование вида разрешенного использования</w:t>
            </w: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Арктическая</w:t>
            </w:r>
          </w:p>
        </w:tc>
        <w:tc>
          <w:tcPr>
            <w:tcW w:w="565" w:type="pct"/>
            <w:tcBorders>
              <w:top w:val="single" w:sz="4" w:space="0" w:color="auto"/>
              <w:left w:val="nil"/>
              <w:bottom w:val="single" w:sz="4" w:space="0" w:color="auto"/>
              <w:right w:val="single" w:sz="4" w:space="0" w:color="auto"/>
            </w:tcBorders>
            <w:shd w:val="clear" w:color="auto" w:fill="auto"/>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Восточная</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Западная</w:t>
            </w:r>
          </w:p>
        </w:tc>
        <w:tc>
          <w:tcPr>
            <w:tcW w:w="631" w:type="pct"/>
            <w:tcBorders>
              <w:top w:val="single" w:sz="4" w:space="0" w:color="auto"/>
              <w:left w:val="nil"/>
              <w:bottom w:val="single" w:sz="4" w:space="0" w:color="auto"/>
              <w:right w:val="single" w:sz="4" w:space="0" w:color="auto"/>
            </w:tcBorders>
            <w:shd w:val="clear" w:color="auto" w:fill="auto"/>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Центральная</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Южная</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Общий итог</w:t>
            </w:r>
          </w:p>
        </w:tc>
      </w:tr>
      <w:tr w:rsidR="00B70B2E" w:rsidRPr="00A20DED"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w:t>
            </w:r>
          </w:p>
        </w:tc>
        <w:tc>
          <w:tcPr>
            <w:tcW w:w="1054" w:type="pct"/>
            <w:tcBorders>
              <w:top w:val="nil"/>
              <w:left w:val="nil"/>
              <w:bottom w:val="single" w:sz="4" w:space="0" w:color="auto"/>
              <w:right w:val="single" w:sz="4" w:space="0" w:color="auto"/>
            </w:tcBorders>
            <w:shd w:val="clear" w:color="auto" w:fill="auto"/>
            <w:vAlign w:val="center"/>
            <w:hideMark/>
          </w:tcPr>
          <w:p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"Общественное использование"</w:t>
            </w:r>
          </w:p>
        </w:tc>
        <w:tc>
          <w:tcPr>
            <w:tcW w:w="55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565"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537"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14</w:t>
            </w:r>
          </w:p>
        </w:tc>
        <w:tc>
          <w:tcPr>
            <w:tcW w:w="63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w:t>
            </w:r>
          </w:p>
        </w:tc>
        <w:tc>
          <w:tcPr>
            <w:tcW w:w="430"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9</w:t>
            </w:r>
          </w:p>
        </w:tc>
        <w:tc>
          <w:tcPr>
            <w:tcW w:w="432"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28</w:t>
            </w:r>
          </w:p>
        </w:tc>
      </w:tr>
      <w:tr w:rsidR="00B70B2E" w:rsidRPr="00A20DED"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w:t>
            </w:r>
            <w:r>
              <w:rPr>
                <w:color w:val="000000"/>
                <w:kern w:val="0"/>
                <w:sz w:val="20"/>
                <w:szCs w:val="20"/>
                <w:lang w:bidi="ar-SA"/>
              </w:rPr>
              <w:t>.</w:t>
            </w:r>
            <w:r w:rsidRPr="00A20DED">
              <w:rPr>
                <w:color w:val="000000"/>
                <w:kern w:val="0"/>
                <w:sz w:val="20"/>
                <w:szCs w:val="20"/>
                <w:lang w:bidi="ar-SA"/>
              </w:rPr>
              <w:t>1</w:t>
            </w:r>
          </w:p>
        </w:tc>
        <w:tc>
          <w:tcPr>
            <w:tcW w:w="1054" w:type="pct"/>
            <w:tcBorders>
              <w:top w:val="nil"/>
              <w:left w:val="nil"/>
              <w:bottom w:val="single" w:sz="4" w:space="0" w:color="auto"/>
              <w:right w:val="single" w:sz="4" w:space="0" w:color="auto"/>
            </w:tcBorders>
            <w:shd w:val="clear" w:color="auto" w:fill="auto"/>
            <w:vAlign w:val="center"/>
            <w:hideMark/>
          </w:tcPr>
          <w:p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Коммунальное обслуживание в целом</w:t>
            </w:r>
          </w:p>
        </w:tc>
        <w:tc>
          <w:tcPr>
            <w:tcW w:w="55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14</w:t>
            </w:r>
          </w:p>
        </w:tc>
        <w:tc>
          <w:tcPr>
            <w:tcW w:w="565"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537"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12</w:t>
            </w:r>
          </w:p>
        </w:tc>
        <w:tc>
          <w:tcPr>
            <w:tcW w:w="63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32</w:t>
            </w:r>
          </w:p>
        </w:tc>
        <w:tc>
          <w:tcPr>
            <w:tcW w:w="430"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12</w:t>
            </w:r>
          </w:p>
        </w:tc>
        <w:tc>
          <w:tcPr>
            <w:tcW w:w="432"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71</w:t>
            </w:r>
          </w:p>
        </w:tc>
      </w:tr>
      <w:tr w:rsidR="00B70B2E" w:rsidRPr="00A20DED"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w:t>
            </w:r>
            <w:r>
              <w:rPr>
                <w:color w:val="000000"/>
                <w:kern w:val="0"/>
                <w:sz w:val="20"/>
                <w:szCs w:val="20"/>
                <w:lang w:bidi="ar-SA"/>
              </w:rPr>
              <w:t>.</w:t>
            </w:r>
            <w:r w:rsidRPr="00A20DED">
              <w:rPr>
                <w:color w:val="000000"/>
                <w:kern w:val="0"/>
                <w:sz w:val="20"/>
                <w:szCs w:val="20"/>
                <w:lang w:bidi="ar-SA"/>
              </w:rPr>
              <w:t>2</w:t>
            </w:r>
          </w:p>
        </w:tc>
        <w:tc>
          <w:tcPr>
            <w:tcW w:w="1054" w:type="pct"/>
            <w:tcBorders>
              <w:top w:val="nil"/>
              <w:left w:val="nil"/>
              <w:bottom w:val="single" w:sz="4" w:space="0" w:color="auto"/>
              <w:right w:val="single" w:sz="4" w:space="0" w:color="auto"/>
            </w:tcBorders>
            <w:shd w:val="clear" w:color="auto" w:fill="auto"/>
            <w:vAlign w:val="center"/>
            <w:hideMark/>
          </w:tcPr>
          <w:p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Социальное обслуживание в целом</w:t>
            </w:r>
          </w:p>
        </w:tc>
        <w:tc>
          <w:tcPr>
            <w:tcW w:w="55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565"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37"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9</w:t>
            </w:r>
          </w:p>
        </w:tc>
        <w:tc>
          <w:tcPr>
            <w:tcW w:w="63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2</w:t>
            </w:r>
          </w:p>
        </w:tc>
        <w:tc>
          <w:tcPr>
            <w:tcW w:w="430"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432"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13</w:t>
            </w:r>
          </w:p>
        </w:tc>
      </w:tr>
      <w:tr w:rsidR="00B70B2E" w:rsidRPr="00A20DED"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w:t>
            </w:r>
            <w:r>
              <w:rPr>
                <w:color w:val="000000"/>
                <w:kern w:val="0"/>
                <w:sz w:val="20"/>
                <w:szCs w:val="20"/>
                <w:lang w:bidi="ar-SA"/>
              </w:rPr>
              <w:t>.</w:t>
            </w:r>
            <w:r w:rsidRPr="00A20DED">
              <w:rPr>
                <w:color w:val="000000"/>
                <w:kern w:val="0"/>
                <w:sz w:val="20"/>
                <w:szCs w:val="20"/>
                <w:lang w:bidi="ar-SA"/>
              </w:rPr>
              <w:t>3</w:t>
            </w:r>
          </w:p>
        </w:tc>
        <w:tc>
          <w:tcPr>
            <w:tcW w:w="1054" w:type="pct"/>
            <w:tcBorders>
              <w:top w:val="nil"/>
              <w:left w:val="nil"/>
              <w:bottom w:val="single" w:sz="4" w:space="0" w:color="auto"/>
              <w:right w:val="single" w:sz="4" w:space="0" w:color="auto"/>
            </w:tcBorders>
            <w:shd w:val="clear" w:color="auto" w:fill="auto"/>
            <w:vAlign w:val="center"/>
            <w:hideMark/>
          </w:tcPr>
          <w:p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Бытовое обслуживание в целом</w:t>
            </w:r>
          </w:p>
        </w:tc>
        <w:tc>
          <w:tcPr>
            <w:tcW w:w="55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565"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537"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63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11</w:t>
            </w:r>
          </w:p>
        </w:tc>
        <w:tc>
          <w:tcPr>
            <w:tcW w:w="430"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w:t>
            </w:r>
          </w:p>
        </w:tc>
        <w:tc>
          <w:tcPr>
            <w:tcW w:w="432"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16</w:t>
            </w:r>
          </w:p>
        </w:tc>
      </w:tr>
      <w:tr w:rsidR="00B70B2E" w:rsidRPr="00A20DED"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w:t>
            </w:r>
            <w:r>
              <w:rPr>
                <w:color w:val="000000"/>
                <w:kern w:val="0"/>
                <w:sz w:val="20"/>
                <w:szCs w:val="20"/>
                <w:lang w:bidi="ar-SA"/>
              </w:rPr>
              <w:t>.</w:t>
            </w:r>
            <w:r w:rsidRPr="00A20DED">
              <w:rPr>
                <w:color w:val="000000"/>
                <w:kern w:val="0"/>
                <w:sz w:val="20"/>
                <w:szCs w:val="20"/>
                <w:lang w:bidi="ar-SA"/>
              </w:rPr>
              <w:t>4</w:t>
            </w:r>
          </w:p>
        </w:tc>
        <w:tc>
          <w:tcPr>
            <w:tcW w:w="1054" w:type="pct"/>
            <w:tcBorders>
              <w:top w:val="nil"/>
              <w:left w:val="nil"/>
              <w:bottom w:val="single" w:sz="4" w:space="0" w:color="auto"/>
              <w:right w:val="single" w:sz="4" w:space="0" w:color="auto"/>
            </w:tcBorders>
            <w:shd w:val="clear" w:color="auto" w:fill="auto"/>
            <w:vAlign w:val="center"/>
            <w:hideMark/>
          </w:tcPr>
          <w:p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Здравоохранение в целом.</w:t>
            </w:r>
          </w:p>
        </w:tc>
        <w:tc>
          <w:tcPr>
            <w:tcW w:w="55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65"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37"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5</w:t>
            </w:r>
          </w:p>
        </w:tc>
        <w:tc>
          <w:tcPr>
            <w:tcW w:w="63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2</w:t>
            </w:r>
          </w:p>
        </w:tc>
        <w:tc>
          <w:tcPr>
            <w:tcW w:w="430"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432"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7</w:t>
            </w:r>
          </w:p>
        </w:tc>
      </w:tr>
      <w:tr w:rsidR="00B70B2E" w:rsidRPr="00A20DED"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w:t>
            </w:r>
            <w:r>
              <w:rPr>
                <w:color w:val="000000"/>
                <w:kern w:val="0"/>
                <w:sz w:val="20"/>
                <w:szCs w:val="20"/>
                <w:lang w:bidi="ar-SA"/>
              </w:rPr>
              <w:t>.</w:t>
            </w:r>
            <w:r w:rsidRPr="00A20DED">
              <w:rPr>
                <w:color w:val="000000"/>
                <w:kern w:val="0"/>
                <w:sz w:val="20"/>
                <w:szCs w:val="20"/>
                <w:lang w:bidi="ar-SA"/>
              </w:rPr>
              <w:t>5</w:t>
            </w:r>
          </w:p>
        </w:tc>
        <w:tc>
          <w:tcPr>
            <w:tcW w:w="1054" w:type="pct"/>
            <w:tcBorders>
              <w:top w:val="nil"/>
              <w:left w:val="nil"/>
              <w:bottom w:val="single" w:sz="4" w:space="0" w:color="auto"/>
              <w:right w:val="single" w:sz="4" w:space="0" w:color="auto"/>
            </w:tcBorders>
            <w:shd w:val="clear" w:color="auto" w:fill="auto"/>
            <w:vAlign w:val="center"/>
            <w:hideMark/>
          </w:tcPr>
          <w:p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Образование и просвещение в целом.</w:t>
            </w:r>
          </w:p>
        </w:tc>
        <w:tc>
          <w:tcPr>
            <w:tcW w:w="55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565"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37"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4</w:t>
            </w:r>
          </w:p>
        </w:tc>
        <w:tc>
          <w:tcPr>
            <w:tcW w:w="63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14</w:t>
            </w:r>
          </w:p>
        </w:tc>
        <w:tc>
          <w:tcPr>
            <w:tcW w:w="430"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432"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20</w:t>
            </w:r>
          </w:p>
        </w:tc>
      </w:tr>
      <w:tr w:rsidR="00B70B2E" w:rsidRPr="00A20DED"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w:t>
            </w:r>
            <w:r>
              <w:rPr>
                <w:color w:val="000000"/>
                <w:kern w:val="0"/>
                <w:sz w:val="20"/>
                <w:szCs w:val="20"/>
                <w:lang w:bidi="ar-SA"/>
              </w:rPr>
              <w:t>.</w:t>
            </w:r>
            <w:r w:rsidRPr="00A20DED">
              <w:rPr>
                <w:color w:val="000000"/>
                <w:kern w:val="0"/>
                <w:sz w:val="20"/>
                <w:szCs w:val="20"/>
                <w:lang w:bidi="ar-SA"/>
              </w:rPr>
              <w:t>6</w:t>
            </w:r>
          </w:p>
        </w:tc>
        <w:tc>
          <w:tcPr>
            <w:tcW w:w="1054" w:type="pct"/>
            <w:tcBorders>
              <w:top w:val="nil"/>
              <w:left w:val="nil"/>
              <w:bottom w:val="single" w:sz="4" w:space="0" w:color="auto"/>
              <w:right w:val="single" w:sz="4" w:space="0" w:color="auto"/>
            </w:tcBorders>
            <w:shd w:val="clear" w:color="auto" w:fill="auto"/>
            <w:vAlign w:val="center"/>
            <w:hideMark/>
          </w:tcPr>
          <w:p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Культурное развитие в целом</w:t>
            </w:r>
          </w:p>
        </w:tc>
        <w:tc>
          <w:tcPr>
            <w:tcW w:w="55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65"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37"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63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5</w:t>
            </w:r>
          </w:p>
        </w:tc>
        <w:tc>
          <w:tcPr>
            <w:tcW w:w="430"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432"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7</w:t>
            </w:r>
          </w:p>
        </w:tc>
      </w:tr>
      <w:tr w:rsidR="00B70B2E" w:rsidRPr="00A20DED"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w:t>
            </w:r>
            <w:r>
              <w:rPr>
                <w:color w:val="000000"/>
                <w:kern w:val="0"/>
                <w:sz w:val="20"/>
                <w:szCs w:val="20"/>
                <w:lang w:bidi="ar-SA"/>
              </w:rPr>
              <w:t>.</w:t>
            </w:r>
            <w:r w:rsidRPr="00A20DED">
              <w:rPr>
                <w:color w:val="000000"/>
                <w:kern w:val="0"/>
                <w:sz w:val="20"/>
                <w:szCs w:val="20"/>
                <w:lang w:bidi="ar-SA"/>
              </w:rPr>
              <w:t>8</w:t>
            </w:r>
          </w:p>
        </w:tc>
        <w:tc>
          <w:tcPr>
            <w:tcW w:w="1054" w:type="pct"/>
            <w:tcBorders>
              <w:top w:val="nil"/>
              <w:left w:val="nil"/>
              <w:bottom w:val="single" w:sz="4" w:space="0" w:color="auto"/>
              <w:right w:val="single" w:sz="4" w:space="0" w:color="auto"/>
            </w:tcBorders>
            <w:shd w:val="clear" w:color="auto" w:fill="auto"/>
            <w:vAlign w:val="center"/>
            <w:hideMark/>
          </w:tcPr>
          <w:p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Общественное управление в целом</w:t>
            </w:r>
          </w:p>
        </w:tc>
        <w:tc>
          <w:tcPr>
            <w:tcW w:w="55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65"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537"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w:t>
            </w:r>
          </w:p>
        </w:tc>
        <w:tc>
          <w:tcPr>
            <w:tcW w:w="63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2</w:t>
            </w:r>
          </w:p>
        </w:tc>
        <w:tc>
          <w:tcPr>
            <w:tcW w:w="430"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2</w:t>
            </w:r>
          </w:p>
        </w:tc>
        <w:tc>
          <w:tcPr>
            <w:tcW w:w="432"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8</w:t>
            </w:r>
          </w:p>
        </w:tc>
      </w:tr>
      <w:tr w:rsidR="00B70B2E" w:rsidRPr="00A20DED"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w:t>
            </w:r>
            <w:r>
              <w:rPr>
                <w:color w:val="000000"/>
                <w:kern w:val="0"/>
                <w:sz w:val="20"/>
                <w:szCs w:val="20"/>
                <w:lang w:bidi="ar-SA"/>
              </w:rPr>
              <w:t>.</w:t>
            </w:r>
            <w:r w:rsidRPr="00A20DED">
              <w:rPr>
                <w:color w:val="000000"/>
                <w:kern w:val="0"/>
                <w:sz w:val="20"/>
                <w:szCs w:val="20"/>
                <w:lang w:bidi="ar-SA"/>
              </w:rPr>
              <w:t>9</w:t>
            </w:r>
          </w:p>
        </w:tc>
        <w:tc>
          <w:tcPr>
            <w:tcW w:w="1054" w:type="pct"/>
            <w:tcBorders>
              <w:top w:val="nil"/>
              <w:left w:val="nil"/>
              <w:bottom w:val="nil"/>
              <w:right w:val="nil"/>
            </w:tcBorders>
            <w:shd w:val="clear" w:color="auto" w:fill="auto"/>
            <w:vAlign w:val="center"/>
            <w:hideMark/>
          </w:tcPr>
          <w:p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Обеспечение научной деятельности в целом</w:t>
            </w:r>
          </w:p>
        </w:tc>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65"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37"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63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430"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432"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r>
      <w:tr w:rsidR="00B70B2E" w:rsidRPr="00A20DED"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5</w:t>
            </w:r>
            <w:r>
              <w:rPr>
                <w:color w:val="000000"/>
                <w:kern w:val="0"/>
                <w:sz w:val="20"/>
                <w:szCs w:val="20"/>
                <w:lang w:bidi="ar-SA"/>
              </w:rPr>
              <w:t>.</w:t>
            </w:r>
            <w:r w:rsidRPr="00A20DED">
              <w:rPr>
                <w:color w:val="000000"/>
                <w:kern w:val="0"/>
                <w:sz w:val="20"/>
                <w:szCs w:val="20"/>
                <w:lang w:bidi="ar-SA"/>
              </w:rPr>
              <w:t>1</w:t>
            </w:r>
          </w:p>
        </w:tc>
        <w:tc>
          <w:tcPr>
            <w:tcW w:w="1054" w:type="pct"/>
            <w:tcBorders>
              <w:top w:val="single" w:sz="4" w:space="0" w:color="auto"/>
              <w:left w:val="nil"/>
              <w:bottom w:val="single" w:sz="4" w:space="0" w:color="auto"/>
              <w:right w:val="single" w:sz="4" w:space="0" w:color="auto"/>
            </w:tcBorders>
            <w:shd w:val="clear" w:color="auto" w:fill="auto"/>
            <w:vAlign w:val="center"/>
            <w:hideMark/>
          </w:tcPr>
          <w:p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Спорт в целом.</w:t>
            </w:r>
          </w:p>
        </w:tc>
        <w:tc>
          <w:tcPr>
            <w:tcW w:w="55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565"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37"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5</w:t>
            </w:r>
          </w:p>
        </w:tc>
        <w:tc>
          <w:tcPr>
            <w:tcW w:w="63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5</w:t>
            </w:r>
          </w:p>
        </w:tc>
        <w:tc>
          <w:tcPr>
            <w:tcW w:w="430"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4</w:t>
            </w:r>
          </w:p>
        </w:tc>
        <w:tc>
          <w:tcPr>
            <w:tcW w:w="432"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15</w:t>
            </w:r>
          </w:p>
        </w:tc>
      </w:tr>
      <w:tr w:rsidR="00B70B2E" w:rsidRPr="00A20DED"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5</w:t>
            </w:r>
            <w:r>
              <w:rPr>
                <w:color w:val="000000"/>
                <w:kern w:val="0"/>
                <w:sz w:val="20"/>
                <w:szCs w:val="20"/>
                <w:lang w:bidi="ar-SA"/>
              </w:rPr>
              <w:t>.</w:t>
            </w:r>
            <w:r w:rsidRPr="00A20DED">
              <w:rPr>
                <w:color w:val="000000"/>
                <w:kern w:val="0"/>
                <w:sz w:val="20"/>
                <w:szCs w:val="20"/>
                <w:lang w:bidi="ar-SA"/>
              </w:rPr>
              <w:t>2</w:t>
            </w:r>
          </w:p>
        </w:tc>
        <w:tc>
          <w:tcPr>
            <w:tcW w:w="1054" w:type="pct"/>
            <w:tcBorders>
              <w:top w:val="nil"/>
              <w:left w:val="nil"/>
              <w:bottom w:val="single" w:sz="4" w:space="0" w:color="auto"/>
              <w:right w:val="single" w:sz="4" w:space="0" w:color="auto"/>
            </w:tcBorders>
            <w:shd w:val="clear" w:color="auto" w:fill="auto"/>
            <w:vAlign w:val="center"/>
            <w:hideMark/>
          </w:tcPr>
          <w:p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Природно - познавательный туризм.</w:t>
            </w:r>
          </w:p>
        </w:tc>
        <w:tc>
          <w:tcPr>
            <w:tcW w:w="55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65"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37"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63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4</w:t>
            </w:r>
          </w:p>
        </w:tc>
        <w:tc>
          <w:tcPr>
            <w:tcW w:w="430"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432"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4</w:t>
            </w:r>
          </w:p>
        </w:tc>
      </w:tr>
      <w:tr w:rsidR="00B70B2E" w:rsidRPr="00A20DED"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7</w:t>
            </w:r>
            <w:r>
              <w:rPr>
                <w:color w:val="000000"/>
                <w:kern w:val="0"/>
                <w:sz w:val="20"/>
                <w:szCs w:val="20"/>
                <w:lang w:bidi="ar-SA"/>
              </w:rPr>
              <w:t>.</w:t>
            </w:r>
            <w:r w:rsidRPr="00A20DED">
              <w:rPr>
                <w:color w:val="000000"/>
                <w:kern w:val="0"/>
                <w:sz w:val="20"/>
                <w:szCs w:val="20"/>
                <w:lang w:bidi="ar-SA"/>
              </w:rPr>
              <w:t>2</w:t>
            </w:r>
          </w:p>
        </w:tc>
        <w:tc>
          <w:tcPr>
            <w:tcW w:w="1054" w:type="pct"/>
            <w:tcBorders>
              <w:top w:val="nil"/>
              <w:left w:val="nil"/>
              <w:bottom w:val="single" w:sz="4" w:space="0" w:color="auto"/>
              <w:right w:val="single" w:sz="4" w:space="0" w:color="auto"/>
            </w:tcBorders>
            <w:shd w:val="clear" w:color="auto" w:fill="auto"/>
            <w:vAlign w:val="center"/>
            <w:hideMark/>
          </w:tcPr>
          <w:p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Автомобильный транспорт.</w:t>
            </w:r>
          </w:p>
        </w:tc>
        <w:tc>
          <w:tcPr>
            <w:tcW w:w="55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565"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9</w:t>
            </w:r>
          </w:p>
        </w:tc>
        <w:tc>
          <w:tcPr>
            <w:tcW w:w="537"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6</w:t>
            </w:r>
          </w:p>
        </w:tc>
        <w:tc>
          <w:tcPr>
            <w:tcW w:w="63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13</w:t>
            </w:r>
          </w:p>
        </w:tc>
        <w:tc>
          <w:tcPr>
            <w:tcW w:w="430"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121</w:t>
            </w:r>
          </w:p>
        </w:tc>
        <w:tc>
          <w:tcPr>
            <w:tcW w:w="432"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150</w:t>
            </w:r>
          </w:p>
        </w:tc>
      </w:tr>
      <w:tr w:rsidR="00B70B2E" w:rsidRPr="00A20DED"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8</w:t>
            </w:r>
            <w:r>
              <w:rPr>
                <w:color w:val="000000"/>
                <w:kern w:val="0"/>
                <w:sz w:val="20"/>
                <w:szCs w:val="20"/>
                <w:lang w:bidi="ar-SA"/>
              </w:rPr>
              <w:t>.</w:t>
            </w:r>
            <w:r w:rsidRPr="00A20DED">
              <w:rPr>
                <w:color w:val="000000"/>
                <w:kern w:val="0"/>
                <w:sz w:val="20"/>
                <w:szCs w:val="20"/>
                <w:lang w:bidi="ar-SA"/>
              </w:rPr>
              <w:t>3</w:t>
            </w:r>
          </w:p>
        </w:tc>
        <w:tc>
          <w:tcPr>
            <w:tcW w:w="1054" w:type="pct"/>
            <w:tcBorders>
              <w:top w:val="nil"/>
              <w:left w:val="nil"/>
              <w:bottom w:val="single" w:sz="4" w:space="0" w:color="auto"/>
              <w:right w:val="single" w:sz="4" w:space="0" w:color="auto"/>
            </w:tcBorders>
            <w:shd w:val="clear" w:color="auto" w:fill="auto"/>
            <w:vAlign w:val="center"/>
            <w:hideMark/>
          </w:tcPr>
          <w:p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Обеспечение внутреннего правопорядка.</w:t>
            </w:r>
          </w:p>
        </w:tc>
        <w:tc>
          <w:tcPr>
            <w:tcW w:w="55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65"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537"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63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430"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432"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w:t>
            </w:r>
          </w:p>
        </w:tc>
      </w:tr>
      <w:tr w:rsidR="00B70B2E" w:rsidRPr="00A20DED"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9</w:t>
            </w:r>
            <w:r>
              <w:rPr>
                <w:color w:val="000000"/>
                <w:kern w:val="0"/>
                <w:sz w:val="20"/>
                <w:szCs w:val="20"/>
                <w:lang w:bidi="ar-SA"/>
              </w:rPr>
              <w:t>.</w:t>
            </w:r>
            <w:r w:rsidRPr="00A20DED">
              <w:rPr>
                <w:color w:val="000000"/>
                <w:kern w:val="0"/>
                <w:sz w:val="20"/>
                <w:szCs w:val="20"/>
                <w:lang w:bidi="ar-SA"/>
              </w:rPr>
              <w:t>3</w:t>
            </w:r>
          </w:p>
        </w:tc>
        <w:tc>
          <w:tcPr>
            <w:tcW w:w="1054" w:type="pct"/>
            <w:tcBorders>
              <w:top w:val="nil"/>
              <w:left w:val="nil"/>
              <w:bottom w:val="single" w:sz="4" w:space="0" w:color="auto"/>
              <w:right w:val="single" w:sz="4" w:space="0" w:color="auto"/>
            </w:tcBorders>
            <w:shd w:val="clear" w:color="auto" w:fill="auto"/>
            <w:vAlign w:val="center"/>
            <w:hideMark/>
          </w:tcPr>
          <w:p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Историко - культурная деятельность</w:t>
            </w:r>
          </w:p>
        </w:tc>
        <w:tc>
          <w:tcPr>
            <w:tcW w:w="55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65"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37"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63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430"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432"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r>
      <w:tr w:rsidR="00B70B2E" w:rsidRPr="00A20DED"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3.4.1</w:t>
            </w:r>
          </w:p>
        </w:tc>
        <w:tc>
          <w:tcPr>
            <w:tcW w:w="1054" w:type="pct"/>
            <w:tcBorders>
              <w:top w:val="nil"/>
              <w:left w:val="nil"/>
              <w:bottom w:val="single" w:sz="4" w:space="0" w:color="auto"/>
              <w:right w:val="single" w:sz="4" w:space="0" w:color="auto"/>
            </w:tcBorders>
            <w:shd w:val="clear" w:color="auto" w:fill="auto"/>
            <w:vAlign w:val="center"/>
            <w:hideMark/>
          </w:tcPr>
          <w:p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Амбулаторно - поликлиническое обслуживание.</w:t>
            </w:r>
          </w:p>
        </w:tc>
        <w:tc>
          <w:tcPr>
            <w:tcW w:w="55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65"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37"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63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430"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432"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r>
      <w:tr w:rsidR="00B70B2E" w:rsidRPr="00A20DED"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3.4.2</w:t>
            </w:r>
          </w:p>
        </w:tc>
        <w:tc>
          <w:tcPr>
            <w:tcW w:w="1054" w:type="pct"/>
            <w:tcBorders>
              <w:top w:val="nil"/>
              <w:left w:val="nil"/>
              <w:bottom w:val="single" w:sz="4" w:space="0" w:color="auto"/>
              <w:right w:val="single" w:sz="4" w:space="0" w:color="auto"/>
            </w:tcBorders>
            <w:shd w:val="clear" w:color="auto" w:fill="auto"/>
            <w:vAlign w:val="center"/>
            <w:hideMark/>
          </w:tcPr>
          <w:p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Стационарное медицинское обслуживание.</w:t>
            </w:r>
          </w:p>
        </w:tc>
        <w:tc>
          <w:tcPr>
            <w:tcW w:w="55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65"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37"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63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c>
          <w:tcPr>
            <w:tcW w:w="430"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432"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w:t>
            </w:r>
          </w:p>
        </w:tc>
      </w:tr>
      <w:tr w:rsidR="00B70B2E" w:rsidRPr="00A20DED"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3.5.1</w:t>
            </w:r>
          </w:p>
        </w:tc>
        <w:tc>
          <w:tcPr>
            <w:tcW w:w="1054" w:type="pct"/>
            <w:tcBorders>
              <w:top w:val="nil"/>
              <w:left w:val="nil"/>
              <w:bottom w:val="single" w:sz="4" w:space="0" w:color="auto"/>
              <w:right w:val="single" w:sz="4" w:space="0" w:color="auto"/>
            </w:tcBorders>
            <w:shd w:val="clear" w:color="auto" w:fill="auto"/>
            <w:vAlign w:val="center"/>
            <w:hideMark/>
          </w:tcPr>
          <w:p w:rsidR="00B70B2E" w:rsidRPr="00A20DED" w:rsidRDefault="00B70B2E" w:rsidP="007B5235">
            <w:pPr>
              <w:widowControl/>
              <w:suppressAutoHyphens w:val="0"/>
              <w:autoSpaceDN/>
              <w:ind w:firstLine="0"/>
              <w:jc w:val="both"/>
              <w:textAlignment w:val="auto"/>
              <w:rPr>
                <w:color w:val="000000"/>
                <w:kern w:val="0"/>
                <w:sz w:val="20"/>
                <w:szCs w:val="20"/>
                <w:lang w:bidi="ar-SA"/>
              </w:rPr>
            </w:pPr>
            <w:r w:rsidRPr="00A20DED">
              <w:rPr>
                <w:color w:val="000000"/>
                <w:kern w:val="0"/>
                <w:sz w:val="20"/>
                <w:szCs w:val="20"/>
                <w:lang w:bidi="ar-SA"/>
              </w:rPr>
              <w:t>Дошкольное, начальное и среднее общее образование</w:t>
            </w:r>
          </w:p>
        </w:tc>
        <w:tc>
          <w:tcPr>
            <w:tcW w:w="55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65"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37"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w:t>
            </w:r>
          </w:p>
        </w:tc>
        <w:tc>
          <w:tcPr>
            <w:tcW w:w="63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4</w:t>
            </w:r>
          </w:p>
        </w:tc>
        <w:tc>
          <w:tcPr>
            <w:tcW w:w="430"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432"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7</w:t>
            </w:r>
          </w:p>
        </w:tc>
      </w:tr>
      <w:tr w:rsidR="00B70B2E" w:rsidRPr="00A20DED" w:rsidTr="006607E1">
        <w:trPr>
          <w:trHeight w:val="20"/>
          <w:jc w:val="center"/>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Общий итог</w:t>
            </w:r>
          </w:p>
        </w:tc>
        <w:tc>
          <w:tcPr>
            <w:tcW w:w="1054" w:type="pct"/>
            <w:tcBorders>
              <w:top w:val="nil"/>
              <w:left w:val="nil"/>
              <w:bottom w:val="single" w:sz="4" w:space="0" w:color="auto"/>
              <w:right w:val="single" w:sz="4" w:space="0" w:color="auto"/>
            </w:tcBorders>
            <w:shd w:val="clear" w:color="auto" w:fill="auto"/>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p>
        </w:tc>
        <w:tc>
          <w:tcPr>
            <w:tcW w:w="55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20</w:t>
            </w:r>
          </w:p>
        </w:tc>
        <w:tc>
          <w:tcPr>
            <w:tcW w:w="565"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14</w:t>
            </w:r>
          </w:p>
        </w:tc>
        <w:tc>
          <w:tcPr>
            <w:tcW w:w="537"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63</w:t>
            </w:r>
          </w:p>
        </w:tc>
        <w:tc>
          <w:tcPr>
            <w:tcW w:w="631"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101</w:t>
            </w:r>
          </w:p>
        </w:tc>
        <w:tc>
          <w:tcPr>
            <w:tcW w:w="430"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155</w:t>
            </w:r>
          </w:p>
        </w:tc>
        <w:tc>
          <w:tcPr>
            <w:tcW w:w="432" w:type="pct"/>
            <w:tcBorders>
              <w:top w:val="nil"/>
              <w:left w:val="nil"/>
              <w:bottom w:val="single" w:sz="4" w:space="0" w:color="auto"/>
              <w:right w:val="single" w:sz="4" w:space="0" w:color="auto"/>
            </w:tcBorders>
            <w:shd w:val="clear" w:color="auto" w:fill="auto"/>
            <w:noWrap/>
            <w:vAlign w:val="center"/>
            <w:hideMark/>
          </w:tcPr>
          <w:p w:rsidR="00B70B2E" w:rsidRPr="00A20DED" w:rsidRDefault="00B70B2E" w:rsidP="007B5235">
            <w:pPr>
              <w:widowControl/>
              <w:suppressAutoHyphens w:val="0"/>
              <w:autoSpaceDN/>
              <w:ind w:firstLine="0"/>
              <w:jc w:val="center"/>
              <w:textAlignment w:val="auto"/>
              <w:rPr>
                <w:color w:val="000000"/>
                <w:kern w:val="0"/>
                <w:sz w:val="20"/>
                <w:szCs w:val="20"/>
                <w:lang w:bidi="ar-SA"/>
              </w:rPr>
            </w:pPr>
            <w:r w:rsidRPr="00A20DED">
              <w:rPr>
                <w:color w:val="000000"/>
                <w:kern w:val="0"/>
                <w:sz w:val="20"/>
                <w:szCs w:val="20"/>
                <w:lang w:bidi="ar-SA"/>
              </w:rPr>
              <w:t>353</w:t>
            </w:r>
          </w:p>
        </w:tc>
      </w:tr>
    </w:tbl>
    <w:p w:rsidR="00B70B2E" w:rsidRDefault="00B70B2E" w:rsidP="00B70B2E">
      <w:pPr>
        <w:ind w:firstLine="0"/>
        <w:contextualSpacing/>
        <w:jc w:val="both"/>
        <w:rPr>
          <w:sz w:val="24"/>
        </w:rPr>
      </w:pPr>
    </w:p>
    <w:p w:rsidR="00B70B2E" w:rsidRDefault="00B70B2E" w:rsidP="00B70B2E">
      <w:pPr>
        <w:contextualSpacing/>
        <w:jc w:val="both"/>
        <w:rPr>
          <w:sz w:val="24"/>
        </w:rPr>
      </w:pPr>
      <w:r>
        <w:rPr>
          <w:sz w:val="24"/>
        </w:rPr>
        <w:t xml:space="preserve">В результате анализа собранной рыночной информации сделок (предложений) в данных группах видов разрешенного использования, в разрезе отдельных факторов сделан вывод о том, что выборка не соответствует требованиям репрезентативности.  Неравномерное распределение объектов по группам и территориальным зонам не дает возможность получить объективные данные о ценовом диапазоне. </w:t>
      </w:r>
    </w:p>
    <w:p w:rsidR="00B70B2E" w:rsidRDefault="00A467F0" w:rsidP="00B70B2E">
      <w:pPr>
        <w:contextualSpacing/>
        <w:jc w:val="both"/>
        <w:rPr>
          <w:sz w:val="24"/>
        </w:rPr>
      </w:pPr>
      <w:r>
        <w:rPr>
          <w:sz w:val="24"/>
        </w:rPr>
        <w:t xml:space="preserve">В следующей таблице приведен интервал цен без учета ВИ в </w:t>
      </w:r>
      <w:r w:rsidR="000B5C09">
        <w:rPr>
          <w:sz w:val="24"/>
        </w:rPr>
        <w:t>сегмен</w:t>
      </w:r>
      <w:r>
        <w:rPr>
          <w:sz w:val="24"/>
        </w:rPr>
        <w:t>те «Общественное использование».</w:t>
      </w:r>
    </w:p>
    <w:p w:rsidR="000B5C09" w:rsidRPr="000B5C09" w:rsidRDefault="000B5C09" w:rsidP="000B5C09">
      <w:pPr>
        <w:pStyle w:val="a7"/>
        <w:keepNext/>
        <w:rPr>
          <w:sz w:val="24"/>
          <w:szCs w:val="24"/>
        </w:rPr>
      </w:pPr>
      <w:r w:rsidRPr="000B5C09">
        <w:rPr>
          <w:sz w:val="24"/>
          <w:szCs w:val="24"/>
        </w:rPr>
        <w:t xml:space="preserve">Таблица </w:t>
      </w:r>
      <w:r w:rsidR="008E1539" w:rsidRPr="000B5C09">
        <w:rPr>
          <w:sz w:val="24"/>
          <w:szCs w:val="24"/>
        </w:rPr>
        <w:fldChar w:fldCharType="begin"/>
      </w:r>
      <w:r w:rsidRPr="000B5C09">
        <w:rPr>
          <w:sz w:val="24"/>
          <w:szCs w:val="24"/>
        </w:rPr>
        <w:instrText xml:space="preserve"> SEQ Таблица \* ARABIC </w:instrText>
      </w:r>
      <w:r w:rsidR="008E1539" w:rsidRPr="000B5C09">
        <w:rPr>
          <w:sz w:val="24"/>
          <w:szCs w:val="24"/>
        </w:rPr>
        <w:fldChar w:fldCharType="separate"/>
      </w:r>
      <w:r w:rsidR="002B4F50">
        <w:rPr>
          <w:noProof/>
          <w:sz w:val="24"/>
          <w:szCs w:val="24"/>
        </w:rPr>
        <w:t>27</w:t>
      </w:r>
      <w:r w:rsidR="008E1539" w:rsidRPr="000B5C09">
        <w:rPr>
          <w:sz w:val="24"/>
          <w:szCs w:val="24"/>
        </w:rPr>
        <w:fldChar w:fldCharType="end"/>
      </w:r>
      <w:r w:rsidRPr="000B5C09">
        <w:rPr>
          <w:sz w:val="24"/>
          <w:szCs w:val="24"/>
        </w:rPr>
        <w:t>. Интервал цен в сегменте по</w:t>
      </w:r>
      <w:r w:rsidR="00CD5E80">
        <w:rPr>
          <w:sz w:val="24"/>
          <w:szCs w:val="24"/>
        </w:rPr>
        <w:t xml:space="preserve"> </w:t>
      </w:r>
      <w:r w:rsidRPr="000B5C09">
        <w:rPr>
          <w:sz w:val="24"/>
          <w:szCs w:val="24"/>
        </w:rPr>
        <w:t>субъекту</w:t>
      </w:r>
      <w:r>
        <w:rPr>
          <w:sz w:val="24"/>
          <w:szCs w:val="24"/>
        </w:rPr>
        <w:t xml:space="preserve"> в руб./кв.м.</w:t>
      </w:r>
    </w:p>
    <w:tbl>
      <w:tblPr>
        <w:tblW w:w="5000" w:type="pct"/>
        <w:tblLook w:val="04A0" w:firstRow="1" w:lastRow="0" w:firstColumn="1" w:lastColumn="0" w:noHBand="0" w:noVBand="1"/>
      </w:tblPr>
      <w:tblGrid>
        <w:gridCol w:w="2209"/>
        <w:gridCol w:w="2214"/>
        <w:gridCol w:w="1952"/>
        <w:gridCol w:w="1961"/>
        <w:gridCol w:w="2084"/>
      </w:tblGrid>
      <w:tr w:rsidR="00030D94" w:rsidRPr="00030D94" w:rsidTr="00E25694">
        <w:trPr>
          <w:trHeight w:val="600"/>
          <w:tblHeader/>
        </w:trPr>
        <w:tc>
          <w:tcPr>
            <w:tcW w:w="783" w:type="pct"/>
            <w:tcBorders>
              <w:top w:val="single" w:sz="4" w:space="0" w:color="auto"/>
              <w:left w:val="single" w:sz="4" w:space="0" w:color="auto"/>
              <w:bottom w:val="single" w:sz="4" w:space="0" w:color="auto"/>
              <w:right w:val="single" w:sz="4" w:space="0" w:color="auto"/>
            </w:tcBorders>
            <w:shd w:val="clear" w:color="DBE5F1" w:fill="DBE5F1"/>
            <w:noWrap/>
            <w:vAlign w:val="center"/>
            <w:hideMark/>
          </w:tcPr>
          <w:p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Экономические зоны</w:t>
            </w:r>
          </w:p>
        </w:tc>
        <w:tc>
          <w:tcPr>
            <w:tcW w:w="1087" w:type="pct"/>
            <w:tcBorders>
              <w:top w:val="single" w:sz="4" w:space="0" w:color="auto"/>
              <w:left w:val="nil"/>
              <w:bottom w:val="single" w:sz="4" w:space="0" w:color="auto"/>
              <w:right w:val="single" w:sz="4" w:space="0" w:color="auto"/>
            </w:tcBorders>
            <w:shd w:val="clear" w:color="DBE5F1" w:fill="DBE5F1"/>
            <w:vAlign w:val="center"/>
            <w:hideMark/>
          </w:tcPr>
          <w:p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 xml:space="preserve">Количество </w:t>
            </w:r>
            <w:r w:rsidR="00DB1D60" w:rsidRPr="00030D94">
              <w:rPr>
                <w:color w:val="000000"/>
                <w:kern w:val="0"/>
                <w:sz w:val="22"/>
                <w:szCs w:val="22"/>
                <w:lang w:bidi="ar-SA"/>
              </w:rPr>
              <w:t>проанализированных</w:t>
            </w:r>
            <w:r w:rsidRPr="00030D94">
              <w:rPr>
                <w:color w:val="000000"/>
                <w:kern w:val="0"/>
                <w:sz w:val="22"/>
                <w:szCs w:val="22"/>
                <w:lang w:bidi="ar-SA"/>
              </w:rPr>
              <w:t xml:space="preserve"> сделок (предложений) в сегменте</w:t>
            </w:r>
          </w:p>
        </w:tc>
        <w:tc>
          <w:tcPr>
            <w:tcW w:w="1051" w:type="pct"/>
            <w:tcBorders>
              <w:top w:val="single" w:sz="4" w:space="0" w:color="auto"/>
              <w:left w:val="nil"/>
              <w:bottom w:val="single" w:sz="4" w:space="0" w:color="auto"/>
              <w:right w:val="single" w:sz="4" w:space="0" w:color="auto"/>
            </w:tcBorders>
            <w:shd w:val="clear" w:color="000000" w:fill="DBE5F1"/>
            <w:vAlign w:val="center"/>
            <w:hideMark/>
          </w:tcPr>
          <w:p w:rsidR="00030D94" w:rsidRPr="00030D94" w:rsidRDefault="00030D94" w:rsidP="00030D94">
            <w:pPr>
              <w:widowControl/>
              <w:suppressAutoHyphens w:val="0"/>
              <w:autoSpaceDN/>
              <w:ind w:firstLine="0"/>
              <w:jc w:val="center"/>
              <w:textAlignment w:val="auto"/>
              <w:rPr>
                <w:kern w:val="0"/>
                <w:sz w:val="22"/>
                <w:szCs w:val="22"/>
                <w:lang w:bidi="ar-SA"/>
              </w:rPr>
            </w:pPr>
            <w:r w:rsidRPr="00030D94">
              <w:rPr>
                <w:kern w:val="0"/>
                <w:sz w:val="22"/>
                <w:szCs w:val="22"/>
                <w:lang w:bidi="ar-SA"/>
              </w:rPr>
              <w:t>Минимальное значение</w:t>
            </w:r>
          </w:p>
        </w:tc>
        <w:tc>
          <w:tcPr>
            <w:tcW w:w="1010" w:type="pct"/>
            <w:tcBorders>
              <w:top w:val="single" w:sz="4" w:space="0" w:color="auto"/>
              <w:left w:val="nil"/>
              <w:bottom w:val="single" w:sz="4" w:space="0" w:color="auto"/>
              <w:right w:val="single" w:sz="4" w:space="0" w:color="auto"/>
            </w:tcBorders>
            <w:shd w:val="clear" w:color="000000" w:fill="DBE5F1"/>
            <w:vAlign w:val="center"/>
            <w:hideMark/>
          </w:tcPr>
          <w:p w:rsidR="00030D94" w:rsidRDefault="00030D94" w:rsidP="00030D94">
            <w:pPr>
              <w:widowControl/>
              <w:suppressAutoHyphens w:val="0"/>
              <w:autoSpaceDN/>
              <w:ind w:firstLine="0"/>
              <w:jc w:val="center"/>
              <w:textAlignment w:val="auto"/>
              <w:rPr>
                <w:kern w:val="0"/>
                <w:sz w:val="22"/>
                <w:szCs w:val="22"/>
                <w:lang w:bidi="ar-SA"/>
              </w:rPr>
            </w:pPr>
            <w:r w:rsidRPr="00030D94">
              <w:rPr>
                <w:kern w:val="0"/>
                <w:sz w:val="22"/>
                <w:szCs w:val="22"/>
                <w:lang w:bidi="ar-SA"/>
              </w:rPr>
              <w:t xml:space="preserve">Среднее </w:t>
            </w:r>
          </w:p>
          <w:p w:rsidR="00030D94" w:rsidRPr="00030D94" w:rsidRDefault="00030D94" w:rsidP="00030D94">
            <w:pPr>
              <w:widowControl/>
              <w:suppressAutoHyphens w:val="0"/>
              <w:autoSpaceDN/>
              <w:ind w:firstLine="0"/>
              <w:jc w:val="center"/>
              <w:textAlignment w:val="auto"/>
              <w:rPr>
                <w:kern w:val="0"/>
                <w:sz w:val="22"/>
                <w:szCs w:val="22"/>
                <w:lang w:bidi="ar-SA"/>
              </w:rPr>
            </w:pPr>
            <w:r w:rsidRPr="00030D94">
              <w:rPr>
                <w:kern w:val="0"/>
                <w:sz w:val="22"/>
                <w:szCs w:val="22"/>
                <w:lang w:bidi="ar-SA"/>
              </w:rPr>
              <w:t>значение</w:t>
            </w:r>
          </w:p>
        </w:tc>
        <w:tc>
          <w:tcPr>
            <w:tcW w:w="1069" w:type="pct"/>
            <w:tcBorders>
              <w:top w:val="single" w:sz="4" w:space="0" w:color="auto"/>
              <w:left w:val="nil"/>
              <w:bottom w:val="single" w:sz="4" w:space="0" w:color="auto"/>
              <w:right w:val="single" w:sz="4" w:space="0" w:color="auto"/>
            </w:tcBorders>
            <w:shd w:val="clear" w:color="000000" w:fill="DBE5F1"/>
            <w:vAlign w:val="center"/>
            <w:hideMark/>
          </w:tcPr>
          <w:p w:rsidR="00030D94" w:rsidRPr="00030D94" w:rsidRDefault="00030D94" w:rsidP="00030D94">
            <w:pPr>
              <w:widowControl/>
              <w:suppressAutoHyphens w:val="0"/>
              <w:autoSpaceDN/>
              <w:ind w:firstLine="0"/>
              <w:jc w:val="center"/>
              <w:textAlignment w:val="auto"/>
              <w:rPr>
                <w:kern w:val="0"/>
                <w:sz w:val="22"/>
                <w:szCs w:val="22"/>
                <w:lang w:bidi="ar-SA"/>
              </w:rPr>
            </w:pPr>
            <w:r w:rsidRPr="00030D94">
              <w:rPr>
                <w:kern w:val="0"/>
                <w:sz w:val="22"/>
                <w:szCs w:val="22"/>
                <w:lang w:bidi="ar-SA"/>
              </w:rPr>
              <w:t>Максимальное значение</w:t>
            </w:r>
          </w:p>
        </w:tc>
      </w:tr>
      <w:tr w:rsidR="00030D94" w:rsidRPr="00030D94" w:rsidTr="00030D94">
        <w:trPr>
          <w:trHeight w:val="300"/>
        </w:trPr>
        <w:tc>
          <w:tcPr>
            <w:tcW w:w="783" w:type="pct"/>
            <w:tcBorders>
              <w:top w:val="nil"/>
              <w:left w:val="single" w:sz="4" w:space="0" w:color="auto"/>
              <w:bottom w:val="single" w:sz="4" w:space="0" w:color="auto"/>
              <w:right w:val="single" w:sz="4" w:space="0" w:color="auto"/>
            </w:tcBorders>
            <w:shd w:val="clear" w:color="auto" w:fill="auto"/>
            <w:noWrap/>
            <w:vAlign w:val="center"/>
            <w:hideMark/>
          </w:tcPr>
          <w:p w:rsidR="00030D94" w:rsidRPr="00030D94" w:rsidRDefault="00030D94" w:rsidP="00030D94">
            <w:pPr>
              <w:widowControl/>
              <w:suppressAutoHyphens w:val="0"/>
              <w:autoSpaceDN/>
              <w:ind w:firstLine="0"/>
              <w:textAlignment w:val="auto"/>
              <w:rPr>
                <w:color w:val="000000"/>
                <w:kern w:val="0"/>
                <w:sz w:val="22"/>
                <w:szCs w:val="22"/>
                <w:lang w:bidi="ar-SA"/>
              </w:rPr>
            </w:pPr>
            <w:r w:rsidRPr="00030D94">
              <w:rPr>
                <w:color w:val="000000"/>
                <w:kern w:val="0"/>
                <w:sz w:val="22"/>
                <w:szCs w:val="22"/>
                <w:lang w:bidi="ar-SA"/>
              </w:rPr>
              <w:t>Арктическая</w:t>
            </w:r>
          </w:p>
        </w:tc>
        <w:tc>
          <w:tcPr>
            <w:tcW w:w="1087" w:type="pct"/>
            <w:tcBorders>
              <w:top w:val="nil"/>
              <w:left w:val="nil"/>
              <w:bottom w:val="single" w:sz="4" w:space="0" w:color="auto"/>
              <w:right w:val="single" w:sz="4" w:space="0" w:color="auto"/>
            </w:tcBorders>
            <w:shd w:val="clear" w:color="auto" w:fill="auto"/>
            <w:noWrap/>
            <w:vAlign w:val="center"/>
            <w:hideMark/>
          </w:tcPr>
          <w:p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20</w:t>
            </w:r>
          </w:p>
        </w:tc>
        <w:tc>
          <w:tcPr>
            <w:tcW w:w="1051" w:type="pct"/>
            <w:tcBorders>
              <w:top w:val="nil"/>
              <w:left w:val="nil"/>
              <w:bottom w:val="single" w:sz="4" w:space="0" w:color="auto"/>
              <w:right w:val="single" w:sz="4" w:space="0" w:color="auto"/>
            </w:tcBorders>
            <w:shd w:val="clear" w:color="auto" w:fill="auto"/>
            <w:noWrap/>
            <w:vAlign w:val="center"/>
            <w:hideMark/>
          </w:tcPr>
          <w:p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0,06</w:t>
            </w:r>
          </w:p>
        </w:tc>
        <w:tc>
          <w:tcPr>
            <w:tcW w:w="1010" w:type="pct"/>
            <w:tcBorders>
              <w:top w:val="nil"/>
              <w:left w:val="nil"/>
              <w:bottom w:val="single" w:sz="4" w:space="0" w:color="auto"/>
              <w:right w:val="single" w:sz="4" w:space="0" w:color="auto"/>
            </w:tcBorders>
            <w:shd w:val="clear" w:color="auto" w:fill="auto"/>
            <w:noWrap/>
            <w:vAlign w:val="center"/>
            <w:hideMark/>
          </w:tcPr>
          <w:p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29,02</w:t>
            </w:r>
          </w:p>
        </w:tc>
        <w:tc>
          <w:tcPr>
            <w:tcW w:w="1069" w:type="pct"/>
            <w:tcBorders>
              <w:top w:val="nil"/>
              <w:left w:val="nil"/>
              <w:bottom w:val="single" w:sz="4" w:space="0" w:color="auto"/>
              <w:right w:val="single" w:sz="4" w:space="0" w:color="auto"/>
            </w:tcBorders>
            <w:shd w:val="clear" w:color="auto" w:fill="auto"/>
            <w:noWrap/>
            <w:vAlign w:val="center"/>
            <w:hideMark/>
          </w:tcPr>
          <w:p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82,52</w:t>
            </w:r>
          </w:p>
        </w:tc>
      </w:tr>
      <w:tr w:rsidR="00030D94" w:rsidRPr="00030D94" w:rsidTr="00030D94">
        <w:trPr>
          <w:trHeight w:val="300"/>
        </w:trPr>
        <w:tc>
          <w:tcPr>
            <w:tcW w:w="783" w:type="pct"/>
            <w:tcBorders>
              <w:top w:val="nil"/>
              <w:left w:val="single" w:sz="4" w:space="0" w:color="auto"/>
              <w:bottom w:val="single" w:sz="4" w:space="0" w:color="auto"/>
              <w:right w:val="single" w:sz="4" w:space="0" w:color="auto"/>
            </w:tcBorders>
            <w:shd w:val="clear" w:color="auto" w:fill="auto"/>
            <w:noWrap/>
            <w:vAlign w:val="center"/>
            <w:hideMark/>
          </w:tcPr>
          <w:p w:rsidR="00030D94" w:rsidRPr="00030D94" w:rsidRDefault="00030D94" w:rsidP="00030D94">
            <w:pPr>
              <w:widowControl/>
              <w:suppressAutoHyphens w:val="0"/>
              <w:autoSpaceDN/>
              <w:ind w:firstLine="0"/>
              <w:textAlignment w:val="auto"/>
              <w:rPr>
                <w:color w:val="000000"/>
                <w:kern w:val="0"/>
                <w:sz w:val="22"/>
                <w:szCs w:val="22"/>
                <w:lang w:bidi="ar-SA"/>
              </w:rPr>
            </w:pPr>
            <w:r w:rsidRPr="00030D94">
              <w:rPr>
                <w:color w:val="000000"/>
                <w:kern w:val="0"/>
                <w:sz w:val="22"/>
                <w:szCs w:val="22"/>
                <w:lang w:bidi="ar-SA"/>
              </w:rPr>
              <w:t>Восточная</w:t>
            </w:r>
          </w:p>
        </w:tc>
        <w:tc>
          <w:tcPr>
            <w:tcW w:w="1087" w:type="pct"/>
            <w:tcBorders>
              <w:top w:val="nil"/>
              <w:left w:val="nil"/>
              <w:bottom w:val="single" w:sz="4" w:space="0" w:color="auto"/>
              <w:right w:val="single" w:sz="4" w:space="0" w:color="auto"/>
            </w:tcBorders>
            <w:shd w:val="clear" w:color="auto" w:fill="auto"/>
            <w:noWrap/>
            <w:vAlign w:val="center"/>
            <w:hideMark/>
          </w:tcPr>
          <w:p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14</w:t>
            </w:r>
          </w:p>
        </w:tc>
        <w:tc>
          <w:tcPr>
            <w:tcW w:w="1051" w:type="pct"/>
            <w:tcBorders>
              <w:top w:val="nil"/>
              <w:left w:val="nil"/>
              <w:bottom w:val="single" w:sz="4" w:space="0" w:color="auto"/>
              <w:right w:val="single" w:sz="4" w:space="0" w:color="auto"/>
            </w:tcBorders>
            <w:shd w:val="clear" w:color="auto" w:fill="auto"/>
            <w:noWrap/>
            <w:vAlign w:val="center"/>
            <w:hideMark/>
          </w:tcPr>
          <w:p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14,95</w:t>
            </w:r>
          </w:p>
        </w:tc>
        <w:tc>
          <w:tcPr>
            <w:tcW w:w="1010" w:type="pct"/>
            <w:tcBorders>
              <w:top w:val="nil"/>
              <w:left w:val="nil"/>
              <w:bottom w:val="single" w:sz="4" w:space="0" w:color="auto"/>
              <w:right w:val="single" w:sz="4" w:space="0" w:color="auto"/>
            </w:tcBorders>
            <w:shd w:val="clear" w:color="auto" w:fill="auto"/>
            <w:noWrap/>
            <w:vAlign w:val="center"/>
            <w:hideMark/>
          </w:tcPr>
          <w:p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265,95</w:t>
            </w:r>
          </w:p>
        </w:tc>
        <w:tc>
          <w:tcPr>
            <w:tcW w:w="1069" w:type="pct"/>
            <w:tcBorders>
              <w:top w:val="nil"/>
              <w:left w:val="nil"/>
              <w:bottom w:val="single" w:sz="4" w:space="0" w:color="auto"/>
              <w:right w:val="single" w:sz="4" w:space="0" w:color="auto"/>
            </w:tcBorders>
            <w:shd w:val="clear" w:color="auto" w:fill="auto"/>
            <w:noWrap/>
            <w:vAlign w:val="center"/>
            <w:hideMark/>
          </w:tcPr>
          <w:p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1740,32</w:t>
            </w:r>
          </w:p>
        </w:tc>
      </w:tr>
      <w:tr w:rsidR="00030D94" w:rsidRPr="00030D94" w:rsidTr="00030D94">
        <w:trPr>
          <w:trHeight w:val="300"/>
        </w:trPr>
        <w:tc>
          <w:tcPr>
            <w:tcW w:w="783" w:type="pct"/>
            <w:tcBorders>
              <w:top w:val="nil"/>
              <w:left w:val="single" w:sz="4" w:space="0" w:color="auto"/>
              <w:bottom w:val="single" w:sz="4" w:space="0" w:color="auto"/>
              <w:right w:val="single" w:sz="4" w:space="0" w:color="auto"/>
            </w:tcBorders>
            <w:shd w:val="clear" w:color="auto" w:fill="auto"/>
            <w:noWrap/>
            <w:vAlign w:val="center"/>
            <w:hideMark/>
          </w:tcPr>
          <w:p w:rsidR="00030D94" w:rsidRPr="00030D94" w:rsidRDefault="00030D94" w:rsidP="00030D94">
            <w:pPr>
              <w:widowControl/>
              <w:suppressAutoHyphens w:val="0"/>
              <w:autoSpaceDN/>
              <w:ind w:firstLine="0"/>
              <w:textAlignment w:val="auto"/>
              <w:rPr>
                <w:color w:val="000000"/>
                <w:kern w:val="0"/>
                <w:sz w:val="22"/>
                <w:szCs w:val="22"/>
                <w:lang w:bidi="ar-SA"/>
              </w:rPr>
            </w:pPr>
            <w:r w:rsidRPr="00030D94">
              <w:rPr>
                <w:color w:val="000000"/>
                <w:kern w:val="0"/>
                <w:sz w:val="22"/>
                <w:szCs w:val="22"/>
                <w:lang w:bidi="ar-SA"/>
              </w:rPr>
              <w:t>Западная</w:t>
            </w:r>
          </w:p>
        </w:tc>
        <w:tc>
          <w:tcPr>
            <w:tcW w:w="1087" w:type="pct"/>
            <w:tcBorders>
              <w:top w:val="nil"/>
              <w:left w:val="nil"/>
              <w:bottom w:val="single" w:sz="4" w:space="0" w:color="auto"/>
              <w:right w:val="single" w:sz="4" w:space="0" w:color="auto"/>
            </w:tcBorders>
            <w:shd w:val="clear" w:color="auto" w:fill="auto"/>
            <w:noWrap/>
            <w:vAlign w:val="center"/>
            <w:hideMark/>
          </w:tcPr>
          <w:p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63</w:t>
            </w:r>
          </w:p>
        </w:tc>
        <w:tc>
          <w:tcPr>
            <w:tcW w:w="1051" w:type="pct"/>
            <w:tcBorders>
              <w:top w:val="nil"/>
              <w:left w:val="nil"/>
              <w:bottom w:val="single" w:sz="4" w:space="0" w:color="auto"/>
              <w:right w:val="single" w:sz="4" w:space="0" w:color="auto"/>
            </w:tcBorders>
            <w:shd w:val="clear" w:color="auto" w:fill="auto"/>
            <w:noWrap/>
            <w:vAlign w:val="center"/>
            <w:hideMark/>
          </w:tcPr>
          <w:p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0,13</w:t>
            </w:r>
          </w:p>
        </w:tc>
        <w:tc>
          <w:tcPr>
            <w:tcW w:w="1010" w:type="pct"/>
            <w:tcBorders>
              <w:top w:val="nil"/>
              <w:left w:val="nil"/>
              <w:bottom w:val="single" w:sz="4" w:space="0" w:color="auto"/>
              <w:right w:val="single" w:sz="4" w:space="0" w:color="auto"/>
            </w:tcBorders>
            <w:shd w:val="clear" w:color="auto" w:fill="auto"/>
            <w:noWrap/>
            <w:vAlign w:val="center"/>
            <w:hideMark/>
          </w:tcPr>
          <w:p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179,90</w:t>
            </w:r>
          </w:p>
        </w:tc>
        <w:tc>
          <w:tcPr>
            <w:tcW w:w="1069" w:type="pct"/>
            <w:tcBorders>
              <w:top w:val="nil"/>
              <w:left w:val="nil"/>
              <w:bottom w:val="single" w:sz="4" w:space="0" w:color="auto"/>
              <w:right w:val="single" w:sz="4" w:space="0" w:color="auto"/>
            </w:tcBorders>
            <w:shd w:val="clear" w:color="auto" w:fill="auto"/>
            <w:noWrap/>
            <w:vAlign w:val="center"/>
            <w:hideMark/>
          </w:tcPr>
          <w:p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1694,37</w:t>
            </w:r>
          </w:p>
        </w:tc>
      </w:tr>
      <w:tr w:rsidR="00030D94" w:rsidRPr="00030D94" w:rsidTr="00030D94">
        <w:trPr>
          <w:trHeight w:val="300"/>
        </w:trPr>
        <w:tc>
          <w:tcPr>
            <w:tcW w:w="783" w:type="pct"/>
            <w:tcBorders>
              <w:top w:val="nil"/>
              <w:left w:val="single" w:sz="4" w:space="0" w:color="auto"/>
              <w:bottom w:val="single" w:sz="4" w:space="0" w:color="auto"/>
              <w:right w:val="single" w:sz="4" w:space="0" w:color="auto"/>
            </w:tcBorders>
            <w:shd w:val="clear" w:color="auto" w:fill="auto"/>
            <w:noWrap/>
            <w:vAlign w:val="center"/>
            <w:hideMark/>
          </w:tcPr>
          <w:p w:rsidR="00030D94" w:rsidRPr="00030D94" w:rsidRDefault="00030D94" w:rsidP="00030D94">
            <w:pPr>
              <w:widowControl/>
              <w:suppressAutoHyphens w:val="0"/>
              <w:autoSpaceDN/>
              <w:ind w:firstLine="0"/>
              <w:textAlignment w:val="auto"/>
              <w:rPr>
                <w:color w:val="000000"/>
                <w:kern w:val="0"/>
                <w:sz w:val="22"/>
                <w:szCs w:val="22"/>
                <w:lang w:bidi="ar-SA"/>
              </w:rPr>
            </w:pPr>
            <w:r w:rsidRPr="00030D94">
              <w:rPr>
                <w:color w:val="000000"/>
                <w:kern w:val="0"/>
                <w:sz w:val="22"/>
                <w:szCs w:val="22"/>
                <w:lang w:bidi="ar-SA"/>
              </w:rPr>
              <w:t>Центральная</w:t>
            </w:r>
          </w:p>
        </w:tc>
        <w:tc>
          <w:tcPr>
            <w:tcW w:w="1087" w:type="pct"/>
            <w:tcBorders>
              <w:top w:val="nil"/>
              <w:left w:val="nil"/>
              <w:bottom w:val="single" w:sz="4" w:space="0" w:color="auto"/>
              <w:right w:val="single" w:sz="4" w:space="0" w:color="auto"/>
            </w:tcBorders>
            <w:shd w:val="clear" w:color="auto" w:fill="auto"/>
            <w:noWrap/>
            <w:vAlign w:val="center"/>
            <w:hideMark/>
          </w:tcPr>
          <w:p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101</w:t>
            </w:r>
          </w:p>
        </w:tc>
        <w:tc>
          <w:tcPr>
            <w:tcW w:w="1051" w:type="pct"/>
            <w:tcBorders>
              <w:top w:val="nil"/>
              <w:left w:val="nil"/>
              <w:bottom w:val="single" w:sz="4" w:space="0" w:color="auto"/>
              <w:right w:val="single" w:sz="4" w:space="0" w:color="auto"/>
            </w:tcBorders>
            <w:shd w:val="clear" w:color="auto" w:fill="auto"/>
            <w:noWrap/>
            <w:vAlign w:val="center"/>
            <w:hideMark/>
          </w:tcPr>
          <w:p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0,04</w:t>
            </w:r>
          </w:p>
        </w:tc>
        <w:tc>
          <w:tcPr>
            <w:tcW w:w="1010" w:type="pct"/>
            <w:tcBorders>
              <w:top w:val="nil"/>
              <w:left w:val="nil"/>
              <w:bottom w:val="single" w:sz="4" w:space="0" w:color="auto"/>
              <w:right w:val="single" w:sz="4" w:space="0" w:color="auto"/>
            </w:tcBorders>
            <w:shd w:val="clear" w:color="auto" w:fill="auto"/>
            <w:noWrap/>
            <w:vAlign w:val="center"/>
            <w:hideMark/>
          </w:tcPr>
          <w:p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307,03</w:t>
            </w:r>
          </w:p>
        </w:tc>
        <w:tc>
          <w:tcPr>
            <w:tcW w:w="1069" w:type="pct"/>
            <w:tcBorders>
              <w:top w:val="nil"/>
              <w:left w:val="nil"/>
              <w:bottom w:val="single" w:sz="4" w:space="0" w:color="auto"/>
              <w:right w:val="single" w:sz="4" w:space="0" w:color="auto"/>
            </w:tcBorders>
            <w:shd w:val="clear" w:color="auto" w:fill="auto"/>
            <w:noWrap/>
            <w:vAlign w:val="center"/>
            <w:hideMark/>
          </w:tcPr>
          <w:p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1979,44</w:t>
            </w:r>
          </w:p>
        </w:tc>
      </w:tr>
      <w:tr w:rsidR="00030D94" w:rsidRPr="00030D94" w:rsidTr="00030D94">
        <w:trPr>
          <w:trHeight w:val="300"/>
        </w:trPr>
        <w:tc>
          <w:tcPr>
            <w:tcW w:w="783" w:type="pct"/>
            <w:tcBorders>
              <w:top w:val="nil"/>
              <w:left w:val="single" w:sz="4" w:space="0" w:color="auto"/>
              <w:bottom w:val="single" w:sz="4" w:space="0" w:color="auto"/>
              <w:right w:val="single" w:sz="4" w:space="0" w:color="auto"/>
            </w:tcBorders>
            <w:shd w:val="clear" w:color="auto" w:fill="auto"/>
            <w:noWrap/>
            <w:vAlign w:val="center"/>
            <w:hideMark/>
          </w:tcPr>
          <w:p w:rsidR="00030D94" w:rsidRPr="00030D94" w:rsidRDefault="00030D94" w:rsidP="00030D94">
            <w:pPr>
              <w:widowControl/>
              <w:suppressAutoHyphens w:val="0"/>
              <w:autoSpaceDN/>
              <w:ind w:firstLine="0"/>
              <w:textAlignment w:val="auto"/>
              <w:rPr>
                <w:color w:val="000000"/>
                <w:kern w:val="0"/>
                <w:sz w:val="22"/>
                <w:szCs w:val="22"/>
                <w:lang w:bidi="ar-SA"/>
              </w:rPr>
            </w:pPr>
            <w:r w:rsidRPr="00030D94">
              <w:rPr>
                <w:color w:val="000000"/>
                <w:kern w:val="0"/>
                <w:sz w:val="22"/>
                <w:szCs w:val="22"/>
                <w:lang w:bidi="ar-SA"/>
              </w:rPr>
              <w:t>Южная</w:t>
            </w:r>
          </w:p>
        </w:tc>
        <w:tc>
          <w:tcPr>
            <w:tcW w:w="1087" w:type="pct"/>
            <w:tcBorders>
              <w:top w:val="nil"/>
              <w:left w:val="nil"/>
              <w:bottom w:val="single" w:sz="4" w:space="0" w:color="auto"/>
              <w:right w:val="single" w:sz="4" w:space="0" w:color="auto"/>
            </w:tcBorders>
            <w:shd w:val="clear" w:color="auto" w:fill="auto"/>
            <w:noWrap/>
            <w:vAlign w:val="center"/>
            <w:hideMark/>
          </w:tcPr>
          <w:p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155</w:t>
            </w:r>
          </w:p>
        </w:tc>
        <w:tc>
          <w:tcPr>
            <w:tcW w:w="1051" w:type="pct"/>
            <w:tcBorders>
              <w:top w:val="nil"/>
              <w:left w:val="nil"/>
              <w:bottom w:val="single" w:sz="4" w:space="0" w:color="auto"/>
              <w:right w:val="single" w:sz="4" w:space="0" w:color="auto"/>
            </w:tcBorders>
            <w:shd w:val="clear" w:color="auto" w:fill="auto"/>
            <w:noWrap/>
            <w:vAlign w:val="center"/>
            <w:hideMark/>
          </w:tcPr>
          <w:p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0,03</w:t>
            </w:r>
          </w:p>
        </w:tc>
        <w:tc>
          <w:tcPr>
            <w:tcW w:w="1010" w:type="pct"/>
            <w:tcBorders>
              <w:top w:val="nil"/>
              <w:left w:val="nil"/>
              <w:bottom w:val="single" w:sz="4" w:space="0" w:color="auto"/>
              <w:right w:val="single" w:sz="4" w:space="0" w:color="auto"/>
            </w:tcBorders>
            <w:shd w:val="clear" w:color="auto" w:fill="auto"/>
            <w:noWrap/>
            <w:vAlign w:val="center"/>
            <w:hideMark/>
          </w:tcPr>
          <w:p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567,23</w:t>
            </w:r>
          </w:p>
        </w:tc>
        <w:tc>
          <w:tcPr>
            <w:tcW w:w="1069" w:type="pct"/>
            <w:tcBorders>
              <w:top w:val="nil"/>
              <w:left w:val="nil"/>
              <w:bottom w:val="single" w:sz="4" w:space="0" w:color="auto"/>
              <w:right w:val="single" w:sz="4" w:space="0" w:color="auto"/>
            </w:tcBorders>
            <w:shd w:val="clear" w:color="auto" w:fill="auto"/>
            <w:noWrap/>
            <w:vAlign w:val="center"/>
            <w:hideMark/>
          </w:tcPr>
          <w:p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2000</w:t>
            </w:r>
          </w:p>
        </w:tc>
      </w:tr>
      <w:tr w:rsidR="00030D94" w:rsidRPr="00030D94" w:rsidTr="00030D94">
        <w:trPr>
          <w:trHeight w:val="300"/>
        </w:trPr>
        <w:tc>
          <w:tcPr>
            <w:tcW w:w="783" w:type="pct"/>
            <w:tcBorders>
              <w:top w:val="nil"/>
              <w:left w:val="single" w:sz="4" w:space="0" w:color="auto"/>
              <w:bottom w:val="single" w:sz="4" w:space="0" w:color="auto"/>
              <w:right w:val="single" w:sz="4" w:space="0" w:color="auto"/>
            </w:tcBorders>
            <w:shd w:val="clear" w:color="auto" w:fill="auto"/>
            <w:noWrap/>
            <w:vAlign w:val="center"/>
            <w:hideMark/>
          </w:tcPr>
          <w:p w:rsidR="00030D94" w:rsidRPr="00030D94" w:rsidRDefault="00030D94" w:rsidP="00030D94">
            <w:pPr>
              <w:widowControl/>
              <w:suppressAutoHyphens w:val="0"/>
              <w:autoSpaceDN/>
              <w:ind w:firstLine="0"/>
              <w:textAlignment w:val="auto"/>
              <w:rPr>
                <w:color w:val="000000"/>
                <w:kern w:val="0"/>
                <w:sz w:val="22"/>
                <w:szCs w:val="22"/>
                <w:lang w:bidi="ar-SA"/>
              </w:rPr>
            </w:pPr>
            <w:r w:rsidRPr="00030D94">
              <w:rPr>
                <w:color w:val="000000"/>
                <w:kern w:val="0"/>
                <w:sz w:val="22"/>
                <w:szCs w:val="22"/>
                <w:lang w:bidi="ar-SA"/>
              </w:rPr>
              <w:t>Общий итог</w:t>
            </w:r>
          </w:p>
        </w:tc>
        <w:tc>
          <w:tcPr>
            <w:tcW w:w="1087" w:type="pct"/>
            <w:tcBorders>
              <w:top w:val="nil"/>
              <w:left w:val="nil"/>
              <w:bottom w:val="single" w:sz="4" w:space="0" w:color="auto"/>
              <w:right w:val="single" w:sz="4" w:space="0" w:color="auto"/>
            </w:tcBorders>
            <w:shd w:val="clear" w:color="auto" w:fill="auto"/>
            <w:noWrap/>
            <w:vAlign w:val="center"/>
            <w:hideMark/>
          </w:tcPr>
          <w:p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353</w:t>
            </w:r>
          </w:p>
        </w:tc>
        <w:tc>
          <w:tcPr>
            <w:tcW w:w="1051" w:type="pct"/>
            <w:tcBorders>
              <w:top w:val="nil"/>
              <w:left w:val="nil"/>
              <w:bottom w:val="single" w:sz="4" w:space="0" w:color="auto"/>
              <w:right w:val="single" w:sz="4" w:space="0" w:color="auto"/>
            </w:tcBorders>
            <w:shd w:val="clear" w:color="auto" w:fill="auto"/>
            <w:noWrap/>
            <w:vAlign w:val="center"/>
            <w:hideMark/>
          </w:tcPr>
          <w:p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0,03</w:t>
            </w:r>
          </w:p>
        </w:tc>
        <w:tc>
          <w:tcPr>
            <w:tcW w:w="1010" w:type="pct"/>
            <w:tcBorders>
              <w:top w:val="nil"/>
              <w:left w:val="nil"/>
              <w:bottom w:val="single" w:sz="4" w:space="0" w:color="auto"/>
              <w:right w:val="single" w:sz="4" w:space="0" w:color="auto"/>
            </w:tcBorders>
            <w:shd w:val="clear" w:color="auto" w:fill="auto"/>
            <w:noWrap/>
            <w:vAlign w:val="center"/>
            <w:hideMark/>
          </w:tcPr>
          <w:p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381,21</w:t>
            </w:r>
          </w:p>
        </w:tc>
        <w:tc>
          <w:tcPr>
            <w:tcW w:w="1069" w:type="pct"/>
            <w:tcBorders>
              <w:top w:val="nil"/>
              <w:left w:val="nil"/>
              <w:bottom w:val="single" w:sz="4" w:space="0" w:color="auto"/>
              <w:right w:val="single" w:sz="4" w:space="0" w:color="auto"/>
            </w:tcBorders>
            <w:shd w:val="clear" w:color="auto" w:fill="auto"/>
            <w:noWrap/>
            <w:vAlign w:val="center"/>
            <w:hideMark/>
          </w:tcPr>
          <w:p w:rsidR="00030D94" w:rsidRPr="00030D94" w:rsidRDefault="00030D94" w:rsidP="00030D94">
            <w:pPr>
              <w:widowControl/>
              <w:suppressAutoHyphens w:val="0"/>
              <w:autoSpaceDN/>
              <w:ind w:firstLine="0"/>
              <w:jc w:val="center"/>
              <w:textAlignment w:val="auto"/>
              <w:rPr>
                <w:color w:val="000000"/>
                <w:kern w:val="0"/>
                <w:sz w:val="22"/>
                <w:szCs w:val="22"/>
                <w:lang w:bidi="ar-SA"/>
              </w:rPr>
            </w:pPr>
            <w:r w:rsidRPr="00030D94">
              <w:rPr>
                <w:color w:val="000000"/>
                <w:kern w:val="0"/>
                <w:sz w:val="22"/>
                <w:szCs w:val="22"/>
                <w:lang w:bidi="ar-SA"/>
              </w:rPr>
              <w:t>2000</w:t>
            </w:r>
          </w:p>
        </w:tc>
      </w:tr>
    </w:tbl>
    <w:p w:rsidR="000B5C09" w:rsidRDefault="000B5C09" w:rsidP="00B70B2E">
      <w:pPr>
        <w:contextualSpacing/>
        <w:jc w:val="both"/>
        <w:rPr>
          <w:sz w:val="24"/>
        </w:rPr>
      </w:pPr>
    </w:p>
    <w:p w:rsidR="007B5235" w:rsidRDefault="00910A2E" w:rsidP="00910A2E">
      <w:pPr>
        <w:ind w:firstLine="0"/>
        <w:rPr>
          <w:b/>
          <w:sz w:val="24"/>
        </w:rPr>
      </w:pPr>
      <w:r>
        <w:rPr>
          <w:b/>
          <w:sz w:val="24"/>
        </w:rPr>
        <w:tab/>
      </w:r>
      <w:r w:rsidR="007B5235">
        <w:rPr>
          <w:b/>
          <w:sz w:val="24"/>
        </w:rPr>
        <w:t>Обзор сегмента рынка «4. Предпринимательская деятельность</w:t>
      </w:r>
      <w:r w:rsidR="007B5235" w:rsidRPr="00606A32">
        <w:rPr>
          <w:b/>
          <w:sz w:val="24"/>
        </w:rPr>
        <w:t>»</w:t>
      </w:r>
    </w:p>
    <w:p w:rsidR="007B5235" w:rsidRDefault="007B5235" w:rsidP="007B5235">
      <w:pPr>
        <w:ind w:firstLine="567"/>
        <w:contextualSpacing/>
        <w:jc w:val="both"/>
        <w:rPr>
          <w:sz w:val="24"/>
        </w:rPr>
      </w:pPr>
      <w:r w:rsidRPr="00606A32">
        <w:rPr>
          <w:sz w:val="24"/>
        </w:rPr>
        <w:t>Анализ сегмента рынка земельных участков,</w:t>
      </w:r>
      <w:r>
        <w:rPr>
          <w:sz w:val="24"/>
        </w:rPr>
        <w:t xml:space="preserve"> п</w:t>
      </w:r>
      <w:r w:rsidR="002B112B">
        <w:rPr>
          <w:sz w:val="24"/>
        </w:rPr>
        <w:t>редназначенных для осуществления предпринимательской деятельности</w:t>
      </w:r>
      <w:r w:rsidRPr="00194B03">
        <w:rPr>
          <w:sz w:val="24"/>
        </w:rPr>
        <w:t>, осуществлялся на основе собранной рыночной информации о ценах предложений и ценах сделок объектов соответствующего н</w:t>
      </w:r>
      <w:r w:rsidR="00B15A6C" w:rsidRPr="00194B03">
        <w:rPr>
          <w:sz w:val="24"/>
        </w:rPr>
        <w:t>азначения</w:t>
      </w:r>
      <w:r w:rsidRPr="00194B03">
        <w:rPr>
          <w:sz w:val="24"/>
        </w:rPr>
        <w:t xml:space="preserve"> представлена в Приложении </w:t>
      </w:r>
      <w:r w:rsidR="001226E9">
        <w:rPr>
          <w:sz w:val="24"/>
        </w:rPr>
        <w:t>к О</w:t>
      </w:r>
      <w:r w:rsidR="001226E9" w:rsidRPr="00194B03">
        <w:rPr>
          <w:sz w:val="24"/>
        </w:rPr>
        <w:t>тчет</w:t>
      </w:r>
      <w:r w:rsidR="000D3BBB">
        <w:rPr>
          <w:sz w:val="24"/>
        </w:rPr>
        <w:t>у</w:t>
      </w:r>
      <w:r w:rsidRPr="00194B03">
        <w:rPr>
          <w:sz w:val="24"/>
        </w:rPr>
        <w:t xml:space="preserve"> (1.5.1 </w:t>
      </w:r>
      <w:r w:rsidR="00194B03" w:rsidRPr="00194B03">
        <w:rPr>
          <w:sz w:val="24"/>
        </w:rPr>
        <w:t>Рыночная и</w:t>
      </w:r>
      <w:r w:rsidRPr="00194B03">
        <w:rPr>
          <w:sz w:val="24"/>
        </w:rPr>
        <w:t>нформация).</w:t>
      </w:r>
    </w:p>
    <w:p w:rsidR="007B5235" w:rsidRDefault="007B5235" w:rsidP="007B5235">
      <w:pPr>
        <w:contextualSpacing/>
        <w:jc w:val="both"/>
        <w:rPr>
          <w:sz w:val="24"/>
          <w:lang w:bidi="ru-RU"/>
        </w:rPr>
      </w:pPr>
      <w:r w:rsidRPr="00FD5483">
        <w:rPr>
          <w:sz w:val="24"/>
          <w:lang w:bidi="ru-RU"/>
        </w:rPr>
        <w:t>В процессе исследования информации при последующей обработке значительная часть данных была исключена, поскольку отбирались лишь наиболее информативные объявления, чтобы уменьшить влияние «шумов» на параметры модели. После предварительной чистки данных, в процессе которой удалялись все сомнительные данные, общее количество данных заметно уменьшилось. Далее в расчетах, приведена информация о количестве данных, которые были использованы во время анализа после исключения всех малоинформативных или нестандартных объявлений</w:t>
      </w:r>
      <w:r>
        <w:rPr>
          <w:sz w:val="24"/>
          <w:lang w:bidi="ru-RU"/>
        </w:rPr>
        <w:t xml:space="preserve">. </w:t>
      </w:r>
      <w:r w:rsidR="008E1539">
        <w:rPr>
          <w:sz w:val="24"/>
          <w:lang w:bidi="ru-RU"/>
        </w:rPr>
        <w:fldChar w:fldCharType="begin"/>
      </w:r>
      <w:r>
        <w:rPr>
          <w:sz w:val="24"/>
          <w:lang w:bidi="ru-RU"/>
        </w:rPr>
        <w:instrText xml:space="preserve"> REF _Ref41570331 \h </w:instrText>
      </w:r>
      <w:r w:rsidR="008E1539">
        <w:rPr>
          <w:sz w:val="24"/>
          <w:lang w:bidi="ru-RU"/>
        </w:rPr>
      </w:r>
      <w:r w:rsidR="008E1539">
        <w:rPr>
          <w:sz w:val="24"/>
          <w:lang w:bidi="ru-RU"/>
        </w:rPr>
        <w:fldChar w:fldCharType="separate"/>
      </w:r>
      <w:r w:rsidR="00801DA7" w:rsidRPr="00A11FC7">
        <w:rPr>
          <w:sz w:val="24"/>
        </w:rPr>
        <w:t xml:space="preserve">Таблица </w:t>
      </w:r>
      <w:r w:rsidR="00801DA7">
        <w:rPr>
          <w:noProof/>
          <w:sz w:val="24"/>
        </w:rPr>
        <w:t>28</w:t>
      </w:r>
      <w:r w:rsidR="008E1539">
        <w:rPr>
          <w:sz w:val="24"/>
          <w:lang w:bidi="ru-RU"/>
        </w:rPr>
        <w:fldChar w:fldCharType="end"/>
      </w:r>
    </w:p>
    <w:p w:rsidR="007B5235" w:rsidRPr="00A11FC7" w:rsidRDefault="007B5235" w:rsidP="007B5235">
      <w:pPr>
        <w:pStyle w:val="a7"/>
        <w:keepNext/>
        <w:jc w:val="left"/>
        <w:rPr>
          <w:sz w:val="24"/>
          <w:szCs w:val="24"/>
        </w:rPr>
      </w:pPr>
      <w:bookmarkStart w:id="113" w:name="_Ref41570331"/>
      <w:r w:rsidRPr="00A11FC7">
        <w:rPr>
          <w:sz w:val="24"/>
          <w:szCs w:val="24"/>
        </w:rPr>
        <w:t xml:space="preserve">Таблица </w:t>
      </w:r>
      <w:r w:rsidR="008E1539" w:rsidRPr="00A11FC7">
        <w:rPr>
          <w:sz w:val="24"/>
          <w:szCs w:val="24"/>
        </w:rPr>
        <w:fldChar w:fldCharType="begin"/>
      </w:r>
      <w:r w:rsidRPr="00A11FC7">
        <w:rPr>
          <w:sz w:val="24"/>
          <w:szCs w:val="24"/>
        </w:rPr>
        <w:instrText xml:space="preserve"> SEQ Таблица \* ARABIC </w:instrText>
      </w:r>
      <w:r w:rsidR="008E1539" w:rsidRPr="00A11FC7">
        <w:rPr>
          <w:sz w:val="24"/>
          <w:szCs w:val="24"/>
        </w:rPr>
        <w:fldChar w:fldCharType="separate"/>
      </w:r>
      <w:r w:rsidR="002B4F50">
        <w:rPr>
          <w:noProof/>
          <w:sz w:val="24"/>
          <w:szCs w:val="24"/>
        </w:rPr>
        <w:t>28</w:t>
      </w:r>
      <w:r w:rsidR="008E1539" w:rsidRPr="00A11FC7">
        <w:rPr>
          <w:sz w:val="24"/>
          <w:szCs w:val="24"/>
        </w:rPr>
        <w:fldChar w:fldCharType="end"/>
      </w:r>
      <w:bookmarkEnd w:id="113"/>
      <w:r>
        <w:rPr>
          <w:sz w:val="24"/>
          <w:szCs w:val="24"/>
        </w:rPr>
        <w:t>.</w:t>
      </w:r>
    </w:p>
    <w:tbl>
      <w:tblPr>
        <w:tblW w:w="5000" w:type="pct"/>
        <w:tblLook w:val="04A0" w:firstRow="1" w:lastRow="0" w:firstColumn="1" w:lastColumn="0" w:noHBand="0" w:noVBand="1"/>
      </w:tblPr>
      <w:tblGrid>
        <w:gridCol w:w="1514"/>
        <w:gridCol w:w="2356"/>
        <w:gridCol w:w="1340"/>
        <w:gridCol w:w="1140"/>
        <w:gridCol w:w="1013"/>
        <w:gridCol w:w="1343"/>
        <w:gridCol w:w="866"/>
        <w:gridCol w:w="848"/>
      </w:tblGrid>
      <w:tr w:rsidR="007B5235" w:rsidRPr="005825D6" w:rsidTr="007B5235">
        <w:trPr>
          <w:trHeight w:val="20"/>
          <w:tblHeader/>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Код вида разрешенного использования</w:t>
            </w:r>
          </w:p>
        </w:tc>
        <w:tc>
          <w:tcPr>
            <w:tcW w:w="1130" w:type="pct"/>
            <w:tcBorders>
              <w:top w:val="single" w:sz="4" w:space="0" w:color="auto"/>
              <w:left w:val="nil"/>
              <w:bottom w:val="single" w:sz="4" w:space="0" w:color="auto"/>
              <w:right w:val="single" w:sz="4" w:space="0" w:color="auto"/>
            </w:tcBorders>
            <w:shd w:val="clear" w:color="auto" w:fill="auto"/>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Наименование вида разрешенного использования</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Арктическая</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Восточная</w:t>
            </w: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Западная</w:t>
            </w:r>
          </w:p>
        </w:tc>
        <w:tc>
          <w:tcPr>
            <w:tcW w:w="644" w:type="pct"/>
            <w:tcBorders>
              <w:top w:val="single" w:sz="4" w:space="0" w:color="auto"/>
              <w:left w:val="nil"/>
              <w:bottom w:val="single" w:sz="4" w:space="0" w:color="auto"/>
              <w:right w:val="single" w:sz="4" w:space="0" w:color="auto"/>
            </w:tcBorders>
            <w:shd w:val="clear" w:color="auto" w:fill="auto"/>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Центральная</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Южная</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Общий итог</w:t>
            </w:r>
          </w:p>
        </w:tc>
      </w:tr>
      <w:tr w:rsidR="007B5235" w:rsidRPr="005825D6" w:rsidTr="007B5235">
        <w:trPr>
          <w:trHeight w:val="20"/>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w:t>
            </w:r>
            <w:r>
              <w:rPr>
                <w:color w:val="000000"/>
                <w:kern w:val="0"/>
                <w:sz w:val="22"/>
                <w:szCs w:val="22"/>
                <w:lang w:bidi="ar-SA"/>
              </w:rPr>
              <w:t>.</w:t>
            </w:r>
            <w:r w:rsidRPr="005825D6">
              <w:rPr>
                <w:color w:val="000000"/>
                <w:kern w:val="0"/>
                <w:sz w:val="22"/>
                <w:szCs w:val="22"/>
                <w:lang w:bidi="ar-SA"/>
              </w:rPr>
              <w:t>18</w:t>
            </w:r>
          </w:p>
        </w:tc>
        <w:tc>
          <w:tcPr>
            <w:tcW w:w="1130" w:type="pct"/>
            <w:tcBorders>
              <w:top w:val="nil"/>
              <w:left w:val="nil"/>
              <w:bottom w:val="single" w:sz="4" w:space="0" w:color="auto"/>
              <w:right w:val="single" w:sz="4" w:space="0" w:color="auto"/>
            </w:tcBorders>
            <w:shd w:val="clear" w:color="auto" w:fill="auto"/>
            <w:vAlign w:val="center"/>
            <w:hideMark/>
          </w:tcPr>
          <w:p w:rsidR="007B5235" w:rsidRPr="005825D6" w:rsidRDefault="007B5235" w:rsidP="007B5235">
            <w:pPr>
              <w:widowControl/>
              <w:suppressAutoHyphens w:val="0"/>
              <w:autoSpaceDN/>
              <w:ind w:firstLine="0"/>
              <w:jc w:val="both"/>
              <w:textAlignment w:val="auto"/>
              <w:rPr>
                <w:color w:val="000000"/>
                <w:kern w:val="0"/>
                <w:sz w:val="22"/>
                <w:szCs w:val="22"/>
                <w:lang w:bidi="ar-SA"/>
              </w:rPr>
            </w:pPr>
            <w:r w:rsidRPr="005825D6">
              <w:rPr>
                <w:color w:val="000000"/>
                <w:kern w:val="0"/>
                <w:sz w:val="22"/>
                <w:szCs w:val="22"/>
                <w:lang w:bidi="ar-SA"/>
              </w:rPr>
              <w:t xml:space="preserve">Обеспечение сельскохозяйственного производства. </w:t>
            </w:r>
          </w:p>
        </w:tc>
        <w:tc>
          <w:tcPr>
            <w:tcW w:w="643"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547"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6"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2</w:t>
            </w:r>
          </w:p>
        </w:tc>
        <w:tc>
          <w:tcPr>
            <w:tcW w:w="644"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w:t>
            </w:r>
          </w:p>
        </w:tc>
        <w:tc>
          <w:tcPr>
            <w:tcW w:w="416"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07"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3</w:t>
            </w:r>
          </w:p>
        </w:tc>
      </w:tr>
      <w:tr w:rsidR="007B5235" w:rsidRPr="005825D6" w:rsidTr="007B5235">
        <w:trPr>
          <w:trHeight w:val="20"/>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2</w:t>
            </w:r>
            <w:r>
              <w:rPr>
                <w:color w:val="000000"/>
                <w:kern w:val="0"/>
                <w:sz w:val="22"/>
                <w:szCs w:val="22"/>
                <w:lang w:bidi="ar-SA"/>
              </w:rPr>
              <w:t>.</w:t>
            </w:r>
            <w:r w:rsidRPr="005825D6">
              <w:rPr>
                <w:color w:val="000000"/>
                <w:kern w:val="0"/>
                <w:sz w:val="22"/>
                <w:szCs w:val="22"/>
                <w:lang w:bidi="ar-SA"/>
              </w:rPr>
              <w:t>5</w:t>
            </w:r>
          </w:p>
        </w:tc>
        <w:tc>
          <w:tcPr>
            <w:tcW w:w="1130" w:type="pct"/>
            <w:tcBorders>
              <w:top w:val="nil"/>
              <w:left w:val="nil"/>
              <w:bottom w:val="single" w:sz="4" w:space="0" w:color="auto"/>
              <w:right w:val="single" w:sz="4" w:space="0" w:color="auto"/>
            </w:tcBorders>
            <w:shd w:val="clear" w:color="auto" w:fill="auto"/>
            <w:vAlign w:val="center"/>
            <w:hideMark/>
          </w:tcPr>
          <w:p w:rsidR="007B5235" w:rsidRPr="005825D6" w:rsidRDefault="007B5235" w:rsidP="007B5235">
            <w:pPr>
              <w:widowControl/>
              <w:suppressAutoHyphens w:val="0"/>
              <w:autoSpaceDN/>
              <w:ind w:firstLine="0"/>
              <w:jc w:val="both"/>
              <w:textAlignment w:val="auto"/>
              <w:rPr>
                <w:color w:val="000000"/>
                <w:kern w:val="0"/>
                <w:sz w:val="22"/>
                <w:szCs w:val="22"/>
                <w:lang w:bidi="ar-SA"/>
              </w:rPr>
            </w:pPr>
            <w:r w:rsidRPr="005825D6">
              <w:rPr>
                <w:color w:val="000000"/>
                <w:kern w:val="0"/>
                <w:sz w:val="22"/>
                <w:szCs w:val="22"/>
                <w:lang w:bidi="ar-SA"/>
              </w:rPr>
              <w:t>Среднеэтажная жилая застройка. Размещение объектов обслуживания жилой застройки во встроенных</w:t>
            </w:r>
          </w:p>
        </w:tc>
        <w:tc>
          <w:tcPr>
            <w:tcW w:w="643"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547"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6"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644"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16"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2</w:t>
            </w:r>
          </w:p>
        </w:tc>
        <w:tc>
          <w:tcPr>
            <w:tcW w:w="407"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2</w:t>
            </w:r>
          </w:p>
        </w:tc>
      </w:tr>
      <w:tr w:rsidR="007B5235" w:rsidRPr="005825D6" w:rsidTr="007B5235">
        <w:trPr>
          <w:trHeight w:val="20"/>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w:t>
            </w:r>
          </w:p>
        </w:tc>
        <w:tc>
          <w:tcPr>
            <w:tcW w:w="1130" w:type="pct"/>
            <w:tcBorders>
              <w:top w:val="nil"/>
              <w:left w:val="nil"/>
              <w:bottom w:val="single" w:sz="4" w:space="0" w:color="auto"/>
              <w:right w:val="single" w:sz="4" w:space="0" w:color="auto"/>
            </w:tcBorders>
            <w:shd w:val="clear" w:color="auto" w:fill="auto"/>
            <w:vAlign w:val="center"/>
            <w:hideMark/>
          </w:tcPr>
          <w:p w:rsidR="007B5235" w:rsidRPr="005825D6" w:rsidRDefault="007B5235" w:rsidP="007B5235">
            <w:pPr>
              <w:widowControl/>
              <w:suppressAutoHyphens w:val="0"/>
              <w:autoSpaceDN/>
              <w:ind w:firstLine="0"/>
              <w:jc w:val="both"/>
              <w:textAlignment w:val="auto"/>
              <w:rPr>
                <w:color w:val="000000"/>
                <w:kern w:val="0"/>
                <w:sz w:val="22"/>
                <w:szCs w:val="22"/>
                <w:lang w:bidi="ar-SA"/>
              </w:rPr>
            </w:pPr>
            <w:r w:rsidRPr="005825D6">
              <w:rPr>
                <w:color w:val="000000"/>
                <w:kern w:val="0"/>
                <w:sz w:val="22"/>
                <w:szCs w:val="22"/>
                <w:lang w:bidi="ar-SA"/>
              </w:rPr>
              <w:t>"Предпринимательство"</w:t>
            </w:r>
          </w:p>
        </w:tc>
        <w:tc>
          <w:tcPr>
            <w:tcW w:w="643"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7</w:t>
            </w:r>
          </w:p>
        </w:tc>
        <w:tc>
          <w:tcPr>
            <w:tcW w:w="547"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3</w:t>
            </w:r>
          </w:p>
        </w:tc>
        <w:tc>
          <w:tcPr>
            <w:tcW w:w="486"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40</w:t>
            </w:r>
          </w:p>
        </w:tc>
        <w:tc>
          <w:tcPr>
            <w:tcW w:w="644"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52</w:t>
            </w:r>
          </w:p>
        </w:tc>
        <w:tc>
          <w:tcPr>
            <w:tcW w:w="416"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33</w:t>
            </w:r>
          </w:p>
        </w:tc>
        <w:tc>
          <w:tcPr>
            <w:tcW w:w="407"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135</w:t>
            </w:r>
          </w:p>
        </w:tc>
      </w:tr>
      <w:tr w:rsidR="007B5235" w:rsidRPr="005825D6" w:rsidTr="007B5235">
        <w:trPr>
          <w:trHeight w:val="20"/>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w:t>
            </w:r>
            <w:r>
              <w:rPr>
                <w:color w:val="000000"/>
                <w:kern w:val="0"/>
                <w:sz w:val="22"/>
                <w:szCs w:val="22"/>
                <w:lang w:bidi="ar-SA"/>
              </w:rPr>
              <w:t>.</w:t>
            </w:r>
            <w:r w:rsidRPr="005825D6">
              <w:rPr>
                <w:color w:val="000000"/>
                <w:kern w:val="0"/>
                <w:sz w:val="22"/>
                <w:szCs w:val="22"/>
                <w:lang w:bidi="ar-SA"/>
              </w:rPr>
              <w:t>1</w:t>
            </w:r>
          </w:p>
        </w:tc>
        <w:tc>
          <w:tcPr>
            <w:tcW w:w="1130" w:type="pct"/>
            <w:tcBorders>
              <w:top w:val="nil"/>
              <w:left w:val="nil"/>
              <w:bottom w:val="single" w:sz="4" w:space="0" w:color="auto"/>
              <w:right w:val="single" w:sz="4" w:space="0" w:color="auto"/>
            </w:tcBorders>
            <w:shd w:val="clear" w:color="auto" w:fill="auto"/>
            <w:vAlign w:val="center"/>
            <w:hideMark/>
          </w:tcPr>
          <w:p w:rsidR="007B5235" w:rsidRPr="005825D6" w:rsidRDefault="007B5235" w:rsidP="007B5235">
            <w:pPr>
              <w:widowControl/>
              <w:suppressAutoHyphens w:val="0"/>
              <w:autoSpaceDN/>
              <w:ind w:firstLine="0"/>
              <w:jc w:val="both"/>
              <w:textAlignment w:val="auto"/>
              <w:rPr>
                <w:color w:val="000000"/>
                <w:kern w:val="0"/>
                <w:sz w:val="22"/>
                <w:szCs w:val="22"/>
                <w:lang w:bidi="ar-SA"/>
              </w:rPr>
            </w:pPr>
            <w:r w:rsidRPr="005825D6">
              <w:rPr>
                <w:color w:val="000000"/>
                <w:kern w:val="0"/>
                <w:sz w:val="22"/>
                <w:szCs w:val="22"/>
                <w:lang w:bidi="ar-SA"/>
              </w:rPr>
              <w:t xml:space="preserve">Деловое управление.  </w:t>
            </w:r>
          </w:p>
        </w:tc>
        <w:tc>
          <w:tcPr>
            <w:tcW w:w="643"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547"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2</w:t>
            </w:r>
          </w:p>
        </w:tc>
        <w:tc>
          <w:tcPr>
            <w:tcW w:w="486"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34</w:t>
            </w:r>
          </w:p>
        </w:tc>
        <w:tc>
          <w:tcPr>
            <w:tcW w:w="644"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36</w:t>
            </w:r>
          </w:p>
        </w:tc>
        <w:tc>
          <w:tcPr>
            <w:tcW w:w="416"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19</w:t>
            </w:r>
          </w:p>
        </w:tc>
        <w:tc>
          <w:tcPr>
            <w:tcW w:w="407"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91</w:t>
            </w:r>
          </w:p>
        </w:tc>
      </w:tr>
      <w:tr w:rsidR="007B5235" w:rsidRPr="005825D6" w:rsidTr="007B5235">
        <w:trPr>
          <w:trHeight w:val="20"/>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w:t>
            </w:r>
            <w:r>
              <w:rPr>
                <w:color w:val="000000"/>
                <w:kern w:val="0"/>
                <w:sz w:val="22"/>
                <w:szCs w:val="22"/>
                <w:lang w:bidi="ar-SA"/>
              </w:rPr>
              <w:t>.</w:t>
            </w:r>
            <w:r w:rsidRPr="005825D6">
              <w:rPr>
                <w:color w:val="000000"/>
                <w:kern w:val="0"/>
                <w:sz w:val="22"/>
                <w:szCs w:val="22"/>
                <w:lang w:bidi="ar-SA"/>
              </w:rPr>
              <w:t>2</w:t>
            </w:r>
          </w:p>
        </w:tc>
        <w:tc>
          <w:tcPr>
            <w:tcW w:w="1130" w:type="pct"/>
            <w:tcBorders>
              <w:top w:val="nil"/>
              <w:left w:val="nil"/>
              <w:bottom w:val="single" w:sz="4" w:space="0" w:color="auto"/>
              <w:right w:val="single" w:sz="4" w:space="0" w:color="auto"/>
            </w:tcBorders>
            <w:shd w:val="clear" w:color="auto" w:fill="auto"/>
            <w:vAlign w:val="center"/>
            <w:hideMark/>
          </w:tcPr>
          <w:p w:rsidR="007B5235" w:rsidRPr="005825D6" w:rsidRDefault="007B5235" w:rsidP="007B5235">
            <w:pPr>
              <w:widowControl/>
              <w:suppressAutoHyphens w:val="0"/>
              <w:autoSpaceDN/>
              <w:ind w:firstLine="0"/>
              <w:jc w:val="both"/>
              <w:textAlignment w:val="auto"/>
              <w:rPr>
                <w:color w:val="000000"/>
                <w:kern w:val="0"/>
                <w:sz w:val="22"/>
                <w:szCs w:val="22"/>
                <w:lang w:bidi="ar-SA"/>
              </w:rPr>
            </w:pPr>
            <w:r w:rsidRPr="005825D6">
              <w:rPr>
                <w:color w:val="000000"/>
                <w:kern w:val="0"/>
                <w:sz w:val="22"/>
                <w:szCs w:val="22"/>
                <w:lang w:bidi="ar-SA"/>
              </w:rPr>
              <w:t>Объекты торговли</w:t>
            </w:r>
          </w:p>
        </w:tc>
        <w:tc>
          <w:tcPr>
            <w:tcW w:w="643"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547"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6"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w:t>
            </w:r>
          </w:p>
        </w:tc>
        <w:tc>
          <w:tcPr>
            <w:tcW w:w="644"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3</w:t>
            </w:r>
          </w:p>
        </w:tc>
        <w:tc>
          <w:tcPr>
            <w:tcW w:w="416"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5</w:t>
            </w:r>
          </w:p>
        </w:tc>
        <w:tc>
          <w:tcPr>
            <w:tcW w:w="407"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9</w:t>
            </w:r>
          </w:p>
        </w:tc>
      </w:tr>
      <w:tr w:rsidR="007B5235" w:rsidRPr="005825D6" w:rsidTr="007B5235">
        <w:trPr>
          <w:trHeight w:val="20"/>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w:t>
            </w:r>
            <w:r>
              <w:rPr>
                <w:color w:val="000000"/>
                <w:kern w:val="0"/>
                <w:sz w:val="22"/>
                <w:szCs w:val="22"/>
                <w:lang w:bidi="ar-SA"/>
              </w:rPr>
              <w:t>.</w:t>
            </w:r>
            <w:r w:rsidRPr="005825D6">
              <w:rPr>
                <w:color w:val="000000"/>
                <w:kern w:val="0"/>
                <w:sz w:val="22"/>
                <w:szCs w:val="22"/>
                <w:lang w:bidi="ar-SA"/>
              </w:rPr>
              <w:t>3</w:t>
            </w:r>
          </w:p>
        </w:tc>
        <w:tc>
          <w:tcPr>
            <w:tcW w:w="1130"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both"/>
              <w:textAlignment w:val="auto"/>
              <w:rPr>
                <w:color w:val="000000"/>
                <w:kern w:val="0"/>
                <w:sz w:val="22"/>
                <w:szCs w:val="22"/>
                <w:lang w:bidi="ar-SA"/>
              </w:rPr>
            </w:pPr>
            <w:r w:rsidRPr="005825D6">
              <w:rPr>
                <w:color w:val="000000"/>
                <w:kern w:val="0"/>
                <w:sz w:val="22"/>
                <w:szCs w:val="22"/>
                <w:lang w:bidi="ar-SA"/>
              </w:rPr>
              <w:t>Рынки</w:t>
            </w:r>
          </w:p>
        </w:tc>
        <w:tc>
          <w:tcPr>
            <w:tcW w:w="643"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547"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6"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w:t>
            </w:r>
          </w:p>
        </w:tc>
        <w:tc>
          <w:tcPr>
            <w:tcW w:w="644"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w:t>
            </w:r>
          </w:p>
        </w:tc>
        <w:tc>
          <w:tcPr>
            <w:tcW w:w="416"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w:t>
            </w:r>
          </w:p>
        </w:tc>
        <w:tc>
          <w:tcPr>
            <w:tcW w:w="407"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3</w:t>
            </w:r>
          </w:p>
        </w:tc>
      </w:tr>
      <w:tr w:rsidR="007B5235" w:rsidRPr="005825D6" w:rsidTr="007B5235">
        <w:trPr>
          <w:trHeight w:val="20"/>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w:t>
            </w:r>
            <w:r>
              <w:rPr>
                <w:color w:val="000000"/>
                <w:kern w:val="0"/>
                <w:sz w:val="22"/>
                <w:szCs w:val="22"/>
                <w:lang w:bidi="ar-SA"/>
              </w:rPr>
              <w:t>.</w:t>
            </w:r>
            <w:r w:rsidRPr="005825D6">
              <w:rPr>
                <w:color w:val="000000"/>
                <w:kern w:val="0"/>
                <w:sz w:val="22"/>
                <w:szCs w:val="22"/>
                <w:lang w:bidi="ar-SA"/>
              </w:rPr>
              <w:t>4</w:t>
            </w:r>
          </w:p>
        </w:tc>
        <w:tc>
          <w:tcPr>
            <w:tcW w:w="1130" w:type="pct"/>
            <w:tcBorders>
              <w:top w:val="nil"/>
              <w:left w:val="nil"/>
              <w:bottom w:val="single" w:sz="4" w:space="0" w:color="auto"/>
              <w:right w:val="single" w:sz="4" w:space="0" w:color="auto"/>
            </w:tcBorders>
            <w:shd w:val="clear" w:color="auto" w:fill="auto"/>
            <w:vAlign w:val="center"/>
            <w:hideMark/>
          </w:tcPr>
          <w:p w:rsidR="007B5235" w:rsidRPr="005825D6" w:rsidRDefault="007B5235" w:rsidP="007B5235">
            <w:pPr>
              <w:widowControl/>
              <w:suppressAutoHyphens w:val="0"/>
              <w:autoSpaceDN/>
              <w:ind w:firstLine="0"/>
              <w:jc w:val="both"/>
              <w:textAlignment w:val="auto"/>
              <w:rPr>
                <w:color w:val="000000"/>
                <w:kern w:val="0"/>
                <w:sz w:val="22"/>
                <w:szCs w:val="22"/>
                <w:lang w:bidi="ar-SA"/>
              </w:rPr>
            </w:pPr>
            <w:r w:rsidRPr="005825D6">
              <w:rPr>
                <w:color w:val="000000"/>
                <w:kern w:val="0"/>
                <w:sz w:val="22"/>
                <w:szCs w:val="22"/>
                <w:lang w:bidi="ar-SA"/>
              </w:rPr>
              <w:t>Магазины. Размещение ОКС, предназначенных для продажи товаров, торговая площадь которых составляет до 5 000 кв. м</w:t>
            </w:r>
          </w:p>
        </w:tc>
        <w:tc>
          <w:tcPr>
            <w:tcW w:w="643"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15</w:t>
            </w:r>
          </w:p>
        </w:tc>
        <w:tc>
          <w:tcPr>
            <w:tcW w:w="547"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11</w:t>
            </w:r>
          </w:p>
        </w:tc>
        <w:tc>
          <w:tcPr>
            <w:tcW w:w="486"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76</w:t>
            </w:r>
          </w:p>
        </w:tc>
        <w:tc>
          <w:tcPr>
            <w:tcW w:w="644"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99</w:t>
            </w:r>
          </w:p>
        </w:tc>
        <w:tc>
          <w:tcPr>
            <w:tcW w:w="416"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86</w:t>
            </w:r>
          </w:p>
        </w:tc>
        <w:tc>
          <w:tcPr>
            <w:tcW w:w="407"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287</w:t>
            </w:r>
          </w:p>
        </w:tc>
      </w:tr>
      <w:tr w:rsidR="007B5235" w:rsidRPr="005825D6" w:rsidTr="007B5235">
        <w:trPr>
          <w:trHeight w:val="20"/>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w:t>
            </w:r>
            <w:r>
              <w:rPr>
                <w:color w:val="000000"/>
                <w:kern w:val="0"/>
                <w:sz w:val="22"/>
                <w:szCs w:val="22"/>
                <w:lang w:bidi="ar-SA"/>
              </w:rPr>
              <w:t>.</w:t>
            </w:r>
            <w:r w:rsidRPr="005825D6">
              <w:rPr>
                <w:color w:val="000000"/>
                <w:kern w:val="0"/>
                <w:sz w:val="22"/>
                <w:szCs w:val="22"/>
                <w:lang w:bidi="ar-SA"/>
              </w:rPr>
              <w:t>5</w:t>
            </w:r>
          </w:p>
        </w:tc>
        <w:tc>
          <w:tcPr>
            <w:tcW w:w="1130" w:type="pct"/>
            <w:tcBorders>
              <w:top w:val="nil"/>
              <w:left w:val="nil"/>
              <w:bottom w:val="nil"/>
              <w:right w:val="nil"/>
            </w:tcBorders>
            <w:shd w:val="clear" w:color="auto" w:fill="auto"/>
            <w:vAlign w:val="bottom"/>
            <w:hideMark/>
          </w:tcPr>
          <w:p w:rsidR="007B5235" w:rsidRPr="005825D6" w:rsidRDefault="007B5235" w:rsidP="007B5235">
            <w:pPr>
              <w:widowControl/>
              <w:suppressAutoHyphens w:val="0"/>
              <w:autoSpaceDN/>
              <w:ind w:firstLine="0"/>
              <w:jc w:val="both"/>
              <w:textAlignment w:val="auto"/>
              <w:rPr>
                <w:color w:val="000000"/>
                <w:kern w:val="0"/>
                <w:sz w:val="22"/>
                <w:szCs w:val="22"/>
                <w:lang w:bidi="ar-SA"/>
              </w:rPr>
            </w:pPr>
            <w:r w:rsidRPr="005825D6">
              <w:rPr>
                <w:color w:val="000000"/>
                <w:kern w:val="0"/>
                <w:sz w:val="22"/>
                <w:szCs w:val="22"/>
                <w:lang w:bidi="ar-SA"/>
              </w:rPr>
              <w:t>Банковская и страховая деятельность.</w:t>
            </w:r>
          </w:p>
        </w:tc>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547"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6"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644"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w:t>
            </w:r>
          </w:p>
        </w:tc>
        <w:tc>
          <w:tcPr>
            <w:tcW w:w="416"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07"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w:t>
            </w:r>
          </w:p>
        </w:tc>
      </w:tr>
      <w:tr w:rsidR="007B5235" w:rsidRPr="005825D6" w:rsidTr="007B5235">
        <w:trPr>
          <w:trHeight w:val="20"/>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w:t>
            </w:r>
            <w:r>
              <w:rPr>
                <w:color w:val="000000"/>
                <w:kern w:val="0"/>
                <w:sz w:val="22"/>
                <w:szCs w:val="22"/>
                <w:lang w:bidi="ar-SA"/>
              </w:rPr>
              <w:t>.</w:t>
            </w:r>
            <w:r w:rsidRPr="005825D6">
              <w:rPr>
                <w:color w:val="000000"/>
                <w:kern w:val="0"/>
                <w:sz w:val="22"/>
                <w:szCs w:val="22"/>
                <w:lang w:bidi="ar-SA"/>
              </w:rPr>
              <w:t>6</w:t>
            </w:r>
          </w:p>
        </w:tc>
        <w:tc>
          <w:tcPr>
            <w:tcW w:w="1130" w:type="pct"/>
            <w:tcBorders>
              <w:top w:val="single" w:sz="4" w:space="0" w:color="auto"/>
              <w:left w:val="nil"/>
              <w:bottom w:val="single" w:sz="4" w:space="0" w:color="auto"/>
              <w:right w:val="single" w:sz="4" w:space="0" w:color="auto"/>
            </w:tcBorders>
            <w:shd w:val="clear" w:color="auto" w:fill="auto"/>
            <w:vAlign w:val="center"/>
            <w:hideMark/>
          </w:tcPr>
          <w:p w:rsidR="007B5235" w:rsidRPr="005825D6" w:rsidRDefault="007B5235" w:rsidP="007B5235">
            <w:pPr>
              <w:widowControl/>
              <w:suppressAutoHyphens w:val="0"/>
              <w:autoSpaceDN/>
              <w:ind w:firstLine="0"/>
              <w:jc w:val="both"/>
              <w:textAlignment w:val="auto"/>
              <w:rPr>
                <w:color w:val="000000"/>
                <w:kern w:val="0"/>
                <w:sz w:val="22"/>
                <w:szCs w:val="22"/>
                <w:lang w:bidi="ar-SA"/>
              </w:rPr>
            </w:pPr>
            <w:r w:rsidRPr="005825D6">
              <w:rPr>
                <w:color w:val="000000"/>
                <w:kern w:val="0"/>
                <w:sz w:val="22"/>
                <w:szCs w:val="22"/>
                <w:lang w:bidi="ar-SA"/>
              </w:rPr>
              <w:t xml:space="preserve">Общественное питание. </w:t>
            </w:r>
          </w:p>
        </w:tc>
        <w:tc>
          <w:tcPr>
            <w:tcW w:w="643"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547"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w:t>
            </w:r>
          </w:p>
        </w:tc>
        <w:tc>
          <w:tcPr>
            <w:tcW w:w="486"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5</w:t>
            </w:r>
          </w:p>
        </w:tc>
        <w:tc>
          <w:tcPr>
            <w:tcW w:w="644"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5</w:t>
            </w:r>
          </w:p>
        </w:tc>
        <w:tc>
          <w:tcPr>
            <w:tcW w:w="416"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2</w:t>
            </w:r>
          </w:p>
        </w:tc>
        <w:tc>
          <w:tcPr>
            <w:tcW w:w="407"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13</w:t>
            </w:r>
          </w:p>
        </w:tc>
      </w:tr>
      <w:tr w:rsidR="007B5235" w:rsidRPr="005825D6" w:rsidTr="007B5235">
        <w:trPr>
          <w:trHeight w:val="20"/>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w:t>
            </w:r>
            <w:r>
              <w:rPr>
                <w:color w:val="000000"/>
                <w:kern w:val="0"/>
                <w:sz w:val="22"/>
                <w:szCs w:val="22"/>
                <w:lang w:bidi="ar-SA"/>
              </w:rPr>
              <w:t>.</w:t>
            </w:r>
            <w:r w:rsidRPr="005825D6">
              <w:rPr>
                <w:color w:val="000000"/>
                <w:kern w:val="0"/>
                <w:sz w:val="22"/>
                <w:szCs w:val="22"/>
                <w:lang w:bidi="ar-SA"/>
              </w:rPr>
              <w:t>8</w:t>
            </w:r>
          </w:p>
        </w:tc>
        <w:tc>
          <w:tcPr>
            <w:tcW w:w="1130" w:type="pct"/>
            <w:tcBorders>
              <w:top w:val="nil"/>
              <w:left w:val="nil"/>
              <w:bottom w:val="single" w:sz="4" w:space="0" w:color="auto"/>
              <w:right w:val="single" w:sz="4" w:space="0" w:color="auto"/>
            </w:tcBorders>
            <w:shd w:val="clear" w:color="auto" w:fill="auto"/>
            <w:vAlign w:val="center"/>
            <w:hideMark/>
          </w:tcPr>
          <w:p w:rsidR="007B5235" w:rsidRPr="005825D6" w:rsidRDefault="007B5235" w:rsidP="007B5235">
            <w:pPr>
              <w:widowControl/>
              <w:suppressAutoHyphens w:val="0"/>
              <w:autoSpaceDN/>
              <w:ind w:firstLine="0"/>
              <w:jc w:val="both"/>
              <w:textAlignment w:val="auto"/>
              <w:rPr>
                <w:color w:val="000000"/>
                <w:kern w:val="0"/>
                <w:sz w:val="22"/>
                <w:szCs w:val="22"/>
                <w:lang w:bidi="ar-SA"/>
              </w:rPr>
            </w:pPr>
            <w:r w:rsidRPr="005825D6">
              <w:rPr>
                <w:color w:val="000000"/>
                <w:kern w:val="0"/>
                <w:sz w:val="22"/>
                <w:szCs w:val="22"/>
                <w:lang w:bidi="ar-SA"/>
              </w:rPr>
              <w:t xml:space="preserve">Развлечения. </w:t>
            </w:r>
          </w:p>
        </w:tc>
        <w:tc>
          <w:tcPr>
            <w:tcW w:w="643"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547"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6"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644"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w:t>
            </w:r>
          </w:p>
        </w:tc>
        <w:tc>
          <w:tcPr>
            <w:tcW w:w="416"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07"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w:t>
            </w:r>
          </w:p>
        </w:tc>
      </w:tr>
      <w:tr w:rsidR="007B5235" w:rsidRPr="005825D6" w:rsidTr="007B5235">
        <w:trPr>
          <w:trHeight w:val="20"/>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5</w:t>
            </w:r>
            <w:r>
              <w:rPr>
                <w:color w:val="000000"/>
                <w:kern w:val="0"/>
                <w:sz w:val="22"/>
                <w:szCs w:val="22"/>
                <w:lang w:bidi="ar-SA"/>
              </w:rPr>
              <w:t>.</w:t>
            </w:r>
            <w:r w:rsidRPr="005825D6">
              <w:rPr>
                <w:color w:val="000000"/>
                <w:kern w:val="0"/>
                <w:sz w:val="22"/>
                <w:szCs w:val="22"/>
                <w:lang w:bidi="ar-SA"/>
              </w:rPr>
              <w:t>1</w:t>
            </w:r>
          </w:p>
        </w:tc>
        <w:tc>
          <w:tcPr>
            <w:tcW w:w="1130"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both"/>
              <w:textAlignment w:val="auto"/>
              <w:rPr>
                <w:color w:val="000000"/>
                <w:kern w:val="0"/>
                <w:sz w:val="22"/>
                <w:szCs w:val="22"/>
                <w:lang w:bidi="ar-SA"/>
              </w:rPr>
            </w:pPr>
            <w:r w:rsidRPr="005825D6">
              <w:rPr>
                <w:color w:val="000000"/>
                <w:kern w:val="0"/>
                <w:sz w:val="22"/>
                <w:szCs w:val="22"/>
                <w:lang w:bidi="ar-SA"/>
              </w:rPr>
              <w:t>Спорт.</w:t>
            </w:r>
          </w:p>
        </w:tc>
        <w:tc>
          <w:tcPr>
            <w:tcW w:w="643"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547"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6"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w:t>
            </w:r>
          </w:p>
        </w:tc>
        <w:tc>
          <w:tcPr>
            <w:tcW w:w="644"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w:t>
            </w:r>
          </w:p>
        </w:tc>
        <w:tc>
          <w:tcPr>
            <w:tcW w:w="416"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07"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2</w:t>
            </w:r>
          </w:p>
        </w:tc>
      </w:tr>
      <w:tr w:rsidR="007B5235" w:rsidRPr="005825D6" w:rsidTr="007B5235">
        <w:trPr>
          <w:trHeight w:val="20"/>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2.1.1</w:t>
            </w:r>
          </w:p>
        </w:tc>
        <w:tc>
          <w:tcPr>
            <w:tcW w:w="1130" w:type="pct"/>
            <w:tcBorders>
              <w:top w:val="nil"/>
              <w:left w:val="nil"/>
              <w:bottom w:val="nil"/>
              <w:right w:val="nil"/>
            </w:tcBorders>
            <w:shd w:val="clear" w:color="auto" w:fill="auto"/>
            <w:vAlign w:val="bottom"/>
            <w:hideMark/>
          </w:tcPr>
          <w:p w:rsidR="007B5235" w:rsidRPr="005825D6" w:rsidRDefault="007B5235" w:rsidP="007B5235">
            <w:pPr>
              <w:widowControl/>
              <w:suppressAutoHyphens w:val="0"/>
              <w:autoSpaceDN/>
              <w:ind w:firstLine="0"/>
              <w:jc w:val="both"/>
              <w:textAlignment w:val="auto"/>
              <w:rPr>
                <w:color w:val="000000"/>
                <w:kern w:val="0"/>
                <w:sz w:val="22"/>
                <w:szCs w:val="22"/>
                <w:lang w:bidi="ar-SA"/>
              </w:rPr>
            </w:pPr>
            <w:r w:rsidRPr="005825D6">
              <w:rPr>
                <w:color w:val="000000"/>
                <w:kern w:val="0"/>
                <w:sz w:val="22"/>
                <w:szCs w:val="22"/>
                <w:lang w:bidi="ar-SA"/>
              </w:rPr>
              <w:t>Размещение объектов обслуживания жилой застройки в помещениях малоэтажного многоквартирного дома на территории малоэтажной многоквартирной жилой застройки</w:t>
            </w:r>
          </w:p>
        </w:tc>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w:t>
            </w:r>
          </w:p>
        </w:tc>
        <w:tc>
          <w:tcPr>
            <w:tcW w:w="547"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86"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644"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16"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407"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w:t>
            </w:r>
          </w:p>
        </w:tc>
      </w:tr>
      <w:tr w:rsidR="007B5235" w:rsidRPr="005825D6" w:rsidTr="007B5235">
        <w:trPr>
          <w:trHeight w:val="20"/>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4.9.1</w:t>
            </w:r>
          </w:p>
        </w:tc>
        <w:tc>
          <w:tcPr>
            <w:tcW w:w="1130" w:type="pct"/>
            <w:tcBorders>
              <w:top w:val="single" w:sz="4" w:space="0" w:color="auto"/>
              <w:left w:val="nil"/>
              <w:bottom w:val="single" w:sz="4" w:space="0" w:color="auto"/>
              <w:right w:val="single" w:sz="4" w:space="0" w:color="auto"/>
            </w:tcBorders>
            <w:shd w:val="clear" w:color="auto" w:fill="auto"/>
            <w:vAlign w:val="center"/>
            <w:hideMark/>
          </w:tcPr>
          <w:p w:rsidR="007B5235" w:rsidRPr="005825D6" w:rsidRDefault="007B5235" w:rsidP="007B5235">
            <w:pPr>
              <w:widowControl/>
              <w:suppressAutoHyphens w:val="0"/>
              <w:autoSpaceDN/>
              <w:ind w:firstLine="0"/>
              <w:jc w:val="both"/>
              <w:textAlignment w:val="auto"/>
              <w:rPr>
                <w:color w:val="000000"/>
                <w:kern w:val="0"/>
                <w:sz w:val="22"/>
                <w:szCs w:val="22"/>
                <w:lang w:bidi="ar-SA"/>
              </w:rPr>
            </w:pPr>
            <w:r w:rsidRPr="005825D6">
              <w:rPr>
                <w:color w:val="000000"/>
                <w:kern w:val="0"/>
                <w:sz w:val="22"/>
                <w:szCs w:val="22"/>
                <w:lang w:bidi="ar-SA"/>
              </w:rPr>
              <w:t xml:space="preserve">Объекты придорожного сервиса. </w:t>
            </w:r>
          </w:p>
        </w:tc>
        <w:tc>
          <w:tcPr>
            <w:tcW w:w="643"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547"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w:t>
            </w:r>
          </w:p>
        </w:tc>
        <w:tc>
          <w:tcPr>
            <w:tcW w:w="486"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w:t>
            </w:r>
          </w:p>
        </w:tc>
        <w:tc>
          <w:tcPr>
            <w:tcW w:w="644"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11</w:t>
            </w:r>
          </w:p>
        </w:tc>
        <w:tc>
          <w:tcPr>
            <w:tcW w:w="416"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5</w:t>
            </w:r>
          </w:p>
        </w:tc>
        <w:tc>
          <w:tcPr>
            <w:tcW w:w="407"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21</w:t>
            </w:r>
          </w:p>
        </w:tc>
      </w:tr>
      <w:tr w:rsidR="007B5235" w:rsidRPr="005825D6" w:rsidTr="007B5235">
        <w:trPr>
          <w:trHeight w:val="20"/>
        </w:trPr>
        <w:tc>
          <w:tcPr>
            <w:tcW w:w="727" w:type="pct"/>
            <w:tcBorders>
              <w:top w:val="nil"/>
              <w:left w:val="single" w:sz="4" w:space="0" w:color="auto"/>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Общий итог</w:t>
            </w:r>
          </w:p>
        </w:tc>
        <w:tc>
          <w:tcPr>
            <w:tcW w:w="1130"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 </w:t>
            </w:r>
          </w:p>
        </w:tc>
        <w:tc>
          <w:tcPr>
            <w:tcW w:w="643"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23</w:t>
            </w:r>
          </w:p>
        </w:tc>
        <w:tc>
          <w:tcPr>
            <w:tcW w:w="547"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18</w:t>
            </w:r>
          </w:p>
        </w:tc>
        <w:tc>
          <w:tcPr>
            <w:tcW w:w="486"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164</w:t>
            </w:r>
          </w:p>
        </w:tc>
        <w:tc>
          <w:tcPr>
            <w:tcW w:w="644"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214</w:t>
            </w:r>
          </w:p>
        </w:tc>
        <w:tc>
          <w:tcPr>
            <w:tcW w:w="416"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153</w:t>
            </w:r>
          </w:p>
        </w:tc>
        <w:tc>
          <w:tcPr>
            <w:tcW w:w="407" w:type="pct"/>
            <w:tcBorders>
              <w:top w:val="nil"/>
              <w:left w:val="nil"/>
              <w:bottom w:val="single" w:sz="4" w:space="0" w:color="auto"/>
              <w:right w:val="single" w:sz="4" w:space="0" w:color="auto"/>
            </w:tcBorders>
            <w:shd w:val="clear" w:color="auto" w:fill="auto"/>
            <w:noWrap/>
            <w:vAlign w:val="center"/>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572</w:t>
            </w:r>
          </w:p>
        </w:tc>
      </w:tr>
    </w:tbl>
    <w:p w:rsidR="007B5235" w:rsidRDefault="007B5235" w:rsidP="007B5235">
      <w:pPr>
        <w:pStyle w:val="Standard"/>
      </w:pPr>
    </w:p>
    <w:p w:rsidR="007B5235" w:rsidRPr="00F93194" w:rsidRDefault="007B5235" w:rsidP="007B5235">
      <w:pPr>
        <w:pStyle w:val="Standard"/>
      </w:pPr>
      <w:r w:rsidRPr="00F93194">
        <w:t>При сборе, анализе рыночной информации о земельных участках и использовании ее в процессе моделирования выявляются выбросы. Появление выбросов обусловлено следующим:</w:t>
      </w:r>
    </w:p>
    <w:p w:rsidR="007B5235" w:rsidRPr="00F93194" w:rsidRDefault="007B5235" w:rsidP="007B5235">
      <w:pPr>
        <w:pStyle w:val="Standard"/>
      </w:pPr>
      <w:r w:rsidRPr="00F93194">
        <w:t>- недостоверные сведения об объектах в источниках;</w:t>
      </w:r>
    </w:p>
    <w:p w:rsidR="007B5235" w:rsidRPr="00F93194" w:rsidRDefault="007B5235" w:rsidP="007B5235">
      <w:pPr>
        <w:pStyle w:val="Standard"/>
      </w:pPr>
      <w:r w:rsidRPr="00F93194">
        <w:t>- цены сделок, несоответствующие уровню рыночных цен, в частности при вынужденной продаже.</w:t>
      </w:r>
    </w:p>
    <w:p w:rsidR="007B5235" w:rsidRPr="00F93194" w:rsidRDefault="007B5235" w:rsidP="007B5235">
      <w:pPr>
        <w:pStyle w:val="Standard"/>
      </w:pPr>
      <w:r w:rsidRPr="00F93194">
        <w:t>Эти факторы приводят к снижению точности рыночной информации и расширению диапазона значений стоимости объектов (присутствуют дешевые и дорогие).</w:t>
      </w:r>
    </w:p>
    <w:p w:rsidR="007B5235" w:rsidRPr="00F93194" w:rsidRDefault="007B5235" w:rsidP="007B5235">
      <w:pPr>
        <w:pStyle w:val="Standard"/>
      </w:pPr>
      <w:r w:rsidRPr="00F93194">
        <w:t>При построении моделей выбросы определяются в несколько этапов. При анализе рынка выявляется верхний и нижний пределы стоимости. После выявления выборка приводится к требованию репрезентативности. Одно из основных требований – это равномерное распределение объектов в ценовом диапазоне. При наличии противоречивой информации объекты определяются как выбросы. Во время построения моделей также могут выявляться объекты с недостоверной исходной информацией, которые определяются как выбросы.</w:t>
      </w:r>
    </w:p>
    <w:p w:rsidR="007B5235" w:rsidRPr="00F93194" w:rsidRDefault="007B5235" w:rsidP="007B5235">
      <w:pPr>
        <w:pStyle w:val="Standard"/>
      </w:pPr>
      <w:r w:rsidRPr="00F93194">
        <w:t>При анализе рынка объектов недвижимости исключались земельные участки, на которых имелись объекты капитального строения, хозяйственные постройки, временные сооружения и т.п. В ходе дальнейшего анализа рыночной информации о земельных участках не учитывались улучшения таких участков, озеленение, степень благоустройства (внутриплощадочные инженерные коммуникации, расположенные внутри установленных границ земельного участка), также не учитывались имеющиеся на участке многолетние насаждения.</w:t>
      </w:r>
    </w:p>
    <w:p w:rsidR="007B5235" w:rsidRPr="00F93194" w:rsidRDefault="007B5235" w:rsidP="007B5235">
      <w:pPr>
        <w:pStyle w:val="Standard"/>
      </w:pPr>
      <w:r w:rsidRPr="00F93194">
        <w:t>Обработка информации о предложениях осуществлялась путем анализа площади земельного участка, его стоимости, удельного показателя рыночной стоимости и иных показателей.</w:t>
      </w:r>
    </w:p>
    <w:p w:rsidR="007B5235" w:rsidRDefault="007B5235" w:rsidP="007B5235">
      <w:pPr>
        <w:contextualSpacing/>
        <w:jc w:val="both"/>
        <w:rPr>
          <w:sz w:val="24"/>
        </w:rPr>
      </w:pPr>
      <w:r w:rsidRPr="00FD5483">
        <w:rPr>
          <w:sz w:val="24"/>
        </w:rPr>
        <w:t xml:space="preserve">Цены предложений, которые не соответствовали уровню рыночных цен, в частности при вынужденной (срочной) продаже или предложения, цены которых не соответствовали ценам аналогичных предложений, исключены из дальнейшего моделирования. </w:t>
      </w:r>
    </w:p>
    <w:p w:rsidR="007B5235" w:rsidRPr="00220A83" w:rsidRDefault="007B5235" w:rsidP="007B5235">
      <w:pPr>
        <w:widowControl/>
        <w:suppressAutoHyphens w:val="0"/>
        <w:autoSpaceDN/>
        <w:ind w:firstLine="567"/>
        <w:jc w:val="both"/>
        <w:textAlignment w:val="auto"/>
        <w:rPr>
          <w:color w:val="000000"/>
          <w:kern w:val="0"/>
          <w:sz w:val="24"/>
          <w:lang w:bidi="ar-SA"/>
        </w:rPr>
      </w:pPr>
      <w:r>
        <w:rPr>
          <w:color w:val="000000"/>
          <w:kern w:val="0"/>
          <w:sz w:val="24"/>
          <w:lang w:bidi="ar-SA"/>
        </w:rPr>
        <w:t xml:space="preserve">В таблице </w:t>
      </w:r>
      <w:r w:rsidR="008E1539">
        <w:rPr>
          <w:color w:val="000000"/>
          <w:kern w:val="0"/>
          <w:sz w:val="24"/>
          <w:lang w:bidi="ar-SA"/>
        </w:rPr>
        <w:fldChar w:fldCharType="begin"/>
      </w:r>
      <w:r>
        <w:rPr>
          <w:color w:val="000000"/>
          <w:kern w:val="0"/>
          <w:sz w:val="24"/>
          <w:lang w:bidi="ar-SA"/>
        </w:rPr>
        <w:instrText xml:space="preserve"> REF _Ref41570289 \h </w:instrText>
      </w:r>
      <w:r w:rsidR="008E1539">
        <w:rPr>
          <w:color w:val="000000"/>
          <w:kern w:val="0"/>
          <w:sz w:val="24"/>
          <w:lang w:bidi="ar-SA"/>
        </w:rPr>
      </w:r>
      <w:r w:rsidR="008E1539">
        <w:rPr>
          <w:color w:val="000000"/>
          <w:kern w:val="0"/>
          <w:sz w:val="24"/>
          <w:lang w:bidi="ar-SA"/>
        </w:rPr>
        <w:fldChar w:fldCharType="separate"/>
      </w:r>
      <w:r w:rsidR="00801DA7" w:rsidRPr="00BF4383">
        <w:rPr>
          <w:sz w:val="24"/>
        </w:rPr>
        <w:t xml:space="preserve">Таблица </w:t>
      </w:r>
      <w:r w:rsidR="00801DA7">
        <w:rPr>
          <w:noProof/>
          <w:sz w:val="24"/>
        </w:rPr>
        <w:t>29</w:t>
      </w:r>
      <w:r w:rsidR="008E1539">
        <w:rPr>
          <w:color w:val="000000"/>
          <w:kern w:val="0"/>
          <w:sz w:val="24"/>
          <w:lang w:bidi="ar-SA"/>
        </w:rPr>
        <w:fldChar w:fldCharType="end"/>
      </w:r>
      <w:r w:rsidRPr="00220A83">
        <w:rPr>
          <w:color w:val="000000"/>
          <w:kern w:val="0"/>
          <w:sz w:val="24"/>
          <w:lang w:bidi="ar-SA"/>
        </w:rPr>
        <w:t xml:space="preserve">показан диапазон сделок (предложений) в самой крупной группе </w:t>
      </w:r>
      <w:r w:rsidR="00B81681">
        <w:rPr>
          <w:color w:val="000000"/>
          <w:kern w:val="0"/>
          <w:sz w:val="24"/>
          <w:lang w:bidi="ar-SA"/>
        </w:rPr>
        <w:t>«</w:t>
      </w:r>
      <w:r w:rsidRPr="00220A83">
        <w:rPr>
          <w:color w:val="000000"/>
          <w:kern w:val="0"/>
          <w:sz w:val="24"/>
          <w:lang w:bidi="ar-SA"/>
        </w:rPr>
        <w:t>Магазины. Размещение ОКС, предназначенных для продажи товаров</w:t>
      </w:r>
      <w:r w:rsidR="00B81681">
        <w:rPr>
          <w:color w:val="000000"/>
          <w:kern w:val="0"/>
          <w:sz w:val="24"/>
          <w:lang w:bidi="ar-SA"/>
        </w:rPr>
        <w:t>»</w:t>
      </w:r>
      <w:r w:rsidRPr="00220A83">
        <w:rPr>
          <w:color w:val="000000"/>
          <w:kern w:val="0"/>
          <w:sz w:val="24"/>
          <w:lang w:bidi="ar-SA"/>
        </w:rPr>
        <w:t>.</w:t>
      </w:r>
    </w:p>
    <w:p w:rsidR="007B5235" w:rsidRPr="00BF4383" w:rsidRDefault="007B5235" w:rsidP="007B5235">
      <w:pPr>
        <w:pStyle w:val="a7"/>
        <w:keepNext/>
        <w:jc w:val="center"/>
        <w:rPr>
          <w:sz w:val="24"/>
          <w:szCs w:val="24"/>
        </w:rPr>
      </w:pPr>
      <w:bookmarkStart w:id="114" w:name="_Ref41570289"/>
      <w:bookmarkStart w:id="115" w:name="_Ref41570246"/>
      <w:r w:rsidRPr="00BF4383">
        <w:rPr>
          <w:sz w:val="24"/>
          <w:szCs w:val="24"/>
        </w:rPr>
        <w:t xml:space="preserve">Таблица </w:t>
      </w:r>
      <w:r w:rsidR="008E1539" w:rsidRPr="00BF4383">
        <w:rPr>
          <w:sz w:val="24"/>
          <w:szCs w:val="24"/>
        </w:rPr>
        <w:fldChar w:fldCharType="begin"/>
      </w:r>
      <w:r w:rsidRPr="00BF4383">
        <w:rPr>
          <w:sz w:val="24"/>
          <w:szCs w:val="24"/>
        </w:rPr>
        <w:instrText xml:space="preserve"> SEQ Таблица \* ARABIC </w:instrText>
      </w:r>
      <w:r w:rsidR="008E1539" w:rsidRPr="00BF4383">
        <w:rPr>
          <w:sz w:val="24"/>
          <w:szCs w:val="24"/>
        </w:rPr>
        <w:fldChar w:fldCharType="separate"/>
      </w:r>
      <w:r w:rsidR="002B4F50">
        <w:rPr>
          <w:noProof/>
          <w:sz w:val="24"/>
          <w:szCs w:val="24"/>
        </w:rPr>
        <w:t>29</w:t>
      </w:r>
      <w:r w:rsidR="008E1539" w:rsidRPr="00BF4383">
        <w:rPr>
          <w:sz w:val="24"/>
          <w:szCs w:val="24"/>
        </w:rPr>
        <w:fldChar w:fldCharType="end"/>
      </w:r>
      <w:bookmarkEnd w:id="114"/>
      <w:r w:rsidRPr="00BF4383">
        <w:rPr>
          <w:sz w:val="24"/>
          <w:szCs w:val="24"/>
        </w:rPr>
        <w:t xml:space="preserve">. Анализ </w:t>
      </w:r>
      <w:r>
        <w:rPr>
          <w:sz w:val="24"/>
          <w:szCs w:val="24"/>
        </w:rPr>
        <w:t xml:space="preserve">ценового </w:t>
      </w:r>
      <w:r w:rsidRPr="00BF4383">
        <w:rPr>
          <w:sz w:val="24"/>
          <w:szCs w:val="24"/>
        </w:rPr>
        <w:t>диапазона сделок (предложений)</w:t>
      </w:r>
      <w:bookmarkEnd w:id="115"/>
      <w:r w:rsidR="00F25E50">
        <w:rPr>
          <w:sz w:val="24"/>
          <w:szCs w:val="24"/>
        </w:rPr>
        <w:t xml:space="preserve"> в группе магазины.</w:t>
      </w:r>
    </w:p>
    <w:tbl>
      <w:tblPr>
        <w:tblW w:w="0" w:type="auto"/>
        <w:tblInd w:w="93" w:type="dxa"/>
        <w:tblLayout w:type="fixed"/>
        <w:tblLook w:val="04A0" w:firstRow="1" w:lastRow="0" w:firstColumn="1" w:lastColumn="0" w:noHBand="0" w:noVBand="1"/>
      </w:tblPr>
      <w:tblGrid>
        <w:gridCol w:w="2209"/>
        <w:gridCol w:w="3051"/>
        <w:gridCol w:w="2268"/>
        <w:gridCol w:w="2542"/>
      </w:tblGrid>
      <w:tr w:rsidR="00254770" w:rsidRPr="005825D6" w:rsidTr="00254770">
        <w:trPr>
          <w:trHeight w:val="300"/>
          <w:tblHeader/>
        </w:trPr>
        <w:tc>
          <w:tcPr>
            <w:tcW w:w="2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5235" w:rsidRPr="005825D6" w:rsidRDefault="007B5235" w:rsidP="00254770">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Экономические зоны</w:t>
            </w:r>
          </w:p>
        </w:tc>
        <w:tc>
          <w:tcPr>
            <w:tcW w:w="3051" w:type="dxa"/>
            <w:tcBorders>
              <w:top w:val="single" w:sz="4" w:space="0" w:color="auto"/>
              <w:left w:val="nil"/>
              <w:bottom w:val="single" w:sz="4" w:space="0" w:color="auto"/>
              <w:right w:val="single" w:sz="4" w:space="0" w:color="auto"/>
            </w:tcBorders>
            <w:shd w:val="clear" w:color="auto" w:fill="auto"/>
            <w:noWrap/>
            <w:vAlign w:val="center"/>
            <w:hideMark/>
          </w:tcPr>
          <w:p w:rsidR="007B5235" w:rsidRPr="005825D6" w:rsidRDefault="00254770" w:rsidP="00254770">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 xml:space="preserve">Минимальное значение </w:t>
            </w:r>
            <w:r w:rsidR="007B5235">
              <w:rPr>
                <w:color w:val="000000"/>
                <w:kern w:val="0"/>
                <w:sz w:val="22"/>
                <w:szCs w:val="22"/>
                <w:lang w:bidi="ar-SA"/>
              </w:rPr>
              <w:t>руб.</w:t>
            </w:r>
            <w:r w:rsidR="007B5235" w:rsidRPr="005825D6">
              <w:rPr>
                <w:color w:val="000000"/>
                <w:kern w:val="0"/>
                <w:sz w:val="22"/>
                <w:szCs w:val="22"/>
                <w:lang w:bidi="ar-SA"/>
              </w:rPr>
              <w:t>/кв.м.</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7B5235" w:rsidRPr="005825D6" w:rsidRDefault="00254770" w:rsidP="00254770">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 xml:space="preserve">Среднее значение </w:t>
            </w:r>
            <w:r w:rsidR="007B5235">
              <w:rPr>
                <w:color w:val="000000"/>
                <w:kern w:val="0"/>
                <w:sz w:val="22"/>
                <w:szCs w:val="22"/>
                <w:lang w:bidi="ar-SA"/>
              </w:rPr>
              <w:t>руб.</w:t>
            </w:r>
            <w:r w:rsidR="007B5235" w:rsidRPr="005825D6">
              <w:rPr>
                <w:color w:val="000000"/>
                <w:kern w:val="0"/>
                <w:sz w:val="22"/>
                <w:szCs w:val="22"/>
                <w:lang w:bidi="ar-SA"/>
              </w:rPr>
              <w:t>/кв.м.</w:t>
            </w:r>
          </w:p>
        </w:tc>
        <w:tc>
          <w:tcPr>
            <w:tcW w:w="2542" w:type="dxa"/>
            <w:tcBorders>
              <w:top w:val="single" w:sz="4" w:space="0" w:color="auto"/>
              <w:left w:val="nil"/>
              <w:bottom w:val="single" w:sz="4" w:space="0" w:color="auto"/>
              <w:right w:val="single" w:sz="4" w:space="0" w:color="auto"/>
            </w:tcBorders>
            <w:shd w:val="clear" w:color="auto" w:fill="auto"/>
            <w:noWrap/>
            <w:vAlign w:val="center"/>
            <w:hideMark/>
          </w:tcPr>
          <w:p w:rsidR="00254770" w:rsidRDefault="00254770" w:rsidP="00254770">
            <w:pPr>
              <w:widowControl/>
              <w:suppressAutoHyphens w:val="0"/>
              <w:autoSpaceDN/>
              <w:ind w:firstLine="0"/>
              <w:textAlignment w:val="auto"/>
              <w:rPr>
                <w:color w:val="000000"/>
                <w:kern w:val="0"/>
                <w:sz w:val="22"/>
                <w:szCs w:val="22"/>
                <w:lang w:bidi="ar-SA"/>
              </w:rPr>
            </w:pPr>
            <w:r>
              <w:rPr>
                <w:color w:val="000000"/>
                <w:kern w:val="0"/>
                <w:sz w:val="22"/>
                <w:szCs w:val="22"/>
                <w:lang w:bidi="ar-SA"/>
              </w:rPr>
              <w:t>Максимальное значение</w:t>
            </w:r>
          </w:p>
          <w:p w:rsidR="007B5235" w:rsidRPr="005825D6" w:rsidRDefault="007B5235" w:rsidP="00254770">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руб.</w:t>
            </w:r>
            <w:r w:rsidRPr="005825D6">
              <w:rPr>
                <w:color w:val="000000"/>
                <w:kern w:val="0"/>
                <w:sz w:val="22"/>
                <w:szCs w:val="22"/>
                <w:lang w:bidi="ar-SA"/>
              </w:rPr>
              <w:t>/кв.м.</w:t>
            </w:r>
          </w:p>
        </w:tc>
      </w:tr>
      <w:tr w:rsidR="00254770" w:rsidRPr="005825D6" w:rsidTr="00254770">
        <w:trPr>
          <w:trHeight w:val="300"/>
          <w:tblHead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rsidR="007B5235" w:rsidRPr="005825D6" w:rsidRDefault="007B5235" w:rsidP="007B5235">
            <w:pPr>
              <w:widowControl/>
              <w:suppressAutoHyphens w:val="0"/>
              <w:autoSpaceDN/>
              <w:ind w:firstLine="0"/>
              <w:textAlignment w:val="auto"/>
              <w:rPr>
                <w:color w:val="000000"/>
                <w:kern w:val="0"/>
                <w:sz w:val="22"/>
                <w:szCs w:val="22"/>
                <w:lang w:bidi="ar-SA"/>
              </w:rPr>
            </w:pPr>
            <w:r w:rsidRPr="005825D6">
              <w:rPr>
                <w:color w:val="000000"/>
                <w:kern w:val="0"/>
                <w:sz w:val="22"/>
                <w:szCs w:val="22"/>
                <w:lang w:bidi="ar-SA"/>
              </w:rPr>
              <w:t>Арктическая</w:t>
            </w:r>
          </w:p>
        </w:tc>
        <w:tc>
          <w:tcPr>
            <w:tcW w:w="3051" w:type="dxa"/>
            <w:tcBorders>
              <w:top w:val="nil"/>
              <w:left w:val="nil"/>
              <w:bottom w:val="single" w:sz="4" w:space="0" w:color="auto"/>
              <w:right w:val="single" w:sz="4" w:space="0" w:color="auto"/>
            </w:tcBorders>
            <w:shd w:val="clear" w:color="auto" w:fill="auto"/>
            <w:noWrap/>
            <w:vAlign w:val="bottom"/>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111,88</w:t>
            </w:r>
          </w:p>
        </w:tc>
        <w:tc>
          <w:tcPr>
            <w:tcW w:w="2268" w:type="dxa"/>
            <w:tcBorders>
              <w:top w:val="nil"/>
              <w:left w:val="nil"/>
              <w:bottom w:val="single" w:sz="4" w:space="0" w:color="auto"/>
              <w:right w:val="single" w:sz="4" w:space="0" w:color="auto"/>
            </w:tcBorders>
            <w:shd w:val="clear" w:color="auto" w:fill="auto"/>
            <w:noWrap/>
            <w:vAlign w:val="bottom"/>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774,42</w:t>
            </w:r>
          </w:p>
        </w:tc>
        <w:tc>
          <w:tcPr>
            <w:tcW w:w="2542" w:type="dxa"/>
            <w:tcBorders>
              <w:top w:val="nil"/>
              <w:left w:val="nil"/>
              <w:bottom w:val="single" w:sz="4" w:space="0" w:color="auto"/>
              <w:right w:val="single" w:sz="4" w:space="0" w:color="auto"/>
            </w:tcBorders>
            <w:shd w:val="clear" w:color="auto" w:fill="auto"/>
            <w:noWrap/>
            <w:vAlign w:val="bottom"/>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4965,09</w:t>
            </w:r>
          </w:p>
        </w:tc>
      </w:tr>
      <w:tr w:rsidR="00254770" w:rsidRPr="005825D6" w:rsidTr="00254770">
        <w:trPr>
          <w:trHeight w:val="300"/>
          <w:tblHead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rsidR="007B5235" w:rsidRPr="005825D6" w:rsidRDefault="007B5235" w:rsidP="007B5235">
            <w:pPr>
              <w:widowControl/>
              <w:suppressAutoHyphens w:val="0"/>
              <w:autoSpaceDN/>
              <w:ind w:firstLine="0"/>
              <w:textAlignment w:val="auto"/>
              <w:rPr>
                <w:color w:val="000000"/>
                <w:kern w:val="0"/>
                <w:sz w:val="22"/>
                <w:szCs w:val="22"/>
                <w:lang w:bidi="ar-SA"/>
              </w:rPr>
            </w:pPr>
            <w:r w:rsidRPr="005825D6">
              <w:rPr>
                <w:color w:val="000000"/>
                <w:kern w:val="0"/>
                <w:sz w:val="22"/>
                <w:szCs w:val="22"/>
                <w:lang w:bidi="ar-SA"/>
              </w:rPr>
              <w:t>Восточная</w:t>
            </w:r>
          </w:p>
        </w:tc>
        <w:tc>
          <w:tcPr>
            <w:tcW w:w="3051" w:type="dxa"/>
            <w:tcBorders>
              <w:top w:val="nil"/>
              <w:left w:val="nil"/>
              <w:bottom w:val="single" w:sz="4" w:space="0" w:color="auto"/>
              <w:right w:val="single" w:sz="4" w:space="0" w:color="auto"/>
            </w:tcBorders>
            <w:shd w:val="clear" w:color="auto" w:fill="auto"/>
            <w:noWrap/>
            <w:vAlign w:val="bottom"/>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132,5</w:t>
            </w:r>
          </w:p>
        </w:tc>
        <w:tc>
          <w:tcPr>
            <w:tcW w:w="2268" w:type="dxa"/>
            <w:tcBorders>
              <w:top w:val="nil"/>
              <w:left w:val="nil"/>
              <w:bottom w:val="single" w:sz="4" w:space="0" w:color="auto"/>
              <w:right w:val="single" w:sz="4" w:space="0" w:color="auto"/>
            </w:tcBorders>
            <w:shd w:val="clear" w:color="auto" w:fill="auto"/>
            <w:noWrap/>
            <w:vAlign w:val="bottom"/>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911,91</w:t>
            </w:r>
          </w:p>
        </w:tc>
        <w:tc>
          <w:tcPr>
            <w:tcW w:w="2542" w:type="dxa"/>
            <w:tcBorders>
              <w:top w:val="nil"/>
              <w:left w:val="nil"/>
              <w:bottom w:val="single" w:sz="4" w:space="0" w:color="auto"/>
              <w:right w:val="single" w:sz="4" w:space="0" w:color="auto"/>
            </w:tcBorders>
            <w:shd w:val="clear" w:color="auto" w:fill="auto"/>
            <w:noWrap/>
            <w:vAlign w:val="bottom"/>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4117,65</w:t>
            </w:r>
          </w:p>
        </w:tc>
      </w:tr>
      <w:tr w:rsidR="00254770" w:rsidRPr="005825D6" w:rsidTr="00254770">
        <w:trPr>
          <w:trHeight w:val="300"/>
          <w:tblHead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rsidR="007B5235" w:rsidRPr="005825D6" w:rsidRDefault="007B5235" w:rsidP="007B5235">
            <w:pPr>
              <w:widowControl/>
              <w:suppressAutoHyphens w:val="0"/>
              <w:autoSpaceDN/>
              <w:ind w:firstLine="0"/>
              <w:textAlignment w:val="auto"/>
              <w:rPr>
                <w:color w:val="000000"/>
                <w:kern w:val="0"/>
                <w:sz w:val="22"/>
                <w:szCs w:val="22"/>
                <w:lang w:bidi="ar-SA"/>
              </w:rPr>
            </w:pPr>
            <w:r w:rsidRPr="005825D6">
              <w:rPr>
                <w:color w:val="000000"/>
                <w:kern w:val="0"/>
                <w:sz w:val="22"/>
                <w:szCs w:val="22"/>
                <w:lang w:bidi="ar-SA"/>
              </w:rPr>
              <w:t>Западная</w:t>
            </w:r>
          </w:p>
        </w:tc>
        <w:tc>
          <w:tcPr>
            <w:tcW w:w="3051" w:type="dxa"/>
            <w:tcBorders>
              <w:top w:val="nil"/>
              <w:left w:val="nil"/>
              <w:bottom w:val="single" w:sz="4" w:space="0" w:color="auto"/>
              <w:right w:val="single" w:sz="4" w:space="0" w:color="auto"/>
            </w:tcBorders>
            <w:shd w:val="clear" w:color="auto" w:fill="auto"/>
            <w:noWrap/>
            <w:vAlign w:val="bottom"/>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107,02</w:t>
            </w:r>
          </w:p>
        </w:tc>
        <w:tc>
          <w:tcPr>
            <w:tcW w:w="2268" w:type="dxa"/>
            <w:tcBorders>
              <w:top w:val="nil"/>
              <w:left w:val="nil"/>
              <w:bottom w:val="single" w:sz="4" w:space="0" w:color="auto"/>
              <w:right w:val="single" w:sz="4" w:space="0" w:color="auto"/>
            </w:tcBorders>
            <w:shd w:val="clear" w:color="auto" w:fill="auto"/>
            <w:noWrap/>
            <w:vAlign w:val="bottom"/>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655,48</w:t>
            </w:r>
          </w:p>
        </w:tc>
        <w:tc>
          <w:tcPr>
            <w:tcW w:w="2542" w:type="dxa"/>
            <w:tcBorders>
              <w:top w:val="nil"/>
              <w:left w:val="nil"/>
              <w:bottom w:val="single" w:sz="4" w:space="0" w:color="auto"/>
              <w:right w:val="single" w:sz="4" w:space="0" w:color="auto"/>
            </w:tcBorders>
            <w:shd w:val="clear" w:color="auto" w:fill="auto"/>
            <w:noWrap/>
            <w:vAlign w:val="bottom"/>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4651,16</w:t>
            </w:r>
          </w:p>
        </w:tc>
      </w:tr>
      <w:tr w:rsidR="00254770" w:rsidRPr="005825D6" w:rsidTr="00254770">
        <w:trPr>
          <w:trHeight w:val="300"/>
          <w:tblHead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rsidR="007B5235" w:rsidRPr="005825D6" w:rsidRDefault="007B5235" w:rsidP="007B5235">
            <w:pPr>
              <w:widowControl/>
              <w:suppressAutoHyphens w:val="0"/>
              <w:autoSpaceDN/>
              <w:ind w:firstLine="0"/>
              <w:textAlignment w:val="auto"/>
              <w:rPr>
                <w:color w:val="000000"/>
                <w:kern w:val="0"/>
                <w:sz w:val="22"/>
                <w:szCs w:val="22"/>
                <w:lang w:bidi="ar-SA"/>
              </w:rPr>
            </w:pPr>
            <w:r w:rsidRPr="005825D6">
              <w:rPr>
                <w:color w:val="000000"/>
                <w:kern w:val="0"/>
                <w:sz w:val="22"/>
                <w:szCs w:val="22"/>
                <w:lang w:bidi="ar-SA"/>
              </w:rPr>
              <w:t>Центральная</w:t>
            </w:r>
          </w:p>
        </w:tc>
        <w:tc>
          <w:tcPr>
            <w:tcW w:w="3051" w:type="dxa"/>
            <w:tcBorders>
              <w:top w:val="nil"/>
              <w:left w:val="nil"/>
              <w:bottom w:val="single" w:sz="4" w:space="0" w:color="auto"/>
              <w:right w:val="single" w:sz="4" w:space="0" w:color="auto"/>
            </w:tcBorders>
            <w:shd w:val="clear" w:color="auto" w:fill="auto"/>
            <w:noWrap/>
            <w:vAlign w:val="bottom"/>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100,75</w:t>
            </w:r>
          </w:p>
        </w:tc>
        <w:tc>
          <w:tcPr>
            <w:tcW w:w="2268" w:type="dxa"/>
            <w:tcBorders>
              <w:top w:val="nil"/>
              <w:left w:val="nil"/>
              <w:bottom w:val="single" w:sz="4" w:space="0" w:color="auto"/>
              <w:right w:val="single" w:sz="4" w:space="0" w:color="auto"/>
            </w:tcBorders>
            <w:shd w:val="clear" w:color="auto" w:fill="auto"/>
            <w:noWrap/>
            <w:vAlign w:val="bottom"/>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1244,40</w:t>
            </w:r>
          </w:p>
        </w:tc>
        <w:tc>
          <w:tcPr>
            <w:tcW w:w="2542" w:type="dxa"/>
            <w:tcBorders>
              <w:top w:val="nil"/>
              <w:left w:val="nil"/>
              <w:bottom w:val="single" w:sz="4" w:space="0" w:color="auto"/>
              <w:right w:val="single" w:sz="4" w:space="0" w:color="auto"/>
            </w:tcBorders>
            <w:shd w:val="clear" w:color="auto" w:fill="auto"/>
            <w:noWrap/>
            <w:vAlign w:val="bottom"/>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4852,48</w:t>
            </w:r>
          </w:p>
        </w:tc>
      </w:tr>
      <w:tr w:rsidR="00254770" w:rsidRPr="005825D6" w:rsidTr="00254770">
        <w:trPr>
          <w:trHeight w:val="300"/>
          <w:tblHead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rsidR="007B5235" w:rsidRPr="005825D6" w:rsidRDefault="007B5235" w:rsidP="007B5235">
            <w:pPr>
              <w:widowControl/>
              <w:suppressAutoHyphens w:val="0"/>
              <w:autoSpaceDN/>
              <w:ind w:firstLine="0"/>
              <w:textAlignment w:val="auto"/>
              <w:rPr>
                <w:color w:val="000000"/>
                <w:kern w:val="0"/>
                <w:sz w:val="22"/>
                <w:szCs w:val="22"/>
                <w:lang w:bidi="ar-SA"/>
              </w:rPr>
            </w:pPr>
            <w:r w:rsidRPr="005825D6">
              <w:rPr>
                <w:color w:val="000000"/>
                <w:kern w:val="0"/>
                <w:sz w:val="22"/>
                <w:szCs w:val="22"/>
                <w:lang w:bidi="ar-SA"/>
              </w:rPr>
              <w:t>Южная</w:t>
            </w:r>
          </w:p>
        </w:tc>
        <w:tc>
          <w:tcPr>
            <w:tcW w:w="3051" w:type="dxa"/>
            <w:tcBorders>
              <w:top w:val="nil"/>
              <w:left w:val="nil"/>
              <w:bottom w:val="single" w:sz="4" w:space="0" w:color="auto"/>
              <w:right w:val="single" w:sz="4" w:space="0" w:color="auto"/>
            </w:tcBorders>
            <w:shd w:val="clear" w:color="auto" w:fill="auto"/>
            <w:noWrap/>
            <w:vAlign w:val="bottom"/>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107,61</w:t>
            </w:r>
          </w:p>
        </w:tc>
        <w:tc>
          <w:tcPr>
            <w:tcW w:w="2268" w:type="dxa"/>
            <w:tcBorders>
              <w:top w:val="nil"/>
              <w:left w:val="nil"/>
              <w:bottom w:val="single" w:sz="4" w:space="0" w:color="auto"/>
              <w:right w:val="single" w:sz="4" w:space="0" w:color="auto"/>
            </w:tcBorders>
            <w:shd w:val="clear" w:color="auto" w:fill="auto"/>
            <w:noWrap/>
            <w:vAlign w:val="bottom"/>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947,81</w:t>
            </w:r>
          </w:p>
        </w:tc>
        <w:tc>
          <w:tcPr>
            <w:tcW w:w="2542" w:type="dxa"/>
            <w:tcBorders>
              <w:top w:val="nil"/>
              <w:left w:val="nil"/>
              <w:bottom w:val="single" w:sz="4" w:space="0" w:color="auto"/>
              <w:right w:val="single" w:sz="4" w:space="0" w:color="auto"/>
            </w:tcBorders>
            <w:shd w:val="clear" w:color="auto" w:fill="auto"/>
            <w:noWrap/>
            <w:vAlign w:val="bottom"/>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4876,79</w:t>
            </w:r>
          </w:p>
        </w:tc>
      </w:tr>
      <w:tr w:rsidR="00254770" w:rsidRPr="005825D6" w:rsidTr="00254770">
        <w:trPr>
          <w:trHeight w:val="300"/>
          <w:tblHead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rsidR="007B5235" w:rsidRPr="005825D6" w:rsidRDefault="007B5235" w:rsidP="007B5235">
            <w:pPr>
              <w:widowControl/>
              <w:suppressAutoHyphens w:val="0"/>
              <w:autoSpaceDN/>
              <w:ind w:firstLine="0"/>
              <w:textAlignment w:val="auto"/>
              <w:rPr>
                <w:color w:val="000000"/>
                <w:kern w:val="0"/>
                <w:sz w:val="22"/>
                <w:szCs w:val="22"/>
                <w:lang w:bidi="ar-SA"/>
              </w:rPr>
            </w:pPr>
            <w:r w:rsidRPr="005825D6">
              <w:rPr>
                <w:color w:val="000000"/>
                <w:kern w:val="0"/>
                <w:sz w:val="22"/>
                <w:szCs w:val="22"/>
                <w:lang w:bidi="ar-SA"/>
              </w:rPr>
              <w:t>Общий итог</w:t>
            </w:r>
          </w:p>
        </w:tc>
        <w:tc>
          <w:tcPr>
            <w:tcW w:w="3051" w:type="dxa"/>
            <w:tcBorders>
              <w:top w:val="nil"/>
              <w:left w:val="nil"/>
              <w:bottom w:val="single" w:sz="4" w:space="0" w:color="auto"/>
              <w:right w:val="single" w:sz="4" w:space="0" w:color="auto"/>
            </w:tcBorders>
            <w:shd w:val="clear" w:color="auto" w:fill="auto"/>
            <w:noWrap/>
            <w:vAlign w:val="bottom"/>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100,75</w:t>
            </w:r>
          </w:p>
        </w:tc>
        <w:tc>
          <w:tcPr>
            <w:tcW w:w="2268" w:type="dxa"/>
            <w:tcBorders>
              <w:top w:val="nil"/>
              <w:left w:val="nil"/>
              <w:bottom w:val="single" w:sz="4" w:space="0" w:color="auto"/>
              <w:right w:val="single" w:sz="4" w:space="0" w:color="auto"/>
            </w:tcBorders>
            <w:shd w:val="clear" w:color="auto" w:fill="auto"/>
            <w:noWrap/>
            <w:vAlign w:val="bottom"/>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962,27</w:t>
            </w:r>
          </w:p>
        </w:tc>
        <w:tc>
          <w:tcPr>
            <w:tcW w:w="2542" w:type="dxa"/>
            <w:tcBorders>
              <w:top w:val="nil"/>
              <w:left w:val="nil"/>
              <w:bottom w:val="single" w:sz="4" w:space="0" w:color="auto"/>
              <w:right w:val="single" w:sz="4" w:space="0" w:color="auto"/>
            </w:tcBorders>
            <w:shd w:val="clear" w:color="auto" w:fill="auto"/>
            <w:noWrap/>
            <w:vAlign w:val="bottom"/>
            <w:hideMark/>
          </w:tcPr>
          <w:p w:rsidR="007B5235" w:rsidRPr="005825D6" w:rsidRDefault="007B5235" w:rsidP="007B5235">
            <w:pPr>
              <w:widowControl/>
              <w:suppressAutoHyphens w:val="0"/>
              <w:autoSpaceDN/>
              <w:ind w:firstLine="0"/>
              <w:jc w:val="center"/>
              <w:textAlignment w:val="auto"/>
              <w:rPr>
                <w:color w:val="000000"/>
                <w:kern w:val="0"/>
                <w:sz w:val="22"/>
                <w:szCs w:val="22"/>
                <w:lang w:bidi="ar-SA"/>
              </w:rPr>
            </w:pPr>
            <w:r w:rsidRPr="005825D6">
              <w:rPr>
                <w:color w:val="000000"/>
                <w:kern w:val="0"/>
                <w:sz w:val="22"/>
                <w:szCs w:val="22"/>
                <w:lang w:bidi="ar-SA"/>
              </w:rPr>
              <w:t>4965,09</w:t>
            </w:r>
          </w:p>
        </w:tc>
      </w:tr>
    </w:tbl>
    <w:p w:rsidR="007B5235" w:rsidRDefault="007B5235" w:rsidP="007B5235">
      <w:pPr>
        <w:keepNext/>
        <w:ind w:firstLine="0"/>
        <w:contextualSpacing/>
        <w:jc w:val="center"/>
      </w:pPr>
    </w:p>
    <w:p w:rsidR="00030AF6" w:rsidRPr="00C05D05" w:rsidRDefault="00030AF6" w:rsidP="00910A2E">
      <w:pPr>
        <w:ind w:firstLine="567"/>
        <w:jc w:val="both"/>
        <w:rPr>
          <w:b/>
          <w:color w:val="000000"/>
          <w:kern w:val="0"/>
          <w:sz w:val="24"/>
          <w:lang w:bidi="ar-SA"/>
        </w:rPr>
      </w:pPr>
      <w:r>
        <w:rPr>
          <w:b/>
          <w:sz w:val="24"/>
        </w:rPr>
        <w:t xml:space="preserve">Обзор сегмента рынка </w:t>
      </w:r>
      <w:r w:rsidR="00C205E2">
        <w:rPr>
          <w:b/>
          <w:sz w:val="24"/>
        </w:rPr>
        <w:t>«</w:t>
      </w:r>
      <w:r w:rsidRPr="00C05D05">
        <w:rPr>
          <w:b/>
          <w:color w:val="000000"/>
          <w:kern w:val="0"/>
          <w:sz w:val="24"/>
          <w:lang w:bidi="ar-SA"/>
        </w:rPr>
        <w:t>5. Отдых (рекреация)</w:t>
      </w:r>
      <w:r w:rsidR="00C205E2">
        <w:rPr>
          <w:b/>
          <w:color w:val="000000"/>
          <w:kern w:val="0"/>
          <w:sz w:val="24"/>
          <w:lang w:bidi="ar-SA"/>
        </w:rPr>
        <w:t>»</w:t>
      </w:r>
    </w:p>
    <w:p w:rsidR="00030AF6" w:rsidRDefault="00030AF6" w:rsidP="00030AF6">
      <w:pPr>
        <w:ind w:firstLine="567"/>
        <w:contextualSpacing/>
        <w:jc w:val="both"/>
        <w:rPr>
          <w:sz w:val="24"/>
        </w:rPr>
      </w:pPr>
      <w:r w:rsidRPr="00606A32">
        <w:rPr>
          <w:sz w:val="24"/>
        </w:rPr>
        <w:t>Анализ сегмента рынка земельных участков,</w:t>
      </w:r>
      <w:r>
        <w:rPr>
          <w:sz w:val="24"/>
        </w:rPr>
        <w:t xml:space="preserve"> предназначенных для отдыха (рекреации)</w:t>
      </w:r>
      <w:r w:rsidRPr="00606A32">
        <w:rPr>
          <w:sz w:val="24"/>
        </w:rPr>
        <w:t xml:space="preserve">, осуществлялся на основе собранной рыночной информации о ценах предложений и ценах сделок </w:t>
      </w:r>
      <w:r w:rsidRPr="00FF29BD">
        <w:rPr>
          <w:sz w:val="24"/>
        </w:rPr>
        <w:t>объектов соответствующего н</w:t>
      </w:r>
      <w:r w:rsidR="00910A2E" w:rsidRPr="00FF29BD">
        <w:rPr>
          <w:sz w:val="24"/>
        </w:rPr>
        <w:t>азначения</w:t>
      </w:r>
      <w:r w:rsidRPr="00FF29BD">
        <w:rPr>
          <w:sz w:val="24"/>
        </w:rPr>
        <w:t xml:space="preserve"> представлена в Приложении </w:t>
      </w:r>
      <w:r w:rsidR="001226E9">
        <w:rPr>
          <w:sz w:val="24"/>
        </w:rPr>
        <w:t>к О</w:t>
      </w:r>
      <w:r w:rsidR="001226E9" w:rsidRPr="00194B03">
        <w:rPr>
          <w:sz w:val="24"/>
        </w:rPr>
        <w:t>тчет</w:t>
      </w:r>
      <w:r w:rsidR="000D3BBB">
        <w:rPr>
          <w:sz w:val="24"/>
        </w:rPr>
        <w:t>у</w:t>
      </w:r>
      <w:r w:rsidRPr="00FF29BD">
        <w:rPr>
          <w:sz w:val="24"/>
        </w:rPr>
        <w:t xml:space="preserve"> (1.5.1 </w:t>
      </w:r>
      <w:r w:rsidR="00FF29BD" w:rsidRPr="00FF29BD">
        <w:rPr>
          <w:sz w:val="24"/>
        </w:rPr>
        <w:t>Рыночная и</w:t>
      </w:r>
      <w:r w:rsidRPr="00FF29BD">
        <w:rPr>
          <w:sz w:val="24"/>
        </w:rPr>
        <w:t>нформация).</w:t>
      </w:r>
    </w:p>
    <w:p w:rsidR="00030AF6" w:rsidRDefault="00030AF6" w:rsidP="00030AF6">
      <w:pPr>
        <w:ind w:firstLine="0"/>
        <w:contextualSpacing/>
        <w:jc w:val="both"/>
        <w:rPr>
          <w:sz w:val="24"/>
        </w:rPr>
      </w:pPr>
      <w:r>
        <w:rPr>
          <w:sz w:val="24"/>
        </w:rPr>
        <w:tab/>
        <w:t xml:space="preserve">Последовательность действий по анализу рынка отдых (рекреация) приведен в описании сегмента рынка 2. «Жилая застройка». </w:t>
      </w:r>
    </w:p>
    <w:p w:rsidR="00030AF6" w:rsidRPr="006F5E96" w:rsidRDefault="00030AF6" w:rsidP="00413F5C">
      <w:pPr>
        <w:pStyle w:val="a7"/>
        <w:keepNext/>
        <w:rPr>
          <w:sz w:val="24"/>
          <w:szCs w:val="24"/>
        </w:rPr>
      </w:pPr>
      <w:r w:rsidRPr="006F5E96">
        <w:rPr>
          <w:sz w:val="24"/>
          <w:szCs w:val="24"/>
        </w:rPr>
        <w:t xml:space="preserve">Таблица </w:t>
      </w:r>
      <w:r w:rsidR="008E1539" w:rsidRPr="006F5E96">
        <w:rPr>
          <w:sz w:val="24"/>
          <w:szCs w:val="24"/>
        </w:rPr>
        <w:fldChar w:fldCharType="begin"/>
      </w:r>
      <w:r w:rsidRPr="006F5E96">
        <w:rPr>
          <w:sz w:val="24"/>
          <w:szCs w:val="24"/>
        </w:rPr>
        <w:instrText xml:space="preserve"> SEQ Таблица \* ARABIC </w:instrText>
      </w:r>
      <w:r w:rsidR="008E1539" w:rsidRPr="006F5E96">
        <w:rPr>
          <w:sz w:val="24"/>
          <w:szCs w:val="24"/>
        </w:rPr>
        <w:fldChar w:fldCharType="separate"/>
      </w:r>
      <w:r w:rsidR="002B4F50">
        <w:rPr>
          <w:noProof/>
          <w:sz w:val="24"/>
          <w:szCs w:val="24"/>
        </w:rPr>
        <w:t>30</w:t>
      </w:r>
      <w:r w:rsidR="008E1539" w:rsidRPr="006F5E96">
        <w:rPr>
          <w:sz w:val="24"/>
          <w:szCs w:val="24"/>
        </w:rPr>
        <w:fldChar w:fldCharType="end"/>
      </w:r>
      <w:r>
        <w:rPr>
          <w:sz w:val="24"/>
          <w:szCs w:val="24"/>
        </w:rPr>
        <w:t>. Анализ количества наблюдений сделок (предложений) в 5 сегменте «Отдых (Рекреация)»</w:t>
      </w:r>
    </w:p>
    <w:tbl>
      <w:tblPr>
        <w:tblW w:w="0" w:type="auto"/>
        <w:tblLook w:val="04A0" w:firstRow="1" w:lastRow="0" w:firstColumn="1" w:lastColumn="0" w:noHBand="0" w:noVBand="1"/>
      </w:tblPr>
      <w:tblGrid>
        <w:gridCol w:w="1605"/>
        <w:gridCol w:w="2850"/>
        <w:gridCol w:w="1204"/>
        <w:gridCol w:w="1068"/>
        <w:gridCol w:w="1421"/>
        <w:gridCol w:w="911"/>
        <w:gridCol w:w="1361"/>
      </w:tblGrid>
      <w:tr w:rsidR="00D5693E" w:rsidRPr="00D5693E" w:rsidTr="00D5693E">
        <w:trPr>
          <w:trHeight w:val="20"/>
          <w:tblHeader/>
        </w:trPr>
        <w:tc>
          <w:tcPr>
            <w:tcW w:w="16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Код вида разрешенного использования</w:t>
            </w:r>
          </w:p>
        </w:tc>
        <w:tc>
          <w:tcPr>
            <w:tcW w:w="2850" w:type="dxa"/>
            <w:tcBorders>
              <w:top w:val="single" w:sz="4" w:space="0" w:color="auto"/>
              <w:left w:val="nil"/>
              <w:bottom w:val="single" w:sz="4" w:space="0" w:color="auto"/>
              <w:right w:val="single" w:sz="4" w:space="0" w:color="auto"/>
            </w:tcBorders>
            <w:shd w:val="clear" w:color="auto" w:fill="auto"/>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Наименование вида разрешенного использования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Восточная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Западная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Центральная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Южная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Общий итог</w:t>
            </w:r>
          </w:p>
        </w:tc>
      </w:tr>
      <w:tr w:rsidR="00D5693E" w:rsidRPr="00D5693E" w:rsidTr="00D5693E">
        <w:trPr>
          <w:trHeight w:val="20"/>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2,4</w:t>
            </w:r>
          </w:p>
        </w:tc>
        <w:tc>
          <w:tcPr>
            <w:tcW w:w="2850" w:type="dxa"/>
            <w:tcBorders>
              <w:top w:val="nil"/>
              <w:left w:val="nil"/>
              <w:bottom w:val="single" w:sz="4" w:space="0" w:color="auto"/>
              <w:right w:val="single" w:sz="4" w:space="0" w:color="auto"/>
            </w:tcBorders>
            <w:shd w:val="clear" w:color="auto" w:fill="auto"/>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Передвижное жилье.</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1</w:t>
            </w:r>
          </w:p>
        </w:tc>
      </w:tr>
      <w:tr w:rsidR="00D5693E" w:rsidRPr="00D5693E" w:rsidTr="00D5693E">
        <w:trPr>
          <w:trHeight w:val="20"/>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4,7</w:t>
            </w:r>
          </w:p>
        </w:tc>
        <w:tc>
          <w:tcPr>
            <w:tcW w:w="2850" w:type="dxa"/>
            <w:tcBorders>
              <w:top w:val="nil"/>
              <w:left w:val="nil"/>
              <w:bottom w:val="single" w:sz="4" w:space="0" w:color="auto"/>
              <w:right w:val="single" w:sz="4" w:space="0" w:color="auto"/>
            </w:tcBorders>
            <w:shd w:val="clear" w:color="auto" w:fill="auto"/>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Гостиничное обслуживание. Размещение гостиниц</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4</w:t>
            </w:r>
          </w:p>
        </w:tc>
      </w:tr>
      <w:tr w:rsidR="00D5693E" w:rsidRPr="00D5693E" w:rsidTr="00D5693E">
        <w:trPr>
          <w:trHeight w:val="20"/>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5</w:t>
            </w:r>
          </w:p>
        </w:tc>
        <w:tc>
          <w:tcPr>
            <w:tcW w:w="2850" w:type="dxa"/>
            <w:tcBorders>
              <w:top w:val="nil"/>
              <w:left w:val="nil"/>
              <w:bottom w:val="single" w:sz="4" w:space="0" w:color="auto"/>
              <w:right w:val="single" w:sz="4" w:space="0" w:color="auto"/>
            </w:tcBorders>
            <w:shd w:val="clear" w:color="auto" w:fill="auto"/>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"Отдых (рекреация)"</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11</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11</w:t>
            </w:r>
          </w:p>
        </w:tc>
      </w:tr>
      <w:tr w:rsidR="00D5693E" w:rsidRPr="00D5693E" w:rsidTr="00D5693E">
        <w:trPr>
          <w:trHeight w:val="20"/>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5,1</w:t>
            </w:r>
          </w:p>
        </w:tc>
        <w:tc>
          <w:tcPr>
            <w:tcW w:w="2850" w:type="dxa"/>
            <w:tcBorders>
              <w:top w:val="nil"/>
              <w:left w:val="nil"/>
              <w:bottom w:val="single" w:sz="4" w:space="0" w:color="auto"/>
              <w:right w:val="single" w:sz="4" w:space="0" w:color="auto"/>
            </w:tcBorders>
            <w:shd w:val="clear" w:color="auto" w:fill="auto"/>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Размещение спортивных баз и лагерей</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2</w:t>
            </w:r>
          </w:p>
        </w:tc>
      </w:tr>
      <w:tr w:rsidR="00D5693E" w:rsidRPr="00D5693E" w:rsidTr="00D5693E">
        <w:trPr>
          <w:trHeight w:val="20"/>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5,3</w:t>
            </w:r>
          </w:p>
        </w:tc>
        <w:tc>
          <w:tcPr>
            <w:tcW w:w="2850" w:type="dxa"/>
            <w:tcBorders>
              <w:top w:val="nil"/>
              <w:left w:val="nil"/>
              <w:bottom w:val="single" w:sz="4" w:space="0" w:color="auto"/>
              <w:right w:val="single" w:sz="4" w:space="0" w:color="auto"/>
            </w:tcBorders>
            <w:shd w:val="clear" w:color="auto" w:fill="auto"/>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Размещение дома охотника или рыболова</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2</w:t>
            </w:r>
          </w:p>
        </w:tc>
      </w:tr>
      <w:tr w:rsidR="00D5693E" w:rsidRPr="00D5693E" w:rsidTr="00D5693E">
        <w:trPr>
          <w:trHeight w:val="20"/>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5.2.1</w:t>
            </w:r>
          </w:p>
        </w:tc>
        <w:tc>
          <w:tcPr>
            <w:tcW w:w="2850" w:type="dxa"/>
            <w:tcBorders>
              <w:top w:val="nil"/>
              <w:left w:val="nil"/>
              <w:bottom w:val="single" w:sz="4" w:space="0" w:color="auto"/>
              <w:right w:val="single" w:sz="4" w:space="0" w:color="auto"/>
            </w:tcBorders>
            <w:shd w:val="clear" w:color="auto" w:fill="auto"/>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Размещение пансионатов, туристических гостиниц, кемпингов, домов отдыха, детских лагерей</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6</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7</w:t>
            </w:r>
          </w:p>
        </w:tc>
      </w:tr>
      <w:tr w:rsidR="00D5693E" w:rsidRPr="00D5693E" w:rsidTr="00D5693E">
        <w:trPr>
          <w:trHeight w:val="20"/>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9.2.1</w:t>
            </w:r>
          </w:p>
        </w:tc>
        <w:tc>
          <w:tcPr>
            <w:tcW w:w="2850" w:type="dxa"/>
            <w:tcBorders>
              <w:top w:val="nil"/>
              <w:left w:val="nil"/>
              <w:bottom w:val="single" w:sz="4" w:space="0" w:color="auto"/>
              <w:right w:val="single" w:sz="4" w:space="0" w:color="auto"/>
            </w:tcBorders>
            <w:shd w:val="clear" w:color="auto" w:fill="auto"/>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Размещение санаториев и профилакториев, обеспечивающих оказание услуги по лечению и оздоровлению населения</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2</w:t>
            </w:r>
          </w:p>
        </w:tc>
      </w:tr>
      <w:tr w:rsidR="00D5693E" w:rsidRPr="00D5693E" w:rsidTr="00D5693E">
        <w:trPr>
          <w:trHeight w:val="20"/>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 </w:t>
            </w:r>
          </w:p>
        </w:tc>
        <w:tc>
          <w:tcPr>
            <w:tcW w:w="2850" w:type="dxa"/>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Общий итог</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22</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2</w:t>
            </w:r>
          </w:p>
        </w:tc>
        <w:tc>
          <w:tcPr>
            <w:tcW w:w="0" w:type="auto"/>
            <w:tcBorders>
              <w:top w:val="nil"/>
              <w:left w:val="nil"/>
              <w:bottom w:val="single" w:sz="4" w:space="0" w:color="auto"/>
              <w:right w:val="single" w:sz="4" w:space="0" w:color="auto"/>
            </w:tcBorders>
            <w:shd w:val="clear" w:color="auto" w:fill="auto"/>
            <w:noWrap/>
            <w:vAlign w:val="center"/>
            <w:hideMark/>
          </w:tcPr>
          <w:p w:rsidR="00D5693E" w:rsidRPr="00D5693E" w:rsidRDefault="00D5693E" w:rsidP="00D5693E">
            <w:pPr>
              <w:widowControl/>
              <w:suppressAutoHyphens w:val="0"/>
              <w:autoSpaceDN/>
              <w:ind w:firstLine="0"/>
              <w:jc w:val="center"/>
              <w:textAlignment w:val="auto"/>
              <w:rPr>
                <w:color w:val="000000"/>
                <w:kern w:val="0"/>
                <w:sz w:val="22"/>
                <w:szCs w:val="22"/>
                <w:lang w:bidi="ar-SA"/>
              </w:rPr>
            </w:pPr>
            <w:r w:rsidRPr="00D5693E">
              <w:rPr>
                <w:color w:val="000000"/>
                <w:kern w:val="0"/>
                <w:sz w:val="22"/>
                <w:szCs w:val="22"/>
                <w:lang w:bidi="ar-SA"/>
              </w:rPr>
              <w:t>29</w:t>
            </w:r>
          </w:p>
        </w:tc>
      </w:tr>
    </w:tbl>
    <w:p w:rsidR="00030AF6" w:rsidRDefault="00030AF6" w:rsidP="00030AF6">
      <w:pPr>
        <w:ind w:firstLine="0"/>
        <w:contextualSpacing/>
        <w:rPr>
          <w:sz w:val="24"/>
        </w:rPr>
      </w:pPr>
    </w:p>
    <w:p w:rsidR="0012358E" w:rsidRPr="0012358E" w:rsidRDefault="00030AF6" w:rsidP="00D5693E">
      <w:pPr>
        <w:contextualSpacing/>
        <w:jc w:val="both"/>
        <w:rPr>
          <w:sz w:val="24"/>
        </w:rPr>
      </w:pPr>
      <w:r>
        <w:rPr>
          <w:sz w:val="24"/>
        </w:rPr>
        <w:t xml:space="preserve">В результате анализа собранной рыночной информации сделок (предложений) в данных группах видов разрешенного использования, в разрезе отдельных факторов сделан вывод о том, что выборка не соответствует требованиям репрезентативности.  Неравномерное распределение объектов по группам и территориальным зонам не дает возможность получить объективные данные о ценовом диапазоне. </w:t>
      </w:r>
    </w:p>
    <w:p w:rsidR="008B3B87" w:rsidRDefault="008B3B87" w:rsidP="00910A2E">
      <w:pPr>
        <w:spacing w:before="120"/>
        <w:jc w:val="both"/>
        <w:textAlignment w:val="auto"/>
        <w:rPr>
          <w:b/>
          <w:sz w:val="24"/>
        </w:rPr>
      </w:pPr>
      <w:r>
        <w:rPr>
          <w:b/>
          <w:sz w:val="24"/>
        </w:rPr>
        <w:t>Обзор рынка с</w:t>
      </w:r>
      <w:r w:rsidRPr="0067133E">
        <w:rPr>
          <w:b/>
          <w:sz w:val="24"/>
        </w:rPr>
        <w:t>егмент</w:t>
      </w:r>
      <w:r>
        <w:rPr>
          <w:b/>
          <w:sz w:val="24"/>
        </w:rPr>
        <w:t>а</w:t>
      </w:r>
      <w:r w:rsidRPr="0067133E">
        <w:rPr>
          <w:b/>
          <w:sz w:val="24"/>
        </w:rPr>
        <w:t xml:space="preserve"> «</w:t>
      </w:r>
      <w:r w:rsidR="00C205E2">
        <w:rPr>
          <w:b/>
          <w:sz w:val="24"/>
        </w:rPr>
        <w:t xml:space="preserve">6. </w:t>
      </w:r>
      <w:r w:rsidRPr="0067133E">
        <w:rPr>
          <w:b/>
          <w:sz w:val="24"/>
        </w:rPr>
        <w:t>Произв</w:t>
      </w:r>
      <w:r>
        <w:rPr>
          <w:b/>
          <w:sz w:val="24"/>
        </w:rPr>
        <w:t>одственная деятельность».</w:t>
      </w:r>
    </w:p>
    <w:p w:rsidR="00386B29" w:rsidRPr="00386B29" w:rsidRDefault="00386B29" w:rsidP="00386B29">
      <w:pPr>
        <w:jc w:val="both"/>
        <w:rPr>
          <w:sz w:val="24"/>
        </w:rPr>
      </w:pPr>
      <w:r w:rsidRPr="00386B29">
        <w:rPr>
          <w:sz w:val="24"/>
        </w:rPr>
        <w:t xml:space="preserve">Анализ сегмента рынка земельных участков, предназначенных для производственной деятельности, осуществлялся на основе собранной рыночной информации о ценах предложений и </w:t>
      </w:r>
      <w:r w:rsidRPr="00FF29BD">
        <w:rPr>
          <w:sz w:val="24"/>
        </w:rPr>
        <w:t xml:space="preserve">ценах сделок объектов соответствующего назначения представленной в </w:t>
      </w:r>
      <w:r w:rsidR="00910A2E" w:rsidRPr="00FF29BD">
        <w:rPr>
          <w:sz w:val="24"/>
        </w:rPr>
        <w:t xml:space="preserve">Приложении </w:t>
      </w:r>
      <w:r w:rsidR="001226E9">
        <w:rPr>
          <w:sz w:val="24"/>
        </w:rPr>
        <w:t>к О</w:t>
      </w:r>
      <w:r w:rsidR="001226E9" w:rsidRPr="00194B03">
        <w:rPr>
          <w:sz w:val="24"/>
        </w:rPr>
        <w:t>тчет</w:t>
      </w:r>
      <w:r w:rsidR="002C3F33">
        <w:rPr>
          <w:sz w:val="24"/>
        </w:rPr>
        <w:t>у</w:t>
      </w:r>
      <w:r w:rsidR="00910A2E" w:rsidRPr="00FF29BD">
        <w:rPr>
          <w:sz w:val="24"/>
        </w:rPr>
        <w:t xml:space="preserve"> (1.5.1 </w:t>
      </w:r>
      <w:r w:rsidR="00FF29BD" w:rsidRPr="00FF29BD">
        <w:rPr>
          <w:sz w:val="24"/>
        </w:rPr>
        <w:t>Рыночная и</w:t>
      </w:r>
      <w:r w:rsidR="00910A2E" w:rsidRPr="00FF29BD">
        <w:rPr>
          <w:sz w:val="24"/>
        </w:rPr>
        <w:t>нформация).</w:t>
      </w:r>
    </w:p>
    <w:p w:rsidR="00386B29" w:rsidRPr="00386B29" w:rsidRDefault="00386B29" w:rsidP="00386B29">
      <w:pPr>
        <w:jc w:val="both"/>
        <w:rPr>
          <w:sz w:val="24"/>
        </w:rPr>
      </w:pPr>
      <w:r w:rsidRPr="00386B29">
        <w:rPr>
          <w:sz w:val="24"/>
        </w:rPr>
        <w:t>В процессе исследования информации при последующей обработке значительная часть данных была исключена, поскольку отбирались лишь наиболее информативные объявления, чтобы уменьшить влияние «шумов» на параметры модели. После предварительной чистки данных, в процессе которой удалялись все сомнительные данные, общее количество данных заметно уменьшилось. Далее в расчетах, приведена информация о количестве данных, которые были использованы во время анализа после исключения всех малоинформативных или нестандартных объявлений.</w:t>
      </w:r>
    </w:p>
    <w:p w:rsidR="00386B29" w:rsidRPr="00386B29" w:rsidRDefault="00386B29" w:rsidP="00386B29">
      <w:pPr>
        <w:jc w:val="both"/>
        <w:rPr>
          <w:sz w:val="24"/>
        </w:rPr>
      </w:pPr>
      <w:r w:rsidRPr="00386B29">
        <w:rPr>
          <w:sz w:val="24"/>
        </w:rPr>
        <w:t>При сборе, анализе рыночной информации о земельных участках и использовании ее в процессе моделирования выявляются выбросы. Появление выбросов обусловлено следующим:</w:t>
      </w:r>
    </w:p>
    <w:p w:rsidR="00386B29" w:rsidRPr="00386B29" w:rsidRDefault="00386B29" w:rsidP="00386B29">
      <w:pPr>
        <w:jc w:val="both"/>
        <w:rPr>
          <w:sz w:val="24"/>
        </w:rPr>
      </w:pPr>
      <w:r w:rsidRPr="00386B29">
        <w:rPr>
          <w:sz w:val="24"/>
        </w:rPr>
        <w:t>- недостоверные сведения об объектах в источниках;</w:t>
      </w:r>
    </w:p>
    <w:p w:rsidR="00386B29" w:rsidRPr="00386B29" w:rsidRDefault="00386B29" w:rsidP="00386B29">
      <w:pPr>
        <w:jc w:val="both"/>
        <w:rPr>
          <w:sz w:val="24"/>
        </w:rPr>
      </w:pPr>
      <w:r w:rsidRPr="00386B29">
        <w:rPr>
          <w:sz w:val="24"/>
        </w:rPr>
        <w:t>- цены сделок, несоответствующие уровню рыночных цен, в частности при вынужденной продаже.</w:t>
      </w:r>
    </w:p>
    <w:p w:rsidR="00386B29" w:rsidRPr="00386B29" w:rsidRDefault="00386B29" w:rsidP="00386B29">
      <w:pPr>
        <w:jc w:val="both"/>
        <w:rPr>
          <w:sz w:val="24"/>
        </w:rPr>
      </w:pPr>
      <w:r w:rsidRPr="00386B29">
        <w:rPr>
          <w:sz w:val="24"/>
        </w:rPr>
        <w:t>Эти факторы приводят к снижению точности рыночной информации и расширению диапазона значений стоимости объектов (присутствуют дешевые и дорогие).</w:t>
      </w:r>
    </w:p>
    <w:p w:rsidR="00386B29" w:rsidRPr="00386B29" w:rsidRDefault="00386B29" w:rsidP="00386B29">
      <w:pPr>
        <w:jc w:val="both"/>
        <w:rPr>
          <w:sz w:val="24"/>
        </w:rPr>
      </w:pPr>
      <w:r w:rsidRPr="00386B29">
        <w:rPr>
          <w:sz w:val="24"/>
        </w:rPr>
        <w:t>При построении моделей выбросы определяются в несколько этапов. При анализе рынка выявляется верхний и нижний пределы стоимости. После выявления выборка приводится к требованию репрезентативности. Одно из основных требований – это равномерное распределение объектов в ценовом диапазоне. При наличии противоречивой информации объекты определяются как выбросы. Во время построения моделей также могут выявляться объекты с недостоверной исходной информацией, которые определяются как выбросы.</w:t>
      </w:r>
    </w:p>
    <w:p w:rsidR="00386B29" w:rsidRPr="00386B29" w:rsidRDefault="00386B29" w:rsidP="00386B29">
      <w:pPr>
        <w:jc w:val="both"/>
        <w:rPr>
          <w:sz w:val="24"/>
        </w:rPr>
      </w:pPr>
      <w:r w:rsidRPr="00386B29">
        <w:rPr>
          <w:sz w:val="24"/>
        </w:rPr>
        <w:t>При анализе рынка объектов недвижимости исключались земельные участки, на которых имелись объекты капитального строения, хозяйственные постройки, временные сооружения и т.п. В ходе дальнейшего анализа рыночной информации о земельных участках не учитывались улучшения таких участков, озеленение, степень благоустройства (внутриплощадочные инженерные коммуникации, расположенные внутри установленных границ земельного участка), также не учитывались имеющиеся на участке многолетние насаждения.</w:t>
      </w:r>
    </w:p>
    <w:p w:rsidR="00386B29" w:rsidRPr="00386B29" w:rsidRDefault="00386B29" w:rsidP="00386B29">
      <w:pPr>
        <w:jc w:val="both"/>
        <w:rPr>
          <w:sz w:val="24"/>
        </w:rPr>
      </w:pPr>
      <w:r w:rsidRPr="00386B29">
        <w:rPr>
          <w:sz w:val="24"/>
        </w:rPr>
        <w:t>Обработка информации о предложениях осуществлялась путем анализа площади земельного участка, его стоимости, удельного показателя рыночной стоимости и иных показателей.</w:t>
      </w:r>
    </w:p>
    <w:p w:rsidR="00386B29" w:rsidRPr="00386B29" w:rsidRDefault="00386B29" w:rsidP="00386B29">
      <w:pPr>
        <w:jc w:val="both"/>
        <w:rPr>
          <w:sz w:val="24"/>
        </w:rPr>
      </w:pPr>
      <w:r w:rsidRPr="00386B29">
        <w:rPr>
          <w:sz w:val="24"/>
        </w:rPr>
        <w:t xml:space="preserve">Цены предложений, которые не соответствовали уровню рыночных цен, в частности при вынужденной (срочной) продаже или предложения, цены которых не соответствовали ценам аналогичных предложений, исключены из дальнейшего моделирования. </w:t>
      </w:r>
    </w:p>
    <w:p w:rsidR="00386B29" w:rsidRPr="00386B29" w:rsidRDefault="00386B29" w:rsidP="00386B29">
      <w:pPr>
        <w:jc w:val="both"/>
        <w:rPr>
          <w:sz w:val="24"/>
        </w:rPr>
      </w:pPr>
      <w:r w:rsidRPr="00386B29">
        <w:rPr>
          <w:sz w:val="24"/>
        </w:rPr>
        <w:t xml:space="preserve">Наиболее крупные группы вида разрешенного использования сегмента «Производственное назначение». </w:t>
      </w:r>
      <w:r w:rsidR="00CD5E80">
        <w:fldChar w:fldCharType="begin"/>
      </w:r>
      <w:r w:rsidR="00CD5E80">
        <w:instrText xml:space="preserve"> REF _Ref41572011 \h  \* MERGEFORMAT </w:instrText>
      </w:r>
      <w:r w:rsidR="00CD5E80">
        <w:fldChar w:fldCharType="separate"/>
      </w:r>
      <w:r w:rsidR="00801DA7" w:rsidRPr="00386B29">
        <w:rPr>
          <w:sz w:val="24"/>
        </w:rPr>
        <w:t xml:space="preserve">Рисунок </w:t>
      </w:r>
      <w:r w:rsidR="00801DA7">
        <w:rPr>
          <w:noProof/>
          <w:sz w:val="24"/>
        </w:rPr>
        <w:t>6</w:t>
      </w:r>
      <w:r w:rsidR="00CD5E80">
        <w:fldChar w:fldCharType="end"/>
      </w:r>
    </w:p>
    <w:p w:rsidR="00386B29" w:rsidRPr="00386B29" w:rsidRDefault="00386B29" w:rsidP="00386B29">
      <w:pPr>
        <w:jc w:val="both"/>
        <w:rPr>
          <w:sz w:val="24"/>
        </w:rPr>
      </w:pPr>
      <w:r w:rsidRPr="00386B29">
        <w:rPr>
          <w:noProof/>
          <w:sz w:val="24"/>
          <w:lang w:bidi="ar-SA"/>
        </w:rPr>
        <w:drawing>
          <wp:inline distT="0" distB="0" distL="0" distR="0">
            <wp:extent cx="5057775" cy="2738120"/>
            <wp:effectExtent l="19050" t="0" r="9525" b="508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p w:rsidR="00386B29" w:rsidRDefault="00386B29" w:rsidP="00386B29">
      <w:pPr>
        <w:jc w:val="both"/>
        <w:rPr>
          <w:sz w:val="24"/>
        </w:rPr>
      </w:pPr>
      <w:bookmarkStart w:id="116" w:name="_Ref41572011"/>
      <w:r w:rsidRPr="00386B29">
        <w:rPr>
          <w:sz w:val="24"/>
        </w:rPr>
        <w:t xml:space="preserve">Рисунок </w:t>
      </w:r>
      <w:r w:rsidR="008E1539" w:rsidRPr="00386B29">
        <w:rPr>
          <w:sz w:val="24"/>
        </w:rPr>
        <w:fldChar w:fldCharType="begin"/>
      </w:r>
      <w:r w:rsidRPr="00386B29">
        <w:rPr>
          <w:sz w:val="24"/>
        </w:rPr>
        <w:instrText xml:space="preserve"> SEQ Рисунок \* ARABIC </w:instrText>
      </w:r>
      <w:r w:rsidR="008E1539" w:rsidRPr="00386B29">
        <w:rPr>
          <w:sz w:val="24"/>
        </w:rPr>
        <w:fldChar w:fldCharType="separate"/>
      </w:r>
      <w:r w:rsidR="00801DA7">
        <w:rPr>
          <w:noProof/>
          <w:sz w:val="24"/>
        </w:rPr>
        <w:t>6</w:t>
      </w:r>
      <w:r w:rsidR="008E1539" w:rsidRPr="00386B29">
        <w:rPr>
          <w:sz w:val="24"/>
        </w:rPr>
        <w:fldChar w:fldCharType="end"/>
      </w:r>
      <w:bookmarkEnd w:id="116"/>
      <w:r w:rsidRPr="00386B29">
        <w:rPr>
          <w:sz w:val="24"/>
        </w:rPr>
        <w:t>. ВРИ Производственного назначения 6 сегмента</w:t>
      </w:r>
    </w:p>
    <w:p w:rsidR="00413F5C" w:rsidRPr="00386B29" w:rsidRDefault="00413F5C" w:rsidP="00386B29">
      <w:pPr>
        <w:jc w:val="both"/>
        <w:rPr>
          <w:sz w:val="24"/>
        </w:rPr>
      </w:pPr>
    </w:p>
    <w:p w:rsidR="00386B29" w:rsidRPr="002B4F50" w:rsidRDefault="002B4F50" w:rsidP="002B4F50">
      <w:pPr>
        <w:pStyle w:val="a7"/>
        <w:rPr>
          <w:sz w:val="24"/>
          <w:szCs w:val="24"/>
        </w:rPr>
      </w:pPr>
      <w:r w:rsidRPr="002B4F50">
        <w:rPr>
          <w:sz w:val="24"/>
          <w:szCs w:val="24"/>
        </w:rPr>
        <w:t xml:space="preserve">Таблица </w:t>
      </w:r>
      <w:r w:rsidRPr="002B4F50">
        <w:rPr>
          <w:sz w:val="24"/>
          <w:szCs w:val="24"/>
        </w:rPr>
        <w:fldChar w:fldCharType="begin"/>
      </w:r>
      <w:r w:rsidRPr="002B4F50">
        <w:rPr>
          <w:sz w:val="24"/>
          <w:szCs w:val="24"/>
        </w:rPr>
        <w:instrText xml:space="preserve"> SEQ Таблица \* ARABIC </w:instrText>
      </w:r>
      <w:r w:rsidRPr="002B4F50">
        <w:rPr>
          <w:sz w:val="24"/>
          <w:szCs w:val="24"/>
        </w:rPr>
        <w:fldChar w:fldCharType="separate"/>
      </w:r>
      <w:r>
        <w:rPr>
          <w:noProof/>
          <w:sz w:val="24"/>
          <w:szCs w:val="24"/>
        </w:rPr>
        <w:t>31</w:t>
      </w:r>
      <w:r w:rsidRPr="002B4F50">
        <w:rPr>
          <w:sz w:val="24"/>
          <w:szCs w:val="24"/>
        </w:rPr>
        <w:fldChar w:fldCharType="end"/>
      </w:r>
      <w:r w:rsidR="00386B29" w:rsidRPr="002B4F50">
        <w:rPr>
          <w:sz w:val="24"/>
          <w:szCs w:val="24"/>
        </w:rPr>
        <w:t xml:space="preserve">. Распределение ВРИ внутри сегмента </w:t>
      </w:r>
    </w:p>
    <w:tbl>
      <w:tblPr>
        <w:tblW w:w="9928" w:type="dxa"/>
        <w:tblInd w:w="103" w:type="dxa"/>
        <w:tblLook w:val="04A0" w:firstRow="1" w:lastRow="0" w:firstColumn="1" w:lastColumn="0" w:noHBand="0" w:noVBand="1"/>
      </w:tblPr>
      <w:tblGrid>
        <w:gridCol w:w="6668"/>
        <w:gridCol w:w="1417"/>
        <w:gridCol w:w="1843"/>
      </w:tblGrid>
      <w:tr w:rsidR="00386B29" w:rsidRPr="0074423A" w:rsidTr="0074423A">
        <w:trPr>
          <w:trHeight w:val="315"/>
        </w:trPr>
        <w:tc>
          <w:tcPr>
            <w:tcW w:w="6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6B29" w:rsidRPr="0074423A" w:rsidRDefault="00386B29" w:rsidP="00386B29">
            <w:pPr>
              <w:jc w:val="both"/>
              <w:rPr>
                <w:sz w:val="20"/>
              </w:rPr>
            </w:pPr>
            <w:r w:rsidRPr="0074423A">
              <w:rPr>
                <w:sz w:val="20"/>
              </w:rPr>
              <w:t>Вид разрешенного использования</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175"/>
              <w:jc w:val="center"/>
              <w:rPr>
                <w:sz w:val="20"/>
              </w:rPr>
            </w:pPr>
            <w:r w:rsidRPr="0074423A">
              <w:rPr>
                <w:sz w:val="20"/>
              </w:rPr>
              <w:t>номер ВРИ</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386B29" w:rsidRPr="0074423A" w:rsidRDefault="00386B29" w:rsidP="00386B29">
            <w:pPr>
              <w:jc w:val="both"/>
              <w:rPr>
                <w:sz w:val="20"/>
              </w:rPr>
            </w:pPr>
            <w:r w:rsidRPr="0074423A">
              <w:rPr>
                <w:sz w:val="20"/>
              </w:rPr>
              <w:t>кол-во</w:t>
            </w:r>
          </w:p>
        </w:tc>
      </w:tr>
      <w:tr w:rsidR="00386B29" w:rsidRPr="0074423A" w:rsidTr="0074423A">
        <w:trPr>
          <w:trHeight w:val="315"/>
        </w:trPr>
        <w:tc>
          <w:tcPr>
            <w:tcW w:w="6668" w:type="dxa"/>
            <w:tcBorders>
              <w:top w:val="nil"/>
              <w:left w:val="single" w:sz="4" w:space="0" w:color="auto"/>
              <w:bottom w:val="single" w:sz="4" w:space="0" w:color="auto"/>
              <w:right w:val="single" w:sz="4" w:space="0" w:color="auto"/>
            </w:tcBorders>
            <w:shd w:val="clear" w:color="auto" w:fill="auto"/>
            <w:noWrap/>
            <w:vAlign w:val="bottom"/>
            <w:hideMark/>
          </w:tcPr>
          <w:p w:rsidR="00386B29" w:rsidRPr="0074423A" w:rsidRDefault="00386B29" w:rsidP="00386B29">
            <w:pPr>
              <w:jc w:val="both"/>
              <w:rPr>
                <w:sz w:val="20"/>
              </w:rPr>
            </w:pPr>
            <w:r w:rsidRPr="0074423A">
              <w:rPr>
                <w:sz w:val="20"/>
              </w:rPr>
              <w:t>Объекты коммунального хозяйства</w:t>
            </w:r>
          </w:p>
        </w:tc>
        <w:tc>
          <w:tcPr>
            <w:tcW w:w="1417" w:type="dxa"/>
            <w:tcBorders>
              <w:top w:val="nil"/>
              <w:left w:val="nil"/>
              <w:bottom w:val="single" w:sz="4" w:space="0" w:color="auto"/>
              <w:right w:val="single" w:sz="4" w:space="0" w:color="auto"/>
            </w:tcBorders>
            <w:shd w:val="clear" w:color="auto" w:fill="auto"/>
            <w:noWrap/>
            <w:vAlign w:val="bottom"/>
            <w:hideMark/>
          </w:tcPr>
          <w:p w:rsidR="00386B29" w:rsidRPr="0074423A" w:rsidRDefault="00386B29" w:rsidP="00386B29">
            <w:pPr>
              <w:jc w:val="both"/>
              <w:rPr>
                <w:sz w:val="20"/>
              </w:rPr>
            </w:pPr>
            <w:r w:rsidRPr="0074423A">
              <w:rPr>
                <w:sz w:val="20"/>
              </w:rPr>
              <w:t>3.1</w:t>
            </w:r>
          </w:p>
        </w:tc>
        <w:tc>
          <w:tcPr>
            <w:tcW w:w="1843" w:type="dxa"/>
            <w:tcBorders>
              <w:top w:val="nil"/>
              <w:left w:val="nil"/>
              <w:bottom w:val="single" w:sz="4" w:space="0" w:color="auto"/>
              <w:right w:val="single" w:sz="4" w:space="0" w:color="auto"/>
            </w:tcBorders>
            <w:shd w:val="clear" w:color="auto" w:fill="auto"/>
            <w:noWrap/>
            <w:vAlign w:val="bottom"/>
            <w:hideMark/>
          </w:tcPr>
          <w:p w:rsidR="00386B29" w:rsidRPr="0074423A" w:rsidRDefault="00386B29" w:rsidP="00386B29">
            <w:pPr>
              <w:jc w:val="both"/>
              <w:rPr>
                <w:sz w:val="20"/>
              </w:rPr>
            </w:pPr>
            <w:r w:rsidRPr="0074423A">
              <w:rPr>
                <w:sz w:val="20"/>
              </w:rPr>
              <w:t>1908</w:t>
            </w:r>
          </w:p>
        </w:tc>
      </w:tr>
      <w:tr w:rsidR="00386B29" w:rsidRPr="0074423A" w:rsidTr="0074423A">
        <w:trPr>
          <w:trHeight w:val="315"/>
        </w:trPr>
        <w:tc>
          <w:tcPr>
            <w:tcW w:w="6668" w:type="dxa"/>
            <w:tcBorders>
              <w:top w:val="nil"/>
              <w:left w:val="single" w:sz="4" w:space="0" w:color="auto"/>
              <w:bottom w:val="single" w:sz="4" w:space="0" w:color="auto"/>
              <w:right w:val="single" w:sz="4" w:space="0" w:color="auto"/>
            </w:tcBorders>
            <w:shd w:val="clear" w:color="auto" w:fill="auto"/>
            <w:noWrap/>
            <w:vAlign w:val="bottom"/>
            <w:hideMark/>
          </w:tcPr>
          <w:p w:rsidR="00386B29" w:rsidRPr="0074423A" w:rsidRDefault="00386B29" w:rsidP="00386B29">
            <w:pPr>
              <w:jc w:val="both"/>
              <w:rPr>
                <w:sz w:val="20"/>
              </w:rPr>
            </w:pPr>
            <w:r w:rsidRPr="0074423A">
              <w:rPr>
                <w:sz w:val="20"/>
              </w:rPr>
              <w:t>Недропользование</w:t>
            </w:r>
          </w:p>
        </w:tc>
        <w:tc>
          <w:tcPr>
            <w:tcW w:w="1417" w:type="dxa"/>
            <w:tcBorders>
              <w:top w:val="nil"/>
              <w:left w:val="nil"/>
              <w:bottom w:val="single" w:sz="4" w:space="0" w:color="auto"/>
              <w:right w:val="single" w:sz="4" w:space="0" w:color="auto"/>
            </w:tcBorders>
            <w:shd w:val="clear" w:color="auto" w:fill="auto"/>
            <w:noWrap/>
            <w:vAlign w:val="bottom"/>
            <w:hideMark/>
          </w:tcPr>
          <w:p w:rsidR="00386B29" w:rsidRPr="0074423A" w:rsidRDefault="00386B29" w:rsidP="00386B29">
            <w:pPr>
              <w:jc w:val="both"/>
              <w:rPr>
                <w:sz w:val="20"/>
              </w:rPr>
            </w:pPr>
            <w:r w:rsidRPr="0074423A">
              <w:rPr>
                <w:sz w:val="20"/>
              </w:rPr>
              <w:t>6.1</w:t>
            </w:r>
          </w:p>
        </w:tc>
        <w:tc>
          <w:tcPr>
            <w:tcW w:w="1843" w:type="dxa"/>
            <w:tcBorders>
              <w:top w:val="nil"/>
              <w:left w:val="nil"/>
              <w:bottom w:val="single" w:sz="4" w:space="0" w:color="auto"/>
              <w:right w:val="single" w:sz="4" w:space="0" w:color="auto"/>
            </w:tcBorders>
            <w:shd w:val="clear" w:color="auto" w:fill="auto"/>
            <w:noWrap/>
            <w:vAlign w:val="bottom"/>
            <w:hideMark/>
          </w:tcPr>
          <w:p w:rsidR="00386B29" w:rsidRPr="0074423A" w:rsidRDefault="00386B29" w:rsidP="00386B29">
            <w:pPr>
              <w:jc w:val="both"/>
              <w:rPr>
                <w:sz w:val="20"/>
              </w:rPr>
            </w:pPr>
            <w:r w:rsidRPr="0074423A">
              <w:rPr>
                <w:sz w:val="20"/>
              </w:rPr>
              <w:t>1330</w:t>
            </w:r>
          </w:p>
        </w:tc>
      </w:tr>
      <w:tr w:rsidR="00386B29" w:rsidRPr="0074423A" w:rsidTr="0074423A">
        <w:trPr>
          <w:trHeight w:val="315"/>
        </w:trPr>
        <w:tc>
          <w:tcPr>
            <w:tcW w:w="6668" w:type="dxa"/>
            <w:tcBorders>
              <w:top w:val="nil"/>
              <w:left w:val="single" w:sz="4" w:space="0" w:color="auto"/>
              <w:bottom w:val="single" w:sz="4" w:space="0" w:color="auto"/>
              <w:right w:val="single" w:sz="4" w:space="0" w:color="auto"/>
            </w:tcBorders>
            <w:shd w:val="clear" w:color="auto" w:fill="auto"/>
            <w:noWrap/>
            <w:vAlign w:val="bottom"/>
            <w:hideMark/>
          </w:tcPr>
          <w:p w:rsidR="00386B29" w:rsidRPr="0074423A" w:rsidRDefault="00386B29" w:rsidP="00386B29">
            <w:pPr>
              <w:jc w:val="both"/>
              <w:rPr>
                <w:sz w:val="20"/>
              </w:rPr>
            </w:pPr>
            <w:r w:rsidRPr="0074423A">
              <w:rPr>
                <w:sz w:val="20"/>
              </w:rPr>
              <w:t>Энергетика, электросетевое хозяйство</w:t>
            </w:r>
          </w:p>
        </w:tc>
        <w:tc>
          <w:tcPr>
            <w:tcW w:w="1417" w:type="dxa"/>
            <w:tcBorders>
              <w:top w:val="nil"/>
              <w:left w:val="nil"/>
              <w:bottom w:val="single" w:sz="4" w:space="0" w:color="auto"/>
              <w:right w:val="single" w:sz="4" w:space="0" w:color="auto"/>
            </w:tcBorders>
            <w:shd w:val="clear" w:color="auto" w:fill="auto"/>
            <w:noWrap/>
            <w:vAlign w:val="bottom"/>
            <w:hideMark/>
          </w:tcPr>
          <w:p w:rsidR="00386B29" w:rsidRPr="0074423A" w:rsidRDefault="00386B29" w:rsidP="00386B29">
            <w:pPr>
              <w:jc w:val="both"/>
              <w:rPr>
                <w:sz w:val="20"/>
              </w:rPr>
            </w:pPr>
            <w:r w:rsidRPr="0074423A">
              <w:rPr>
                <w:sz w:val="20"/>
              </w:rPr>
              <w:t>6.7</w:t>
            </w:r>
          </w:p>
        </w:tc>
        <w:tc>
          <w:tcPr>
            <w:tcW w:w="1843" w:type="dxa"/>
            <w:tcBorders>
              <w:top w:val="nil"/>
              <w:left w:val="nil"/>
              <w:bottom w:val="single" w:sz="4" w:space="0" w:color="auto"/>
              <w:right w:val="single" w:sz="4" w:space="0" w:color="auto"/>
            </w:tcBorders>
            <w:shd w:val="clear" w:color="auto" w:fill="auto"/>
            <w:noWrap/>
            <w:vAlign w:val="bottom"/>
            <w:hideMark/>
          </w:tcPr>
          <w:p w:rsidR="00386B29" w:rsidRPr="0074423A" w:rsidRDefault="00386B29" w:rsidP="00386B29">
            <w:pPr>
              <w:jc w:val="both"/>
              <w:rPr>
                <w:sz w:val="20"/>
              </w:rPr>
            </w:pPr>
            <w:r w:rsidRPr="0074423A">
              <w:rPr>
                <w:sz w:val="20"/>
              </w:rPr>
              <w:t>457</w:t>
            </w:r>
          </w:p>
        </w:tc>
      </w:tr>
      <w:tr w:rsidR="00386B29" w:rsidRPr="0074423A" w:rsidTr="0074423A">
        <w:trPr>
          <w:trHeight w:val="315"/>
        </w:trPr>
        <w:tc>
          <w:tcPr>
            <w:tcW w:w="6668" w:type="dxa"/>
            <w:tcBorders>
              <w:top w:val="nil"/>
              <w:left w:val="single" w:sz="4" w:space="0" w:color="auto"/>
              <w:bottom w:val="single" w:sz="4" w:space="0" w:color="auto"/>
              <w:right w:val="single" w:sz="4" w:space="0" w:color="auto"/>
            </w:tcBorders>
            <w:shd w:val="clear" w:color="auto" w:fill="auto"/>
            <w:noWrap/>
            <w:vAlign w:val="bottom"/>
            <w:hideMark/>
          </w:tcPr>
          <w:p w:rsidR="00386B29" w:rsidRPr="0074423A" w:rsidRDefault="00386B29" w:rsidP="00386B29">
            <w:pPr>
              <w:jc w:val="both"/>
              <w:rPr>
                <w:sz w:val="20"/>
              </w:rPr>
            </w:pPr>
            <w:r w:rsidRPr="0074423A">
              <w:rPr>
                <w:sz w:val="20"/>
              </w:rPr>
              <w:t>Объекты связи</w:t>
            </w:r>
          </w:p>
        </w:tc>
        <w:tc>
          <w:tcPr>
            <w:tcW w:w="1417" w:type="dxa"/>
            <w:tcBorders>
              <w:top w:val="nil"/>
              <w:left w:val="nil"/>
              <w:bottom w:val="single" w:sz="4" w:space="0" w:color="auto"/>
              <w:right w:val="single" w:sz="4" w:space="0" w:color="auto"/>
            </w:tcBorders>
            <w:shd w:val="clear" w:color="auto" w:fill="auto"/>
            <w:noWrap/>
            <w:vAlign w:val="bottom"/>
            <w:hideMark/>
          </w:tcPr>
          <w:p w:rsidR="00386B29" w:rsidRPr="0074423A" w:rsidRDefault="00386B29" w:rsidP="00386B29">
            <w:pPr>
              <w:jc w:val="both"/>
              <w:rPr>
                <w:sz w:val="20"/>
              </w:rPr>
            </w:pPr>
            <w:r w:rsidRPr="0074423A">
              <w:rPr>
                <w:sz w:val="20"/>
              </w:rPr>
              <w:t>6.8</w:t>
            </w:r>
          </w:p>
        </w:tc>
        <w:tc>
          <w:tcPr>
            <w:tcW w:w="1843" w:type="dxa"/>
            <w:tcBorders>
              <w:top w:val="nil"/>
              <w:left w:val="nil"/>
              <w:bottom w:val="single" w:sz="4" w:space="0" w:color="auto"/>
              <w:right w:val="single" w:sz="4" w:space="0" w:color="auto"/>
            </w:tcBorders>
            <w:shd w:val="clear" w:color="auto" w:fill="auto"/>
            <w:noWrap/>
            <w:vAlign w:val="bottom"/>
            <w:hideMark/>
          </w:tcPr>
          <w:p w:rsidR="00386B29" w:rsidRPr="0074423A" w:rsidRDefault="00386B29" w:rsidP="00386B29">
            <w:pPr>
              <w:jc w:val="both"/>
              <w:rPr>
                <w:sz w:val="20"/>
              </w:rPr>
            </w:pPr>
            <w:r w:rsidRPr="0074423A">
              <w:rPr>
                <w:sz w:val="20"/>
              </w:rPr>
              <w:t>431</w:t>
            </w:r>
          </w:p>
        </w:tc>
      </w:tr>
      <w:tr w:rsidR="00386B29" w:rsidRPr="0074423A" w:rsidTr="0074423A">
        <w:trPr>
          <w:trHeight w:val="315"/>
        </w:trPr>
        <w:tc>
          <w:tcPr>
            <w:tcW w:w="6668" w:type="dxa"/>
            <w:tcBorders>
              <w:top w:val="nil"/>
              <w:left w:val="single" w:sz="4" w:space="0" w:color="auto"/>
              <w:bottom w:val="single" w:sz="4" w:space="0" w:color="auto"/>
              <w:right w:val="single" w:sz="4" w:space="0" w:color="auto"/>
            </w:tcBorders>
            <w:shd w:val="clear" w:color="auto" w:fill="auto"/>
            <w:noWrap/>
            <w:vAlign w:val="bottom"/>
            <w:hideMark/>
          </w:tcPr>
          <w:p w:rsidR="00386B29" w:rsidRPr="0074423A" w:rsidRDefault="00386B29" w:rsidP="00386B29">
            <w:pPr>
              <w:jc w:val="both"/>
              <w:rPr>
                <w:sz w:val="20"/>
              </w:rPr>
            </w:pPr>
            <w:r w:rsidRPr="0074423A">
              <w:rPr>
                <w:sz w:val="20"/>
              </w:rPr>
              <w:t>Склады</w:t>
            </w:r>
          </w:p>
        </w:tc>
        <w:tc>
          <w:tcPr>
            <w:tcW w:w="1417" w:type="dxa"/>
            <w:tcBorders>
              <w:top w:val="nil"/>
              <w:left w:val="nil"/>
              <w:bottom w:val="single" w:sz="4" w:space="0" w:color="auto"/>
              <w:right w:val="single" w:sz="4" w:space="0" w:color="auto"/>
            </w:tcBorders>
            <w:shd w:val="clear" w:color="auto" w:fill="auto"/>
            <w:noWrap/>
            <w:vAlign w:val="bottom"/>
            <w:hideMark/>
          </w:tcPr>
          <w:p w:rsidR="00386B29" w:rsidRPr="0074423A" w:rsidRDefault="00386B29" w:rsidP="00386B29">
            <w:pPr>
              <w:jc w:val="both"/>
              <w:rPr>
                <w:sz w:val="20"/>
              </w:rPr>
            </w:pPr>
            <w:r w:rsidRPr="0074423A">
              <w:rPr>
                <w:sz w:val="20"/>
              </w:rPr>
              <w:t>6.9</w:t>
            </w:r>
          </w:p>
        </w:tc>
        <w:tc>
          <w:tcPr>
            <w:tcW w:w="1843" w:type="dxa"/>
            <w:tcBorders>
              <w:top w:val="nil"/>
              <w:left w:val="nil"/>
              <w:bottom w:val="single" w:sz="4" w:space="0" w:color="auto"/>
              <w:right w:val="single" w:sz="4" w:space="0" w:color="auto"/>
            </w:tcBorders>
            <w:shd w:val="clear" w:color="auto" w:fill="auto"/>
            <w:noWrap/>
            <w:vAlign w:val="bottom"/>
            <w:hideMark/>
          </w:tcPr>
          <w:p w:rsidR="00386B29" w:rsidRPr="0074423A" w:rsidRDefault="00386B29" w:rsidP="00386B29">
            <w:pPr>
              <w:jc w:val="both"/>
              <w:rPr>
                <w:sz w:val="20"/>
              </w:rPr>
            </w:pPr>
            <w:r w:rsidRPr="0074423A">
              <w:rPr>
                <w:sz w:val="20"/>
              </w:rPr>
              <w:t>132</w:t>
            </w:r>
          </w:p>
        </w:tc>
      </w:tr>
      <w:tr w:rsidR="00386B29" w:rsidRPr="0074423A" w:rsidTr="0074423A">
        <w:trPr>
          <w:trHeight w:val="315"/>
        </w:trPr>
        <w:tc>
          <w:tcPr>
            <w:tcW w:w="6668" w:type="dxa"/>
            <w:tcBorders>
              <w:top w:val="nil"/>
              <w:left w:val="single" w:sz="4" w:space="0" w:color="auto"/>
              <w:bottom w:val="single" w:sz="4" w:space="0" w:color="auto"/>
              <w:right w:val="single" w:sz="4" w:space="0" w:color="auto"/>
            </w:tcBorders>
            <w:shd w:val="clear" w:color="auto" w:fill="auto"/>
            <w:noWrap/>
            <w:vAlign w:val="bottom"/>
            <w:hideMark/>
          </w:tcPr>
          <w:p w:rsidR="00386B29" w:rsidRPr="0074423A" w:rsidRDefault="00386B29" w:rsidP="00386B29">
            <w:pPr>
              <w:jc w:val="both"/>
              <w:rPr>
                <w:sz w:val="20"/>
              </w:rPr>
            </w:pPr>
            <w:r w:rsidRPr="0074423A">
              <w:rPr>
                <w:sz w:val="20"/>
              </w:rPr>
              <w:t>Размещение автодорог и связанных с ними сооружений</w:t>
            </w:r>
          </w:p>
        </w:tc>
        <w:tc>
          <w:tcPr>
            <w:tcW w:w="1417" w:type="dxa"/>
            <w:tcBorders>
              <w:top w:val="nil"/>
              <w:left w:val="nil"/>
              <w:bottom w:val="single" w:sz="4" w:space="0" w:color="auto"/>
              <w:right w:val="single" w:sz="4" w:space="0" w:color="auto"/>
            </w:tcBorders>
            <w:shd w:val="clear" w:color="auto" w:fill="auto"/>
            <w:noWrap/>
            <w:vAlign w:val="bottom"/>
            <w:hideMark/>
          </w:tcPr>
          <w:p w:rsidR="00386B29" w:rsidRPr="0074423A" w:rsidRDefault="00386B29" w:rsidP="00386B29">
            <w:pPr>
              <w:jc w:val="both"/>
              <w:rPr>
                <w:sz w:val="20"/>
              </w:rPr>
            </w:pPr>
            <w:r w:rsidRPr="0074423A">
              <w:rPr>
                <w:sz w:val="20"/>
              </w:rPr>
              <w:t>7.2</w:t>
            </w:r>
          </w:p>
        </w:tc>
        <w:tc>
          <w:tcPr>
            <w:tcW w:w="1843" w:type="dxa"/>
            <w:tcBorders>
              <w:top w:val="nil"/>
              <w:left w:val="nil"/>
              <w:bottom w:val="single" w:sz="4" w:space="0" w:color="auto"/>
              <w:right w:val="single" w:sz="4" w:space="0" w:color="auto"/>
            </w:tcBorders>
            <w:shd w:val="clear" w:color="auto" w:fill="auto"/>
            <w:noWrap/>
            <w:vAlign w:val="bottom"/>
            <w:hideMark/>
          </w:tcPr>
          <w:p w:rsidR="00386B29" w:rsidRPr="0074423A" w:rsidRDefault="00386B29" w:rsidP="00386B29">
            <w:pPr>
              <w:jc w:val="both"/>
              <w:rPr>
                <w:sz w:val="20"/>
              </w:rPr>
            </w:pPr>
            <w:r w:rsidRPr="0074423A">
              <w:rPr>
                <w:sz w:val="20"/>
              </w:rPr>
              <w:t>1168</w:t>
            </w:r>
          </w:p>
        </w:tc>
      </w:tr>
      <w:tr w:rsidR="00386B29" w:rsidRPr="0074423A" w:rsidTr="0074423A">
        <w:trPr>
          <w:trHeight w:val="315"/>
        </w:trPr>
        <w:tc>
          <w:tcPr>
            <w:tcW w:w="6668" w:type="dxa"/>
            <w:tcBorders>
              <w:top w:val="nil"/>
              <w:left w:val="single" w:sz="4" w:space="0" w:color="auto"/>
              <w:bottom w:val="single" w:sz="4" w:space="0" w:color="auto"/>
              <w:right w:val="single" w:sz="4" w:space="0" w:color="auto"/>
            </w:tcBorders>
            <w:shd w:val="clear" w:color="auto" w:fill="auto"/>
            <w:vAlign w:val="bottom"/>
            <w:hideMark/>
          </w:tcPr>
          <w:p w:rsidR="00386B29" w:rsidRPr="0074423A" w:rsidRDefault="00386B29" w:rsidP="00386B29">
            <w:pPr>
              <w:jc w:val="both"/>
              <w:rPr>
                <w:sz w:val="20"/>
              </w:rPr>
            </w:pPr>
            <w:r w:rsidRPr="0074423A">
              <w:rPr>
                <w:sz w:val="20"/>
              </w:rPr>
              <w:t>Водный транспорт</w:t>
            </w:r>
          </w:p>
        </w:tc>
        <w:tc>
          <w:tcPr>
            <w:tcW w:w="1417" w:type="dxa"/>
            <w:tcBorders>
              <w:top w:val="nil"/>
              <w:left w:val="nil"/>
              <w:bottom w:val="single" w:sz="4" w:space="0" w:color="auto"/>
              <w:right w:val="single" w:sz="4" w:space="0" w:color="auto"/>
            </w:tcBorders>
            <w:shd w:val="clear" w:color="auto" w:fill="auto"/>
            <w:noWrap/>
            <w:vAlign w:val="bottom"/>
            <w:hideMark/>
          </w:tcPr>
          <w:p w:rsidR="00386B29" w:rsidRPr="0074423A" w:rsidRDefault="00386B29" w:rsidP="00386B29">
            <w:pPr>
              <w:jc w:val="both"/>
              <w:rPr>
                <w:sz w:val="20"/>
              </w:rPr>
            </w:pPr>
            <w:r w:rsidRPr="0074423A">
              <w:rPr>
                <w:sz w:val="20"/>
              </w:rPr>
              <w:t>7.3</w:t>
            </w:r>
          </w:p>
        </w:tc>
        <w:tc>
          <w:tcPr>
            <w:tcW w:w="1843" w:type="dxa"/>
            <w:tcBorders>
              <w:top w:val="nil"/>
              <w:left w:val="nil"/>
              <w:bottom w:val="single" w:sz="4" w:space="0" w:color="auto"/>
              <w:right w:val="single" w:sz="4" w:space="0" w:color="auto"/>
            </w:tcBorders>
            <w:shd w:val="clear" w:color="auto" w:fill="auto"/>
            <w:noWrap/>
            <w:vAlign w:val="bottom"/>
            <w:hideMark/>
          </w:tcPr>
          <w:p w:rsidR="00386B29" w:rsidRPr="0074423A" w:rsidRDefault="00386B29" w:rsidP="00386B29">
            <w:pPr>
              <w:jc w:val="both"/>
              <w:rPr>
                <w:sz w:val="20"/>
              </w:rPr>
            </w:pPr>
            <w:r w:rsidRPr="0074423A">
              <w:rPr>
                <w:sz w:val="20"/>
              </w:rPr>
              <w:t>369</w:t>
            </w:r>
          </w:p>
        </w:tc>
      </w:tr>
      <w:tr w:rsidR="00386B29" w:rsidRPr="0074423A" w:rsidTr="0074423A">
        <w:trPr>
          <w:trHeight w:val="315"/>
        </w:trPr>
        <w:tc>
          <w:tcPr>
            <w:tcW w:w="6668" w:type="dxa"/>
            <w:tcBorders>
              <w:top w:val="nil"/>
              <w:left w:val="single" w:sz="4" w:space="0" w:color="auto"/>
              <w:bottom w:val="single" w:sz="4" w:space="0" w:color="auto"/>
              <w:right w:val="single" w:sz="4" w:space="0" w:color="auto"/>
            </w:tcBorders>
            <w:shd w:val="clear" w:color="auto" w:fill="auto"/>
            <w:noWrap/>
            <w:vAlign w:val="bottom"/>
            <w:hideMark/>
          </w:tcPr>
          <w:p w:rsidR="00386B29" w:rsidRPr="0074423A" w:rsidRDefault="00386B29" w:rsidP="00386B29">
            <w:pPr>
              <w:jc w:val="both"/>
              <w:rPr>
                <w:sz w:val="20"/>
              </w:rPr>
            </w:pPr>
            <w:r w:rsidRPr="0074423A">
              <w:rPr>
                <w:sz w:val="20"/>
              </w:rPr>
              <w:t>Трубопроводный транспорт</w:t>
            </w:r>
          </w:p>
        </w:tc>
        <w:tc>
          <w:tcPr>
            <w:tcW w:w="1417" w:type="dxa"/>
            <w:tcBorders>
              <w:top w:val="nil"/>
              <w:left w:val="nil"/>
              <w:bottom w:val="single" w:sz="4" w:space="0" w:color="auto"/>
              <w:right w:val="single" w:sz="4" w:space="0" w:color="auto"/>
            </w:tcBorders>
            <w:shd w:val="clear" w:color="auto" w:fill="auto"/>
            <w:noWrap/>
            <w:vAlign w:val="bottom"/>
            <w:hideMark/>
          </w:tcPr>
          <w:p w:rsidR="00386B29" w:rsidRPr="0074423A" w:rsidRDefault="00386B29" w:rsidP="00386B29">
            <w:pPr>
              <w:jc w:val="both"/>
              <w:rPr>
                <w:sz w:val="20"/>
              </w:rPr>
            </w:pPr>
            <w:r w:rsidRPr="0074423A">
              <w:rPr>
                <w:sz w:val="20"/>
              </w:rPr>
              <w:t>7.5</w:t>
            </w:r>
          </w:p>
        </w:tc>
        <w:tc>
          <w:tcPr>
            <w:tcW w:w="1843" w:type="dxa"/>
            <w:tcBorders>
              <w:top w:val="nil"/>
              <w:left w:val="nil"/>
              <w:bottom w:val="single" w:sz="4" w:space="0" w:color="auto"/>
              <w:right w:val="single" w:sz="4" w:space="0" w:color="auto"/>
            </w:tcBorders>
            <w:shd w:val="clear" w:color="auto" w:fill="auto"/>
            <w:noWrap/>
            <w:vAlign w:val="bottom"/>
            <w:hideMark/>
          </w:tcPr>
          <w:p w:rsidR="00386B29" w:rsidRPr="0074423A" w:rsidRDefault="00386B29" w:rsidP="00386B29">
            <w:pPr>
              <w:jc w:val="both"/>
              <w:rPr>
                <w:sz w:val="20"/>
              </w:rPr>
            </w:pPr>
            <w:r w:rsidRPr="0074423A">
              <w:rPr>
                <w:sz w:val="20"/>
              </w:rPr>
              <w:t>537</w:t>
            </w:r>
          </w:p>
        </w:tc>
      </w:tr>
    </w:tbl>
    <w:p w:rsidR="00386B29" w:rsidRPr="00386B29" w:rsidRDefault="00386B29" w:rsidP="00386B29">
      <w:pPr>
        <w:jc w:val="both"/>
        <w:rPr>
          <w:sz w:val="24"/>
        </w:rPr>
      </w:pPr>
    </w:p>
    <w:p w:rsidR="00386B29" w:rsidRPr="00386B29" w:rsidRDefault="00386B29" w:rsidP="00386B29">
      <w:pPr>
        <w:jc w:val="both"/>
        <w:rPr>
          <w:sz w:val="24"/>
        </w:rPr>
      </w:pPr>
      <w:r w:rsidRPr="00386B29">
        <w:rPr>
          <w:noProof/>
          <w:sz w:val="24"/>
          <w:lang w:bidi="ar-SA"/>
        </w:rPr>
        <w:drawing>
          <wp:inline distT="0" distB="0" distL="0" distR="0">
            <wp:extent cx="5076825" cy="2667000"/>
            <wp:effectExtent l="19050" t="0" r="9525" b="0"/>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p w:rsidR="00386B29" w:rsidRPr="00386B29" w:rsidRDefault="00386B29" w:rsidP="00386B29">
      <w:pPr>
        <w:jc w:val="both"/>
        <w:rPr>
          <w:sz w:val="24"/>
        </w:rPr>
      </w:pPr>
      <w:bookmarkStart w:id="117" w:name="_Ref41571898"/>
      <w:bookmarkStart w:id="118" w:name="_Ref41571885"/>
      <w:r w:rsidRPr="00386B29">
        <w:rPr>
          <w:sz w:val="24"/>
        </w:rPr>
        <w:t xml:space="preserve">Рисунок </w:t>
      </w:r>
      <w:r w:rsidR="008E1539" w:rsidRPr="00386B29">
        <w:rPr>
          <w:sz w:val="24"/>
        </w:rPr>
        <w:fldChar w:fldCharType="begin"/>
      </w:r>
      <w:r w:rsidRPr="00386B29">
        <w:rPr>
          <w:sz w:val="24"/>
        </w:rPr>
        <w:instrText xml:space="preserve"> SEQ Рисунок \* ARABIC </w:instrText>
      </w:r>
      <w:r w:rsidR="008E1539" w:rsidRPr="00386B29">
        <w:rPr>
          <w:sz w:val="24"/>
        </w:rPr>
        <w:fldChar w:fldCharType="separate"/>
      </w:r>
      <w:r w:rsidR="00801DA7">
        <w:rPr>
          <w:noProof/>
          <w:sz w:val="24"/>
        </w:rPr>
        <w:t>7</w:t>
      </w:r>
      <w:r w:rsidR="008E1539" w:rsidRPr="00386B29">
        <w:rPr>
          <w:sz w:val="24"/>
        </w:rPr>
        <w:fldChar w:fldCharType="end"/>
      </w:r>
      <w:bookmarkEnd w:id="117"/>
      <w:r w:rsidRPr="00386B29">
        <w:rPr>
          <w:sz w:val="24"/>
        </w:rPr>
        <w:t>. Распределение объектов оценки по 6 му сегменту</w:t>
      </w:r>
      <w:bookmarkEnd w:id="118"/>
    </w:p>
    <w:p w:rsidR="00386B29" w:rsidRPr="00386B29" w:rsidRDefault="00386B29" w:rsidP="00386B29">
      <w:pPr>
        <w:jc w:val="both"/>
        <w:rPr>
          <w:sz w:val="24"/>
        </w:rPr>
      </w:pPr>
    </w:p>
    <w:p w:rsidR="00386B29" w:rsidRPr="00386B29" w:rsidRDefault="00386B29" w:rsidP="00386B29">
      <w:pPr>
        <w:jc w:val="both"/>
        <w:rPr>
          <w:sz w:val="24"/>
        </w:rPr>
      </w:pPr>
      <w:r w:rsidRPr="00386B29">
        <w:rPr>
          <w:sz w:val="24"/>
        </w:rPr>
        <w:t xml:space="preserve"> Большая часть</w:t>
      </w:r>
      <w:r w:rsidR="00E25694">
        <w:rPr>
          <w:sz w:val="24"/>
        </w:rPr>
        <w:t xml:space="preserve"> </w:t>
      </w:r>
      <w:r w:rsidRPr="00386B29">
        <w:rPr>
          <w:sz w:val="24"/>
        </w:rPr>
        <w:t>объектов оценки производственного назначения находится в Западной экономической зоне.</w:t>
      </w:r>
      <w:r w:rsidR="00CD5E80">
        <w:fldChar w:fldCharType="begin"/>
      </w:r>
      <w:r w:rsidR="00CD5E80">
        <w:instrText xml:space="preserve"> REF _Ref41571898 \h  \* MERGEFORMAT </w:instrText>
      </w:r>
      <w:r w:rsidR="00CD5E80">
        <w:fldChar w:fldCharType="separate"/>
      </w:r>
      <w:r w:rsidR="00801DA7" w:rsidRPr="00386B29">
        <w:rPr>
          <w:sz w:val="24"/>
        </w:rPr>
        <w:t xml:space="preserve">Рисунок </w:t>
      </w:r>
      <w:r w:rsidR="00801DA7">
        <w:rPr>
          <w:noProof/>
          <w:sz w:val="24"/>
        </w:rPr>
        <w:t>7</w:t>
      </w:r>
      <w:r w:rsidR="00CD5E80">
        <w:fldChar w:fldCharType="end"/>
      </w:r>
      <w:r w:rsidRPr="00386B29">
        <w:rPr>
          <w:sz w:val="24"/>
        </w:rPr>
        <w:t>.</w:t>
      </w:r>
    </w:p>
    <w:p w:rsidR="00386B29" w:rsidRPr="00386B29" w:rsidRDefault="00386B29" w:rsidP="00386B29">
      <w:pPr>
        <w:jc w:val="both"/>
        <w:rPr>
          <w:sz w:val="24"/>
        </w:rPr>
      </w:pPr>
      <w:r w:rsidRPr="00386B29">
        <w:rPr>
          <w:sz w:val="24"/>
        </w:rPr>
        <w:t>Западная экономическая зона – часть республики, которая включает в себя как довольно равномерно заселённые улусы вдоль реки Вилюй.</w:t>
      </w:r>
    </w:p>
    <w:p w:rsidR="00386B29" w:rsidRPr="00386B29" w:rsidRDefault="00386B29" w:rsidP="00386B29">
      <w:pPr>
        <w:jc w:val="both"/>
        <w:rPr>
          <w:sz w:val="24"/>
        </w:rPr>
      </w:pPr>
      <w:r w:rsidRPr="00386B29">
        <w:rPr>
          <w:sz w:val="24"/>
        </w:rPr>
        <w:t>Основная специализация: горнодобыча (добыча алмазов, нефтегазовый комплекс, геологоразведка), лесная и деревообрабатывающая промышленность, энергетика, строительный комплекс, транспорт, сельское хозяйство (вилюйские улусы).</w:t>
      </w:r>
    </w:p>
    <w:p w:rsidR="00386B29" w:rsidRDefault="00CD5E80" w:rsidP="00386B29">
      <w:pPr>
        <w:jc w:val="both"/>
        <w:rPr>
          <w:sz w:val="24"/>
        </w:rPr>
      </w:pPr>
      <w:r>
        <w:fldChar w:fldCharType="begin"/>
      </w:r>
      <w:r>
        <w:instrText xml:space="preserve"> REF _Ref41571818 \h  \* MERGEFORMAT </w:instrText>
      </w:r>
      <w:r>
        <w:fldChar w:fldCharType="separate"/>
      </w:r>
      <w:r w:rsidR="00801DA7" w:rsidRPr="00801DA7">
        <w:rPr>
          <w:sz w:val="24"/>
        </w:rPr>
        <w:t>Таблица 31</w:t>
      </w:r>
      <w:r>
        <w:fldChar w:fldCharType="end"/>
      </w:r>
      <w:r w:rsidR="00386B29" w:rsidRPr="00386B29">
        <w:rPr>
          <w:sz w:val="24"/>
        </w:rPr>
        <w:t xml:space="preserve">, </w:t>
      </w:r>
      <w:r>
        <w:fldChar w:fldCharType="begin"/>
      </w:r>
      <w:r>
        <w:instrText xml:space="preserve"> REF _Ref41571832 \h  \* MERGEFORMAT </w:instrText>
      </w:r>
      <w:r>
        <w:fldChar w:fldCharType="separate"/>
      </w:r>
      <w:r w:rsidR="00801DA7" w:rsidRPr="00801DA7">
        <w:rPr>
          <w:sz w:val="24"/>
        </w:rPr>
        <w:t>Таблица</w:t>
      </w:r>
      <w:r>
        <w:fldChar w:fldCharType="end"/>
      </w:r>
      <w:r w:rsidR="002D1EAB">
        <w:rPr>
          <w:sz w:val="24"/>
        </w:rPr>
        <w:t>33</w:t>
      </w:r>
      <w:r w:rsidR="00386B29" w:rsidRPr="00386B29">
        <w:rPr>
          <w:sz w:val="24"/>
        </w:rPr>
        <w:t xml:space="preserve"> приведен анализ сделок и предложений в сегменте «Производственное назначение», цены указаны в руб. за кв.м. площади.</w:t>
      </w:r>
    </w:p>
    <w:p w:rsidR="00413F5C" w:rsidRPr="00386B29" w:rsidRDefault="00413F5C" w:rsidP="00386B29">
      <w:pPr>
        <w:jc w:val="both"/>
        <w:rPr>
          <w:sz w:val="24"/>
        </w:rPr>
      </w:pPr>
    </w:p>
    <w:p w:rsidR="00386B29" w:rsidRPr="00413F5C" w:rsidRDefault="00386B29" w:rsidP="00386B29">
      <w:pPr>
        <w:jc w:val="both"/>
        <w:rPr>
          <w:i/>
          <w:sz w:val="24"/>
        </w:rPr>
      </w:pPr>
      <w:bookmarkStart w:id="119" w:name="_Ref41571818"/>
      <w:r w:rsidRPr="00413F5C">
        <w:rPr>
          <w:i/>
          <w:sz w:val="24"/>
        </w:rPr>
        <w:t xml:space="preserve">Таблица </w:t>
      </w:r>
      <w:r w:rsidR="008E1539" w:rsidRPr="00413F5C">
        <w:rPr>
          <w:i/>
          <w:sz w:val="24"/>
        </w:rPr>
        <w:fldChar w:fldCharType="begin"/>
      </w:r>
      <w:r w:rsidRPr="00413F5C">
        <w:rPr>
          <w:i/>
          <w:sz w:val="24"/>
        </w:rPr>
        <w:instrText xml:space="preserve"> SEQ Таблица \* ARABIC </w:instrText>
      </w:r>
      <w:r w:rsidR="008E1539" w:rsidRPr="00413F5C">
        <w:rPr>
          <w:i/>
          <w:sz w:val="24"/>
        </w:rPr>
        <w:fldChar w:fldCharType="separate"/>
      </w:r>
      <w:r w:rsidR="002B4F50">
        <w:rPr>
          <w:i/>
          <w:noProof/>
          <w:sz w:val="24"/>
        </w:rPr>
        <w:t>32</w:t>
      </w:r>
      <w:r w:rsidR="008E1539" w:rsidRPr="00413F5C">
        <w:rPr>
          <w:i/>
          <w:sz w:val="24"/>
        </w:rPr>
        <w:fldChar w:fldCharType="end"/>
      </w:r>
      <w:bookmarkEnd w:id="119"/>
      <w:r w:rsidRPr="00413F5C">
        <w:rPr>
          <w:i/>
          <w:sz w:val="24"/>
        </w:rPr>
        <w:t>. Анализ сделок в Западной экономической зоне</w:t>
      </w:r>
    </w:p>
    <w:tbl>
      <w:tblPr>
        <w:tblW w:w="9796" w:type="dxa"/>
        <w:tblInd w:w="94" w:type="dxa"/>
        <w:tblLayout w:type="fixed"/>
        <w:tblLook w:val="04A0" w:firstRow="1" w:lastRow="0" w:firstColumn="1" w:lastColumn="0" w:noHBand="0" w:noVBand="1"/>
      </w:tblPr>
      <w:tblGrid>
        <w:gridCol w:w="1230"/>
        <w:gridCol w:w="3746"/>
        <w:gridCol w:w="1276"/>
        <w:gridCol w:w="1134"/>
        <w:gridCol w:w="1276"/>
        <w:gridCol w:w="1134"/>
      </w:tblGrid>
      <w:tr w:rsidR="00386B29" w:rsidRPr="0074423A" w:rsidTr="00386B29">
        <w:trPr>
          <w:trHeight w:val="20"/>
          <w:tblHead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6B29" w:rsidRPr="0074423A" w:rsidRDefault="00386B29" w:rsidP="0074423A">
            <w:pPr>
              <w:ind w:firstLine="48"/>
              <w:jc w:val="center"/>
              <w:rPr>
                <w:sz w:val="20"/>
                <w:szCs w:val="20"/>
              </w:rPr>
            </w:pPr>
            <w:r w:rsidRPr="0074423A">
              <w:rPr>
                <w:sz w:val="20"/>
                <w:szCs w:val="20"/>
              </w:rPr>
              <w:t xml:space="preserve">Номер </w:t>
            </w:r>
            <w:r w:rsidR="0074423A">
              <w:rPr>
                <w:sz w:val="20"/>
                <w:szCs w:val="20"/>
              </w:rPr>
              <w:t>В</w:t>
            </w:r>
            <w:r w:rsidRPr="0074423A">
              <w:rPr>
                <w:sz w:val="20"/>
                <w:szCs w:val="20"/>
              </w:rPr>
              <w:t>РИ</w:t>
            </w:r>
          </w:p>
        </w:tc>
        <w:tc>
          <w:tcPr>
            <w:tcW w:w="3746" w:type="dxa"/>
            <w:tcBorders>
              <w:top w:val="single" w:sz="4" w:space="0" w:color="auto"/>
              <w:left w:val="nil"/>
              <w:bottom w:val="single" w:sz="4" w:space="0" w:color="auto"/>
              <w:right w:val="single" w:sz="4" w:space="0" w:color="auto"/>
            </w:tcBorders>
            <w:shd w:val="clear" w:color="auto" w:fill="auto"/>
            <w:vAlign w:val="center"/>
            <w:hideMark/>
          </w:tcPr>
          <w:p w:rsidR="00386B29" w:rsidRPr="0074423A" w:rsidRDefault="00386B29" w:rsidP="0074423A">
            <w:pPr>
              <w:jc w:val="center"/>
              <w:rPr>
                <w:sz w:val="20"/>
                <w:szCs w:val="20"/>
              </w:rPr>
            </w:pPr>
            <w:r w:rsidRPr="0074423A">
              <w:rPr>
                <w:sz w:val="20"/>
                <w:szCs w:val="20"/>
              </w:rPr>
              <w:t>Наименование ВРИ</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Количество ОА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Средний УПКС</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Максимум УПКС</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Минимум УПКС</w:t>
            </w:r>
          </w:p>
        </w:tc>
      </w:tr>
      <w:tr w:rsidR="00386B29" w:rsidRPr="0074423A" w:rsidTr="00386B29">
        <w:trPr>
          <w:trHeight w:val="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386B29" w:rsidRPr="0074423A" w:rsidRDefault="00386B29" w:rsidP="0074423A">
            <w:pPr>
              <w:ind w:firstLine="332"/>
              <w:jc w:val="both"/>
              <w:rPr>
                <w:sz w:val="20"/>
                <w:szCs w:val="20"/>
              </w:rPr>
            </w:pPr>
            <w:r w:rsidRPr="0074423A">
              <w:rPr>
                <w:sz w:val="20"/>
                <w:szCs w:val="20"/>
              </w:rPr>
              <w:t>1.18</w:t>
            </w:r>
          </w:p>
        </w:tc>
        <w:tc>
          <w:tcPr>
            <w:tcW w:w="3746" w:type="dxa"/>
            <w:tcBorders>
              <w:top w:val="nil"/>
              <w:left w:val="nil"/>
              <w:bottom w:val="single" w:sz="4" w:space="0" w:color="auto"/>
              <w:right w:val="single" w:sz="4" w:space="0" w:color="auto"/>
            </w:tcBorders>
            <w:shd w:val="clear" w:color="auto" w:fill="auto"/>
            <w:vAlign w:val="center"/>
            <w:hideMark/>
          </w:tcPr>
          <w:p w:rsidR="00386B29" w:rsidRPr="0074423A" w:rsidRDefault="00386B29" w:rsidP="00386B29">
            <w:pPr>
              <w:jc w:val="both"/>
              <w:rPr>
                <w:sz w:val="20"/>
                <w:szCs w:val="20"/>
              </w:rPr>
            </w:pPr>
            <w:r w:rsidRPr="0074423A">
              <w:rPr>
                <w:sz w:val="20"/>
                <w:szCs w:val="20"/>
              </w:rPr>
              <w:t>Обеспечение сельскохозяйственного производства.</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jc w:val="center"/>
              <w:rPr>
                <w:sz w:val="20"/>
                <w:szCs w:val="20"/>
              </w:rPr>
            </w:pPr>
            <w:r w:rsidRPr="0074423A">
              <w:rPr>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316,80</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344,97</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260,47</w:t>
            </w:r>
          </w:p>
        </w:tc>
      </w:tr>
      <w:tr w:rsidR="00386B29" w:rsidRPr="0074423A" w:rsidTr="00386B29">
        <w:trPr>
          <w:trHeight w:val="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386B29" w:rsidRPr="0074423A" w:rsidRDefault="00386B29" w:rsidP="0074423A">
            <w:pPr>
              <w:ind w:firstLine="48"/>
              <w:jc w:val="center"/>
              <w:rPr>
                <w:sz w:val="20"/>
                <w:szCs w:val="20"/>
              </w:rPr>
            </w:pPr>
            <w:r w:rsidRPr="0074423A">
              <w:rPr>
                <w:sz w:val="20"/>
                <w:szCs w:val="20"/>
              </w:rPr>
              <w:t>3.1</w:t>
            </w:r>
          </w:p>
        </w:tc>
        <w:tc>
          <w:tcPr>
            <w:tcW w:w="3746" w:type="dxa"/>
            <w:tcBorders>
              <w:top w:val="nil"/>
              <w:left w:val="nil"/>
              <w:bottom w:val="single" w:sz="4" w:space="0" w:color="auto"/>
              <w:right w:val="single" w:sz="4" w:space="0" w:color="auto"/>
            </w:tcBorders>
            <w:shd w:val="clear" w:color="auto" w:fill="auto"/>
            <w:vAlign w:val="center"/>
            <w:hideMark/>
          </w:tcPr>
          <w:p w:rsidR="00386B29" w:rsidRPr="0074423A" w:rsidRDefault="00386B29" w:rsidP="00386B29">
            <w:pPr>
              <w:jc w:val="both"/>
              <w:rPr>
                <w:sz w:val="20"/>
                <w:szCs w:val="20"/>
              </w:rPr>
            </w:pPr>
            <w:r w:rsidRPr="0074423A">
              <w:rPr>
                <w:sz w:val="20"/>
                <w:szCs w:val="20"/>
              </w:rPr>
              <w:t>Коммунальное обслуживание в целом</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jc w:val="center"/>
              <w:rPr>
                <w:sz w:val="20"/>
                <w:szCs w:val="20"/>
              </w:rPr>
            </w:pPr>
            <w:r w:rsidRPr="0074423A">
              <w:rPr>
                <w:sz w:val="20"/>
                <w:szCs w:val="20"/>
              </w:rPr>
              <w:t>57</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79,46</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547,34</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0,03</w:t>
            </w:r>
          </w:p>
        </w:tc>
      </w:tr>
      <w:tr w:rsidR="00386B29" w:rsidRPr="0074423A" w:rsidTr="00386B29">
        <w:trPr>
          <w:trHeight w:val="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386B29" w:rsidRPr="0074423A" w:rsidRDefault="00386B29" w:rsidP="0074423A">
            <w:pPr>
              <w:ind w:firstLine="48"/>
              <w:jc w:val="center"/>
              <w:rPr>
                <w:sz w:val="20"/>
                <w:szCs w:val="20"/>
              </w:rPr>
            </w:pPr>
            <w:r w:rsidRPr="0074423A">
              <w:rPr>
                <w:sz w:val="20"/>
                <w:szCs w:val="20"/>
              </w:rPr>
              <w:t>6</w:t>
            </w:r>
          </w:p>
        </w:tc>
        <w:tc>
          <w:tcPr>
            <w:tcW w:w="3746" w:type="dxa"/>
            <w:tcBorders>
              <w:top w:val="nil"/>
              <w:left w:val="nil"/>
              <w:bottom w:val="single" w:sz="4" w:space="0" w:color="auto"/>
              <w:right w:val="single" w:sz="4" w:space="0" w:color="auto"/>
            </w:tcBorders>
            <w:shd w:val="clear" w:color="auto" w:fill="auto"/>
            <w:vAlign w:val="center"/>
            <w:hideMark/>
          </w:tcPr>
          <w:p w:rsidR="00386B29" w:rsidRPr="0074423A" w:rsidRDefault="00386B29" w:rsidP="00386B29">
            <w:pPr>
              <w:jc w:val="both"/>
              <w:rPr>
                <w:sz w:val="20"/>
                <w:szCs w:val="20"/>
              </w:rPr>
            </w:pPr>
            <w:r w:rsidRPr="0074423A">
              <w:rPr>
                <w:sz w:val="20"/>
                <w:szCs w:val="20"/>
              </w:rPr>
              <w:t>"Производственная деятельность"</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jc w:val="center"/>
              <w:rPr>
                <w:sz w:val="20"/>
                <w:szCs w:val="20"/>
              </w:rPr>
            </w:pPr>
            <w:r w:rsidRPr="0074423A">
              <w:rPr>
                <w:sz w:val="20"/>
                <w:szCs w:val="20"/>
              </w:rPr>
              <w:t>57</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164,79</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909,35</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0,02</w:t>
            </w:r>
          </w:p>
        </w:tc>
      </w:tr>
      <w:tr w:rsidR="00386B29" w:rsidRPr="0074423A" w:rsidTr="00386B29">
        <w:trPr>
          <w:trHeight w:val="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386B29" w:rsidRPr="0074423A" w:rsidRDefault="00386B29" w:rsidP="0074423A">
            <w:pPr>
              <w:ind w:firstLine="48"/>
              <w:jc w:val="center"/>
              <w:rPr>
                <w:sz w:val="20"/>
                <w:szCs w:val="20"/>
              </w:rPr>
            </w:pPr>
            <w:r w:rsidRPr="0074423A">
              <w:rPr>
                <w:sz w:val="20"/>
                <w:szCs w:val="20"/>
              </w:rPr>
              <w:t>6.1</w:t>
            </w:r>
          </w:p>
        </w:tc>
        <w:tc>
          <w:tcPr>
            <w:tcW w:w="3746" w:type="dxa"/>
            <w:tcBorders>
              <w:top w:val="nil"/>
              <w:left w:val="nil"/>
              <w:bottom w:val="single" w:sz="4" w:space="0" w:color="auto"/>
              <w:right w:val="single" w:sz="4" w:space="0" w:color="auto"/>
            </w:tcBorders>
            <w:shd w:val="clear" w:color="auto" w:fill="auto"/>
            <w:vAlign w:val="center"/>
            <w:hideMark/>
          </w:tcPr>
          <w:p w:rsidR="00386B29" w:rsidRPr="0074423A" w:rsidRDefault="00386B29" w:rsidP="00386B29">
            <w:pPr>
              <w:jc w:val="both"/>
              <w:rPr>
                <w:sz w:val="20"/>
                <w:szCs w:val="20"/>
              </w:rPr>
            </w:pPr>
            <w:r w:rsidRPr="0074423A">
              <w:rPr>
                <w:sz w:val="20"/>
                <w:szCs w:val="20"/>
              </w:rPr>
              <w:t>Недропользование. Размещение ОКС, в том числе подземных, в целях добычи недр</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jc w:val="center"/>
              <w:rPr>
                <w:sz w:val="20"/>
                <w:szCs w:val="20"/>
              </w:rPr>
            </w:pPr>
            <w:r w:rsidRPr="0074423A">
              <w:rPr>
                <w:sz w:val="20"/>
                <w:szCs w:val="20"/>
              </w:rPr>
              <w:t>12</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64,60</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283,45</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0,03</w:t>
            </w:r>
          </w:p>
        </w:tc>
      </w:tr>
      <w:tr w:rsidR="00386B29" w:rsidRPr="0074423A" w:rsidTr="00386B29">
        <w:trPr>
          <w:trHeight w:val="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386B29" w:rsidRPr="0074423A" w:rsidRDefault="00386B29" w:rsidP="0074423A">
            <w:pPr>
              <w:ind w:firstLine="48"/>
              <w:jc w:val="center"/>
              <w:rPr>
                <w:sz w:val="20"/>
                <w:szCs w:val="20"/>
              </w:rPr>
            </w:pPr>
            <w:r w:rsidRPr="0074423A">
              <w:rPr>
                <w:sz w:val="20"/>
                <w:szCs w:val="20"/>
              </w:rPr>
              <w:t>6.2</w:t>
            </w:r>
          </w:p>
        </w:tc>
        <w:tc>
          <w:tcPr>
            <w:tcW w:w="3746" w:type="dxa"/>
            <w:tcBorders>
              <w:top w:val="nil"/>
              <w:left w:val="nil"/>
              <w:bottom w:val="single" w:sz="4" w:space="0" w:color="auto"/>
              <w:right w:val="single" w:sz="4" w:space="0" w:color="auto"/>
            </w:tcBorders>
            <w:shd w:val="clear" w:color="auto" w:fill="auto"/>
            <w:vAlign w:val="center"/>
            <w:hideMark/>
          </w:tcPr>
          <w:p w:rsidR="00386B29" w:rsidRPr="0074423A" w:rsidRDefault="00386B29" w:rsidP="00386B29">
            <w:pPr>
              <w:jc w:val="both"/>
              <w:rPr>
                <w:sz w:val="20"/>
                <w:szCs w:val="20"/>
              </w:rPr>
            </w:pPr>
            <w:r w:rsidRPr="0074423A">
              <w:rPr>
                <w:sz w:val="20"/>
                <w:szCs w:val="20"/>
              </w:rPr>
              <w:t>Тяжелая промышленность. Размещение ОКС горно - обогатительной и горно - 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других подобных промышленных предприятий, для эксплуатации которых предусматривается установление охранных или санитарно - защитных зон, за исключением случаев, когда объект промышленности отнесен к иному виду использования</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jc w:val="center"/>
              <w:rPr>
                <w:sz w:val="20"/>
                <w:szCs w:val="20"/>
              </w:rPr>
            </w:pPr>
            <w:r w:rsidRPr="0074423A">
              <w:rPr>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46,48</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88,93</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2,22</w:t>
            </w:r>
          </w:p>
        </w:tc>
      </w:tr>
      <w:tr w:rsidR="00386B29" w:rsidRPr="0074423A" w:rsidTr="00386B29">
        <w:trPr>
          <w:trHeight w:val="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386B29" w:rsidRPr="0074423A" w:rsidRDefault="00386B29" w:rsidP="0074423A">
            <w:pPr>
              <w:ind w:firstLine="48"/>
              <w:jc w:val="center"/>
              <w:rPr>
                <w:sz w:val="20"/>
                <w:szCs w:val="20"/>
              </w:rPr>
            </w:pPr>
            <w:r w:rsidRPr="0074423A">
              <w:rPr>
                <w:sz w:val="20"/>
                <w:szCs w:val="20"/>
              </w:rPr>
              <w:t>6.4</w:t>
            </w:r>
          </w:p>
        </w:tc>
        <w:tc>
          <w:tcPr>
            <w:tcW w:w="3746" w:type="dxa"/>
            <w:tcBorders>
              <w:top w:val="nil"/>
              <w:left w:val="nil"/>
              <w:bottom w:val="single" w:sz="4" w:space="0" w:color="auto"/>
              <w:right w:val="single" w:sz="4" w:space="0" w:color="auto"/>
            </w:tcBorders>
            <w:shd w:val="clear" w:color="auto" w:fill="auto"/>
            <w:vAlign w:val="center"/>
            <w:hideMark/>
          </w:tcPr>
          <w:p w:rsidR="00386B29" w:rsidRPr="0074423A" w:rsidRDefault="00386B29" w:rsidP="00386B29">
            <w:pPr>
              <w:jc w:val="both"/>
              <w:rPr>
                <w:sz w:val="20"/>
                <w:szCs w:val="20"/>
              </w:rPr>
            </w:pPr>
            <w:r w:rsidRPr="0074423A">
              <w:rPr>
                <w:sz w:val="20"/>
                <w:szCs w:val="20"/>
              </w:rPr>
              <w:t>Пищевая промышленность.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jc w:val="center"/>
              <w:rPr>
                <w:sz w:val="20"/>
                <w:szCs w:val="20"/>
              </w:rPr>
            </w:pPr>
            <w:r w:rsidRPr="0074423A">
              <w:rPr>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63,68</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117,90</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18,91</w:t>
            </w:r>
          </w:p>
        </w:tc>
      </w:tr>
      <w:tr w:rsidR="00386B29" w:rsidRPr="0074423A" w:rsidTr="00386B29">
        <w:trPr>
          <w:trHeight w:val="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386B29" w:rsidRPr="0074423A" w:rsidRDefault="00386B29" w:rsidP="0074423A">
            <w:pPr>
              <w:ind w:firstLine="48"/>
              <w:jc w:val="center"/>
              <w:rPr>
                <w:sz w:val="20"/>
                <w:szCs w:val="20"/>
              </w:rPr>
            </w:pPr>
            <w:r w:rsidRPr="0074423A">
              <w:rPr>
                <w:sz w:val="20"/>
                <w:szCs w:val="20"/>
              </w:rPr>
              <w:t>6.5</w:t>
            </w:r>
          </w:p>
        </w:tc>
        <w:tc>
          <w:tcPr>
            <w:tcW w:w="3746" w:type="dxa"/>
            <w:tcBorders>
              <w:top w:val="nil"/>
              <w:left w:val="nil"/>
              <w:bottom w:val="single" w:sz="4" w:space="0" w:color="auto"/>
              <w:right w:val="single" w:sz="4" w:space="0" w:color="auto"/>
            </w:tcBorders>
            <w:shd w:val="clear" w:color="auto" w:fill="auto"/>
            <w:vAlign w:val="center"/>
            <w:hideMark/>
          </w:tcPr>
          <w:p w:rsidR="00386B29" w:rsidRPr="0074423A" w:rsidRDefault="00386B29" w:rsidP="00386B29">
            <w:pPr>
              <w:jc w:val="both"/>
              <w:rPr>
                <w:sz w:val="20"/>
                <w:szCs w:val="20"/>
              </w:rPr>
            </w:pPr>
            <w:r w:rsidRPr="0074423A">
              <w:rPr>
                <w:sz w:val="20"/>
                <w:szCs w:val="20"/>
              </w:rPr>
              <w:t>Нефтехимическая промышленность. Размещение ОКС,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jc w:val="center"/>
              <w:rPr>
                <w:sz w:val="20"/>
                <w:szCs w:val="20"/>
              </w:rPr>
            </w:pPr>
            <w:r w:rsidRPr="0074423A">
              <w:rPr>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102,81</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168,38</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78,55</w:t>
            </w:r>
          </w:p>
        </w:tc>
      </w:tr>
      <w:tr w:rsidR="00386B29" w:rsidRPr="0074423A" w:rsidTr="00386B29">
        <w:trPr>
          <w:trHeight w:val="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386B29" w:rsidRPr="0074423A" w:rsidRDefault="00386B29" w:rsidP="0074423A">
            <w:pPr>
              <w:ind w:firstLine="48"/>
              <w:jc w:val="center"/>
              <w:rPr>
                <w:sz w:val="20"/>
                <w:szCs w:val="20"/>
              </w:rPr>
            </w:pPr>
            <w:r w:rsidRPr="0074423A">
              <w:rPr>
                <w:sz w:val="20"/>
                <w:szCs w:val="20"/>
              </w:rPr>
              <w:t>6.6</w:t>
            </w:r>
          </w:p>
        </w:tc>
        <w:tc>
          <w:tcPr>
            <w:tcW w:w="3746" w:type="dxa"/>
            <w:tcBorders>
              <w:top w:val="nil"/>
              <w:left w:val="nil"/>
              <w:bottom w:val="single" w:sz="4" w:space="0" w:color="auto"/>
              <w:right w:val="single" w:sz="4" w:space="0" w:color="auto"/>
            </w:tcBorders>
            <w:shd w:val="clear" w:color="auto" w:fill="auto"/>
            <w:vAlign w:val="center"/>
            <w:hideMark/>
          </w:tcPr>
          <w:p w:rsidR="00386B29" w:rsidRPr="0074423A" w:rsidRDefault="00386B29" w:rsidP="00386B29">
            <w:pPr>
              <w:jc w:val="both"/>
              <w:rPr>
                <w:sz w:val="20"/>
                <w:szCs w:val="20"/>
              </w:rPr>
            </w:pPr>
            <w:r w:rsidRPr="0074423A">
              <w:rPr>
                <w:sz w:val="20"/>
                <w:szCs w:val="20"/>
              </w:rPr>
              <w:t>Строительная промышленность. Размещение ОКС,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jc w:val="center"/>
              <w:rPr>
                <w:sz w:val="20"/>
                <w:szCs w:val="20"/>
              </w:rPr>
            </w:pPr>
            <w:r w:rsidRPr="0074423A">
              <w:rPr>
                <w:sz w:val="20"/>
                <w:szCs w:val="20"/>
              </w:rPr>
              <w:t>6</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116,35</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226,35</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15,08</w:t>
            </w:r>
          </w:p>
        </w:tc>
      </w:tr>
      <w:tr w:rsidR="00386B29" w:rsidRPr="0074423A" w:rsidTr="00386B29">
        <w:trPr>
          <w:trHeight w:val="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386B29" w:rsidRPr="0074423A" w:rsidRDefault="00386B29" w:rsidP="0074423A">
            <w:pPr>
              <w:ind w:firstLine="48"/>
              <w:jc w:val="center"/>
              <w:rPr>
                <w:sz w:val="20"/>
                <w:szCs w:val="20"/>
              </w:rPr>
            </w:pPr>
            <w:r w:rsidRPr="0074423A">
              <w:rPr>
                <w:sz w:val="20"/>
                <w:szCs w:val="20"/>
              </w:rPr>
              <w:t>6.7</w:t>
            </w:r>
          </w:p>
        </w:tc>
        <w:tc>
          <w:tcPr>
            <w:tcW w:w="3746" w:type="dxa"/>
            <w:tcBorders>
              <w:top w:val="nil"/>
              <w:left w:val="nil"/>
              <w:bottom w:val="single" w:sz="4" w:space="0" w:color="auto"/>
              <w:right w:val="single" w:sz="4" w:space="0" w:color="auto"/>
            </w:tcBorders>
            <w:shd w:val="clear" w:color="auto" w:fill="auto"/>
            <w:vAlign w:val="center"/>
            <w:hideMark/>
          </w:tcPr>
          <w:p w:rsidR="00386B29" w:rsidRPr="0074423A" w:rsidRDefault="00386B29" w:rsidP="00386B29">
            <w:pPr>
              <w:jc w:val="both"/>
              <w:rPr>
                <w:sz w:val="20"/>
                <w:szCs w:val="20"/>
              </w:rPr>
            </w:pPr>
            <w:r w:rsidRPr="0074423A">
              <w:rPr>
                <w:sz w:val="20"/>
                <w:szCs w:val="20"/>
              </w:rPr>
              <w:t>Энергетика. Размещение объектов электросетевого хозяйства, за исключением объектов энергетики, размещение которых предусмотрено кодом расчета вида использования 03:012</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jc w:val="center"/>
              <w:rPr>
                <w:sz w:val="20"/>
                <w:szCs w:val="20"/>
              </w:rPr>
            </w:pPr>
            <w:r w:rsidRPr="0074423A">
              <w:rPr>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130,90</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385,85</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31,49</w:t>
            </w:r>
          </w:p>
        </w:tc>
      </w:tr>
      <w:tr w:rsidR="00386B29" w:rsidRPr="0074423A" w:rsidTr="00386B29">
        <w:trPr>
          <w:trHeight w:val="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386B29" w:rsidRPr="0074423A" w:rsidRDefault="00386B29" w:rsidP="00386B29">
            <w:pPr>
              <w:jc w:val="both"/>
              <w:rPr>
                <w:sz w:val="20"/>
                <w:szCs w:val="20"/>
              </w:rPr>
            </w:pPr>
            <w:r w:rsidRPr="0074423A">
              <w:rPr>
                <w:sz w:val="20"/>
                <w:szCs w:val="20"/>
              </w:rPr>
              <w:t>6.8</w:t>
            </w:r>
          </w:p>
        </w:tc>
        <w:tc>
          <w:tcPr>
            <w:tcW w:w="3746" w:type="dxa"/>
            <w:tcBorders>
              <w:top w:val="nil"/>
              <w:left w:val="nil"/>
              <w:bottom w:val="single" w:sz="4" w:space="0" w:color="auto"/>
              <w:right w:val="single" w:sz="4" w:space="0" w:color="auto"/>
            </w:tcBorders>
            <w:shd w:val="clear" w:color="auto" w:fill="auto"/>
            <w:vAlign w:val="center"/>
            <w:hideMark/>
          </w:tcPr>
          <w:p w:rsidR="00386B29" w:rsidRPr="0074423A" w:rsidRDefault="00386B29" w:rsidP="00386B29">
            <w:pPr>
              <w:jc w:val="both"/>
              <w:rPr>
                <w:sz w:val="20"/>
                <w:szCs w:val="20"/>
              </w:rPr>
            </w:pPr>
            <w:r w:rsidRPr="0074423A">
              <w:rPr>
                <w:sz w:val="20"/>
                <w:szCs w:val="20"/>
              </w:rPr>
              <w:t>Связь.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инфраструктуры спутниковой связи и телерадиовещания, за исключением объектов связи, размещение которых предусмотрено кодом расчета вида использования 03:011</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jc w:val="center"/>
              <w:rPr>
                <w:sz w:val="20"/>
                <w:szCs w:val="20"/>
              </w:rPr>
            </w:pPr>
            <w:r w:rsidRPr="0074423A">
              <w:rPr>
                <w:sz w:val="20"/>
                <w:szCs w:val="20"/>
              </w:rPr>
              <w:t>11</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169,72</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748,93</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0,18</w:t>
            </w:r>
          </w:p>
        </w:tc>
      </w:tr>
      <w:tr w:rsidR="00386B29" w:rsidRPr="0074423A" w:rsidTr="00386B29">
        <w:trPr>
          <w:trHeight w:val="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386B29" w:rsidRPr="0074423A" w:rsidRDefault="00386B29" w:rsidP="00386B29">
            <w:pPr>
              <w:jc w:val="both"/>
              <w:rPr>
                <w:sz w:val="20"/>
                <w:szCs w:val="20"/>
              </w:rPr>
            </w:pPr>
            <w:r w:rsidRPr="0074423A">
              <w:rPr>
                <w:sz w:val="20"/>
                <w:szCs w:val="20"/>
              </w:rPr>
              <w:t>6.9</w:t>
            </w:r>
          </w:p>
        </w:tc>
        <w:tc>
          <w:tcPr>
            <w:tcW w:w="3746" w:type="dxa"/>
            <w:tcBorders>
              <w:top w:val="nil"/>
              <w:left w:val="nil"/>
              <w:bottom w:val="single" w:sz="4" w:space="0" w:color="auto"/>
              <w:right w:val="single" w:sz="4" w:space="0" w:color="auto"/>
            </w:tcBorders>
            <w:shd w:val="clear" w:color="auto" w:fill="auto"/>
            <w:vAlign w:val="center"/>
            <w:hideMark/>
          </w:tcPr>
          <w:p w:rsidR="00386B29" w:rsidRPr="0074423A" w:rsidRDefault="00386B29" w:rsidP="00386B29">
            <w:pPr>
              <w:jc w:val="both"/>
              <w:rPr>
                <w:sz w:val="20"/>
                <w:szCs w:val="20"/>
              </w:rPr>
            </w:pPr>
            <w:r w:rsidRPr="0074423A">
              <w:rPr>
                <w:sz w:val="20"/>
                <w:szCs w:val="20"/>
              </w:rP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за исключением железнодорожных перевалочных складов</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jc w:val="center"/>
              <w:rPr>
                <w:sz w:val="20"/>
                <w:szCs w:val="20"/>
              </w:rPr>
            </w:pPr>
            <w:r w:rsidRPr="0074423A">
              <w:rPr>
                <w:sz w:val="20"/>
                <w:szCs w:val="20"/>
              </w:rPr>
              <w:t>42</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201,33</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1446,65</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0,55</w:t>
            </w:r>
          </w:p>
        </w:tc>
      </w:tr>
      <w:tr w:rsidR="00386B29" w:rsidRPr="0074423A" w:rsidTr="00386B29">
        <w:trPr>
          <w:trHeight w:val="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386B29" w:rsidRPr="0074423A" w:rsidRDefault="00386B29" w:rsidP="00386B29">
            <w:pPr>
              <w:jc w:val="both"/>
              <w:rPr>
                <w:sz w:val="20"/>
                <w:szCs w:val="20"/>
              </w:rPr>
            </w:pPr>
            <w:r w:rsidRPr="0074423A">
              <w:rPr>
                <w:sz w:val="20"/>
                <w:szCs w:val="20"/>
              </w:rPr>
              <w:t>7.2</w:t>
            </w:r>
          </w:p>
        </w:tc>
        <w:tc>
          <w:tcPr>
            <w:tcW w:w="3746" w:type="dxa"/>
            <w:tcBorders>
              <w:top w:val="nil"/>
              <w:left w:val="nil"/>
              <w:bottom w:val="single" w:sz="4" w:space="0" w:color="auto"/>
              <w:right w:val="single" w:sz="4" w:space="0" w:color="auto"/>
            </w:tcBorders>
            <w:shd w:val="clear" w:color="auto" w:fill="auto"/>
            <w:vAlign w:val="center"/>
            <w:hideMark/>
          </w:tcPr>
          <w:p w:rsidR="00386B29" w:rsidRPr="0074423A" w:rsidRDefault="00386B29" w:rsidP="00386B29">
            <w:pPr>
              <w:jc w:val="both"/>
              <w:rPr>
                <w:sz w:val="20"/>
                <w:szCs w:val="20"/>
              </w:rPr>
            </w:pPr>
            <w:r w:rsidRPr="0074423A">
              <w:rPr>
                <w:sz w:val="20"/>
                <w:szCs w:val="20"/>
              </w:rPr>
              <w:t>Автомобильный транспорт. Размещение автомобильных дорог и технически связанных с ними сооружений</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jc w:val="center"/>
              <w:rPr>
                <w:sz w:val="20"/>
                <w:szCs w:val="20"/>
              </w:rPr>
            </w:pPr>
            <w:r w:rsidRPr="0074423A">
              <w:rPr>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21,91</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65,08</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0,04</w:t>
            </w:r>
          </w:p>
        </w:tc>
      </w:tr>
      <w:tr w:rsidR="00386B29" w:rsidRPr="0074423A" w:rsidTr="00386B29">
        <w:trPr>
          <w:trHeight w:val="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386B29" w:rsidRPr="0074423A" w:rsidRDefault="00386B29" w:rsidP="00386B29">
            <w:pPr>
              <w:jc w:val="both"/>
              <w:rPr>
                <w:sz w:val="20"/>
                <w:szCs w:val="20"/>
              </w:rPr>
            </w:pPr>
            <w:r w:rsidRPr="0074423A">
              <w:rPr>
                <w:sz w:val="20"/>
                <w:szCs w:val="20"/>
              </w:rPr>
              <w:t>7.4</w:t>
            </w:r>
          </w:p>
        </w:tc>
        <w:tc>
          <w:tcPr>
            <w:tcW w:w="3746" w:type="dxa"/>
            <w:tcBorders>
              <w:top w:val="nil"/>
              <w:left w:val="nil"/>
              <w:bottom w:val="single" w:sz="4" w:space="0" w:color="auto"/>
              <w:right w:val="single" w:sz="4" w:space="0" w:color="auto"/>
            </w:tcBorders>
            <w:shd w:val="clear" w:color="auto" w:fill="auto"/>
            <w:vAlign w:val="center"/>
            <w:hideMark/>
          </w:tcPr>
          <w:p w:rsidR="00386B29" w:rsidRPr="0074423A" w:rsidRDefault="00386B29" w:rsidP="00386B29">
            <w:pPr>
              <w:jc w:val="both"/>
              <w:rPr>
                <w:sz w:val="20"/>
                <w:szCs w:val="20"/>
              </w:rPr>
            </w:pPr>
            <w:r w:rsidRPr="0074423A">
              <w:rPr>
                <w:sz w:val="20"/>
                <w:szCs w:val="20"/>
              </w:rPr>
              <w:t>Воздушный транспорт. Размещение аэродромов, вертолетных площадок (вертодромов), обустройство мест для приводнения и причаливания гидросамолетов,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jc w:val="center"/>
              <w:rPr>
                <w:sz w:val="20"/>
                <w:szCs w:val="20"/>
              </w:rPr>
            </w:pPr>
            <w:r w:rsidRPr="0074423A">
              <w:rPr>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450,25</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1129,54</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4,76</w:t>
            </w:r>
          </w:p>
        </w:tc>
      </w:tr>
      <w:tr w:rsidR="00386B29" w:rsidRPr="0074423A" w:rsidTr="00386B29">
        <w:trPr>
          <w:trHeight w:val="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386B29" w:rsidRPr="0074423A" w:rsidRDefault="00386B29" w:rsidP="00386B29">
            <w:pPr>
              <w:jc w:val="both"/>
              <w:rPr>
                <w:sz w:val="20"/>
                <w:szCs w:val="20"/>
              </w:rPr>
            </w:pPr>
            <w:r w:rsidRPr="0074423A">
              <w:rPr>
                <w:sz w:val="20"/>
                <w:szCs w:val="20"/>
              </w:rPr>
              <w:t>7.5</w:t>
            </w:r>
          </w:p>
        </w:tc>
        <w:tc>
          <w:tcPr>
            <w:tcW w:w="3746" w:type="dxa"/>
            <w:tcBorders>
              <w:top w:val="nil"/>
              <w:left w:val="nil"/>
              <w:bottom w:val="single" w:sz="4" w:space="0" w:color="auto"/>
              <w:right w:val="single" w:sz="4" w:space="0" w:color="auto"/>
            </w:tcBorders>
            <w:shd w:val="clear" w:color="auto" w:fill="auto"/>
            <w:vAlign w:val="center"/>
            <w:hideMark/>
          </w:tcPr>
          <w:p w:rsidR="00386B29" w:rsidRPr="0074423A" w:rsidRDefault="00386B29" w:rsidP="00386B29">
            <w:pPr>
              <w:jc w:val="both"/>
              <w:rPr>
                <w:sz w:val="20"/>
                <w:szCs w:val="20"/>
              </w:rPr>
            </w:pPr>
            <w:r w:rsidRPr="0074423A">
              <w:rPr>
                <w:sz w:val="20"/>
                <w:szCs w:val="20"/>
              </w:rPr>
              <w:t>Трубопроводный транспорт. Размещение магистральных нефтепроводов, водопроводов, газопроводов и иных трубопроводов</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jc w:val="center"/>
              <w:rPr>
                <w:sz w:val="20"/>
                <w:szCs w:val="20"/>
              </w:rPr>
            </w:pPr>
            <w:r w:rsidRPr="0074423A">
              <w:rPr>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13,98</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35,61</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0,06</w:t>
            </w:r>
          </w:p>
        </w:tc>
      </w:tr>
      <w:tr w:rsidR="00386B29" w:rsidRPr="0074423A" w:rsidTr="00386B29">
        <w:trPr>
          <w:trHeight w:val="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386B29" w:rsidRPr="0074423A" w:rsidRDefault="00386B29" w:rsidP="00386B29">
            <w:pPr>
              <w:jc w:val="both"/>
              <w:rPr>
                <w:sz w:val="20"/>
                <w:szCs w:val="20"/>
              </w:rPr>
            </w:pPr>
            <w:r w:rsidRPr="0074423A">
              <w:rPr>
                <w:sz w:val="20"/>
                <w:szCs w:val="20"/>
              </w:rPr>
              <w:t>12</w:t>
            </w:r>
          </w:p>
        </w:tc>
        <w:tc>
          <w:tcPr>
            <w:tcW w:w="3746" w:type="dxa"/>
            <w:tcBorders>
              <w:top w:val="nil"/>
              <w:left w:val="nil"/>
              <w:bottom w:val="single" w:sz="4" w:space="0" w:color="auto"/>
              <w:right w:val="single" w:sz="4" w:space="0" w:color="auto"/>
            </w:tcBorders>
            <w:shd w:val="clear" w:color="auto" w:fill="auto"/>
            <w:vAlign w:val="center"/>
            <w:hideMark/>
          </w:tcPr>
          <w:p w:rsidR="00386B29" w:rsidRPr="0074423A" w:rsidRDefault="00386B29" w:rsidP="00386B29">
            <w:pPr>
              <w:jc w:val="both"/>
              <w:rPr>
                <w:sz w:val="20"/>
                <w:szCs w:val="20"/>
              </w:rPr>
            </w:pPr>
            <w:r w:rsidRPr="0074423A">
              <w:rPr>
                <w:sz w:val="20"/>
                <w:szCs w:val="20"/>
              </w:rPr>
              <w:t>Размещение объектов улично - дорожной сети, автомобильных дорог и пешеходных тротуаров в границах населенных пунктов, пешеходных переходов, площадей, проездов</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jc w:val="center"/>
              <w:rPr>
                <w:sz w:val="20"/>
                <w:szCs w:val="20"/>
              </w:rPr>
            </w:pPr>
            <w:r w:rsidRPr="0074423A">
              <w:rPr>
                <w:sz w:val="20"/>
                <w:szCs w:val="20"/>
              </w:rPr>
              <w:t>7</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0"/>
              <w:jc w:val="center"/>
              <w:rPr>
                <w:sz w:val="20"/>
                <w:szCs w:val="20"/>
              </w:rPr>
            </w:pPr>
            <w:r w:rsidRPr="0074423A">
              <w:rPr>
                <w:sz w:val="20"/>
                <w:szCs w:val="20"/>
              </w:rPr>
              <w:t>130,02</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0"/>
              <w:jc w:val="center"/>
              <w:rPr>
                <w:sz w:val="20"/>
                <w:szCs w:val="20"/>
              </w:rPr>
            </w:pPr>
            <w:r w:rsidRPr="0074423A">
              <w:rPr>
                <w:sz w:val="20"/>
                <w:szCs w:val="20"/>
              </w:rPr>
              <w:t>151,69</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0"/>
              <w:jc w:val="center"/>
              <w:rPr>
                <w:sz w:val="20"/>
                <w:szCs w:val="20"/>
              </w:rPr>
            </w:pPr>
            <w:r w:rsidRPr="0074423A">
              <w:rPr>
                <w:sz w:val="20"/>
                <w:szCs w:val="20"/>
              </w:rPr>
              <w:t>0,03</w:t>
            </w:r>
          </w:p>
        </w:tc>
      </w:tr>
      <w:tr w:rsidR="00386B29" w:rsidRPr="0074423A" w:rsidTr="00386B29">
        <w:trPr>
          <w:trHeight w:val="20"/>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386B29" w:rsidRPr="0074423A" w:rsidRDefault="00386B29" w:rsidP="00386B29">
            <w:pPr>
              <w:jc w:val="both"/>
              <w:rPr>
                <w:sz w:val="20"/>
                <w:szCs w:val="20"/>
              </w:rPr>
            </w:pPr>
            <w:r w:rsidRPr="0074423A">
              <w:rPr>
                <w:sz w:val="20"/>
                <w:szCs w:val="20"/>
              </w:rPr>
              <w:t>4.9.1</w:t>
            </w:r>
          </w:p>
        </w:tc>
        <w:tc>
          <w:tcPr>
            <w:tcW w:w="3746" w:type="dxa"/>
            <w:tcBorders>
              <w:top w:val="nil"/>
              <w:left w:val="nil"/>
              <w:bottom w:val="single" w:sz="4" w:space="0" w:color="auto"/>
              <w:right w:val="single" w:sz="4" w:space="0" w:color="auto"/>
            </w:tcBorders>
            <w:shd w:val="clear" w:color="auto" w:fill="auto"/>
            <w:vAlign w:val="center"/>
            <w:hideMark/>
          </w:tcPr>
          <w:p w:rsidR="00386B29" w:rsidRPr="0074423A" w:rsidRDefault="00386B29" w:rsidP="00386B29">
            <w:pPr>
              <w:jc w:val="both"/>
              <w:rPr>
                <w:sz w:val="20"/>
                <w:szCs w:val="20"/>
              </w:rPr>
            </w:pPr>
            <w:r w:rsidRPr="0074423A">
              <w:rPr>
                <w:sz w:val="20"/>
                <w:szCs w:val="20"/>
              </w:rPr>
              <w:t>Объекты придорожного сервиса. Размещение магазинов сопутствующей торговли, зданий для организации общественного питания в качестве объектов придорожного сервиса</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jc w:val="center"/>
              <w:rPr>
                <w:sz w:val="20"/>
                <w:szCs w:val="20"/>
              </w:rPr>
            </w:pPr>
            <w:r w:rsidRPr="0074423A">
              <w:rPr>
                <w:sz w:val="20"/>
                <w:szCs w:val="20"/>
              </w:rPr>
              <w:t>7</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371,84</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1545,82</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3"/>
              <w:jc w:val="center"/>
              <w:rPr>
                <w:sz w:val="20"/>
                <w:szCs w:val="20"/>
              </w:rPr>
            </w:pPr>
            <w:r w:rsidRPr="0074423A">
              <w:rPr>
                <w:sz w:val="20"/>
                <w:szCs w:val="20"/>
              </w:rPr>
              <w:t>0,33</w:t>
            </w:r>
          </w:p>
        </w:tc>
      </w:tr>
      <w:tr w:rsidR="00386B29" w:rsidRPr="0074423A" w:rsidTr="00386B29">
        <w:trPr>
          <w:trHeight w:val="20"/>
        </w:trPr>
        <w:tc>
          <w:tcPr>
            <w:tcW w:w="4976" w:type="dxa"/>
            <w:gridSpan w:val="2"/>
            <w:tcBorders>
              <w:top w:val="nil"/>
              <w:left w:val="single" w:sz="4" w:space="0" w:color="auto"/>
              <w:bottom w:val="single" w:sz="4" w:space="0" w:color="auto"/>
              <w:right w:val="single" w:sz="4" w:space="0" w:color="auto"/>
            </w:tcBorders>
            <w:shd w:val="clear" w:color="auto" w:fill="auto"/>
            <w:noWrap/>
            <w:vAlign w:val="center"/>
            <w:hideMark/>
          </w:tcPr>
          <w:p w:rsidR="00386B29" w:rsidRPr="0074423A" w:rsidRDefault="00386B29" w:rsidP="00386B29">
            <w:pPr>
              <w:jc w:val="both"/>
              <w:rPr>
                <w:sz w:val="20"/>
                <w:szCs w:val="20"/>
              </w:rPr>
            </w:pPr>
            <w:r w:rsidRPr="0074423A">
              <w:rPr>
                <w:sz w:val="20"/>
                <w:szCs w:val="20"/>
              </w:rPr>
              <w:t>Общий итог</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jc w:val="center"/>
              <w:rPr>
                <w:sz w:val="20"/>
                <w:szCs w:val="20"/>
              </w:rPr>
            </w:pPr>
            <w:r w:rsidRPr="0074423A">
              <w:rPr>
                <w:sz w:val="20"/>
                <w:szCs w:val="20"/>
              </w:rPr>
              <w:t>232</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0"/>
              <w:jc w:val="center"/>
              <w:rPr>
                <w:sz w:val="20"/>
                <w:szCs w:val="20"/>
              </w:rPr>
            </w:pPr>
            <w:r w:rsidRPr="0074423A">
              <w:rPr>
                <w:sz w:val="20"/>
                <w:szCs w:val="20"/>
              </w:rPr>
              <w:t>152,81</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0"/>
              <w:jc w:val="center"/>
              <w:rPr>
                <w:sz w:val="20"/>
                <w:szCs w:val="20"/>
              </w:rPr>
            </w:pPr>
            <w:r w:rsidRPr="0074423A">
              <w:rPr>
                <w:sz w:val="20"/>
                <w:szCs w:val="20"/>
              </w:rPr>
              <w:t>512,24</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0"/>
              <w:jc w:val="center"/>
              <w:rPr>
                <w:sz w:val="20"/>
                <w:szCs w:val="20"/>
              </w:rPr>
            </w:pPr>
            <w:r w:rsidRPr="0074423A">
              <w:rPr>
                <w:sz w:val="20"/>
                <w:szCs w:val="20"/>
              </w:rPr>
              <w:t>25,80</w:t>
            </w:r>
          </w:p>
        </w:tc>
      </w:tr>
    </w:tbl>
    <w:p w:rsidR="00386B29" w:rsidRPr="00386B29" w:rsidRDefault="00386B29" w:rsidP="00386B29">
      <w:pPr>
        <w:jc w:val="both"/>
        <w:rPr>
          <w:sz w:val="24"/>
        </w:rPr>
      </w:pPr>
    </w:p>
    <w:p w:rsidR="00386B29" w:rsidRPr="002B4F50" w:rsidRDefault="002B4F50" w:rsidP="002B4F50">
      <w:pPr>
        <w:pStyle w:val="a7"/>
        <w:rPr>
          <w:sz w:val="24"/>
          <w:szCs w:val="24"/>
        </w:rPr>
      </w:pPr>
      <w:r w:rsidRPr="002B4F50">
        <w:rPr>
          <w:sz w:val="24"/>
          <w:szCs w:val="24"/>
        </w:rPr>
        <w:t xml:space="preserve">Таблица </w:t>
      </w:r>
      <w:r w:rsidRPr="002B4F50">
        <w:rPr>
          <w:sz w:val="24"/>
          <w:szCs w:val="24"/>
        </w:rPr>
        <w:fldChar w:fldCharType="begin"/>
      </w:r>
      <w:r w:rsidRPr="002B4F50">
        <w:rPr>
          <w:sz w:val="24"/>
          <w:szCs w:val="24"/>
        </w:rPr>
        <w:instrText xml:space="preserve"> SEQ Таблица \* ARABIC </w:instrText>
      </w:r>
      <w:r w:rsidRPr="002B4F50">
        <w:rPr>
          <w:sz w:val="24"/>
          <w:szCs w:val="24"/>
        </w:rPr>
        <w:fldChar w:fldCharType="separate"/>
      </w:r>
      <w:r>
        <w:rPr>
          <w:noProof/>
          <w:sz w:val="24"/>
          <w:szCs w:val="24"/>
        </w:rPr>
        <w:t>33</w:t>
      </w:r>
      <w:r w:rsidRPr="002B4F50">
        <w:rPr>
          <w:sz w:val="24"/>
          <w:szCs w:val="24"/>
        </w:rPr>
        <w:fldChar w:fldCharType="end"/>
      </w:r>
      <w:r w:rsidR="00386B29" w:rsidRPr="002B4F50">
        <w:rPr>
          <w:sz w:val="24"/>
          <w:szCs w:val="24"/>
        </w:rPr>
        <w:t>. Анализ предложений в Западной экономической зоне.</w:t>
      </w:r>
    </w:p>
    <w:tbl>
      <w:tblPr>
        <w:tblW w:w="0" w:type="auto"/>
        <w:tblInd w:w="94" w:type="dxa"/>
        <w:tblLayout w:type="fixed"/>
        <w:tblLook w:val="04A0" w:firstRow="1" w:lastRow="0" w:firstColumn="1" w:lastColumn="0" w:noHBand="0" w:noVBand="1"/>
      </w:tblPr>
      <w:tblGrid>
        <w:gridCol w:w="1257"/>
        <w:gridCol w:w="4002"/>
        <w:gridCol w:w="1276"/>
        <w:gridCol w:w="992"/>
        <w:gridCol w:w="1134"/>
        <w:gridCol w:w="1100"/>
      </w:tblGrid>
      <w:tr w:rsidR="00386B29" w:rsidRPr="0074423A" w:rsidTr="00386B29">
        <w:trPr>
          <w:trHeight w:val="20"/>
          <w:tblHeader/>
        </w:trPr>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6B29" w:rsidRPr="0074423A" w:rsidRDefault="00386B29" w:rsidP="0074423A">
            <w:pPr>
              <w:ind w:firstLine="48"/>
              <w:jc w:val="center"/>
              <w:rPr>
                <w:sz w:val="20"/>
                <w:szCs w:val="20"/>
              </w:rPr>
            </w:pPr>
            <w:r w:rsidRPr="0074423A">
              <w:rPr>
                <w:sz w:val="20"/>
                <w:szCs w:val="20"/>
              </w:rPr>
              <w:t>Номер ВРИ</w:t>
            </w:r>
          </w:p>
        </w:tc>
        <w:tc>
          <w:tcPr>
            <w:tcW w:w="4002" w:type="dxa"/>
            <w:tcBorders>
              <w:top w:val="single" w:sz="4" w:space="0" w:color="auto"/>
              <w:left w:val="nil"/>
              <w:bottom w:val="single" w:sz="4" w:space="0" w:color="auto"/>
              <w:right w:val="single" w:sz="4" w:space="0" w:color="auto"/>
            </w:tcBorders>
            <w:shd w:val="clear" w:color="auto" w:fill="auto"/>
            <w:vAlign w:val="center"/>
            <w:hideMark/>
          </w:tcPr>
          <w:p w:rsidR="00386B29" w:rsidRPr="0074423A" w:rsidRDefault="00386B29" w:rsidP="0074423A">
            <w:pPr>
              <w:jc w:val="center"/>
              <w:rPr>
                <w:sz w:val="20"/>
                <w:szCs w:val="20"/>
              </w:rPr>
            </w:pPr>
            <w:r w:rsidRPr="0074423A">
              <w:rPr>
                <w:sz w:val="20"/>
                <w:szCs w:val="20"/>
              </w:rPr>
              <w:t>Наименование ВРИ</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0"/>
              <w:jc w:val="center"/>
              <w:rPr>
                <w:sz w:val="20"/>
                <w:szCs w:val="20"/>
              </w:rPr>
            </w:pPr>
            <w:r w:rsidRPr="0074423A">
              <w:rPr>
                <w:sz w:val="20"/>
                <w:szCs w:val="20"/>
              </w:rPr>
              <w:t>Количество ОА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0"/>
              <w:jc w:val="center"/>
              <w:rPr>
                <w:sz w:val="20"/>
                <w:szCs w:val="20"/>
              </w:rPr>
            </w:pPr>
            <w:r w:rsidRPr="0074423A">
              <w:rPr>
                <w:sz w:val="20"/>
                <w:szCs w:val="20"/>
              </w:rPr>
              <w:t>Средний УПКС</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0"/>
              <w:jc w:val="center"/>
              <w:rPr>
                <w:sz w:val="20"/>
                <w:szCs w:val="20"/>
              </w:rPr>
            </w:pPr>
            <w:r w:rsidRPr="0074423A">
              <w:rPr>
                <w:sz w:val="20"/>
                <w:szCs w:val="20"/>
              </w:rPr>
              <w:t>Максимум УПКС</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34"/>
              <w:jc w:val="center"/>
              <w:rPr>
                <w:sz w:val="20"/>
                <w:szCs w:val="20"/>
              </w:rPr>
            </w:pPr>
            <w:r w:rsidRPr="0074423A">
              <w:rPr>
                <w:sz w:val="20"/>
                <w:szCs w:val="20"/>
              </w:rPr>
              <w:t>Минимум УПКС</w:t>
            </w:r>
          </w:p>
        </w:tc>
      </w:tr>
      <w:tr w:rsidR="00386B29" w:rsidRPr="0074423A" w:rsidTr="00386B29">
        <w:trPr>
          <w:trHeight w:val="20"/>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386B29" w:rsidRPr="0074423A" w:rsidRDefault="00386B29" w:rsidP="0074423A">
            <w:pPr>
              <w:ind w:firstLine="0"/>
              <w:jc w:val="center"/>
              <w:rPr>
                <w:sz w:val="20"/>
                <w:szCs w:val="20"/>
              </w:rPr>
            </w:pPr>
            <w:r w:rsidRPr="0074423A">
              <w:rPr>
                <w:sz w:val="20"/>
                <w:szCs w:val="20"/>
              </w:rPr>
              <w:t>3.1</w:t>
            </w:r>
          </w:p>
        </w:tc>
        <w:tc>
          <w:tcPr>
            <w:tcW w:w="4002" w:type="dxa"/>
            <w:tcBorders>
              <w:top w:val="nil"/>
              <w:left w:val="nil"/>
              <w:bottom w:val="single" w:sz="4" w:space="0" w:color="auto"/>
              <w:right w:val="single" w:sz="4" w:space="0" w:color="auto"/>
            </w:tcBorders>
            <w:shd w:val="clear" w:color="auto" w:fill="auto"/>
            <w:vAlign w:val="center"/>
            <w:hideMark/>
          </w:tcPr>
          <w:p w:rsidR="00386B29" w:rsidRPr="0074423A" w:rsidRDefault="00386B29" w:rsidP="00386B29">
            <w:pPr>
              <w:jc w:val="both"/>
              <w:rPr>
                <w:sz w:val="20"/>
                <w:szCs w:val="20"/>
              </w:rPr>
            </w:pPr>
            <w:r w:rsidRPr="0074423A">
              <w:rPr>
                <w:sz w:val="20"/>
                <w:szCs w:val="20"/>
              </w:rPr>
              <w:t>Коммунальное обслуживание в целом</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386B29">
            <w:pPr>
              <w:jc w:val="both"/>
              <w:rPr>
                <w:sz w:val="20"/>
                <w:szCs w:val="20"/>
              </w:rPr>
            </w:pPr>
            <w:r w:rsidRPr="0074423A">
              <w:rPr>
                <w:sz w:val="20"/>
                <w:szCs w:val="20"/>
              </w:rPr>
              <w:t>3</w:t>
            </w:r>
          </w:p>
        </w:tc>
        <w:tc>
          <w:tcPr>
            <w:tcW w:w="992"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0"/>
              <w:jc w:val="both"/>
              <w:rPr>
                <w:sz w:val="20"/>
                <w:szCs w:val="20"/>
              </w:rPr>
            </w:pPr>
            <w:r w:rsidRPr="0074423A">
              <w:rPr>
                <w:sz w:val="20"/>
                <w:szCs w:val="20"/>
              </w:rPr>
              <w:t>187,56</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0"/>
              <w:jc w:val="both"/>
              <w:rPr>
                <w:sz w:val="20"/>
                <w:szCs w:val="20"/>
              </w:rPr>
            </w:pPr>
            <w:r w:rsidRPr="0074423A">
              <w:rPr>
                <w:sz w:val="20"/>
                <w:szCs w:val="20"/>
              </w:rPr>
              <w:t>281,03</w:t>
            </w:r>
          </w:p>
        </w:tc>
        <w:tc>
          <w:tcPr>
            <w:tcW w:w="1100"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0"/>
              <w:jc w:val="both"/>
              <w:rPr>
                <w:sz w:val="20"/>
                <w:szCs w:val="20"/>
              </w:rPr>
            </w:pPr>
            <w:r w:rsidRPr="0074423A">
              <w:rPr>
                <w:sz w:val="20"/>
                <w:szCs w:val="20"/>
              </w:rPr>
              <w:t>0,63</w:t>
            </w:r>
          </w:p>
        </w:tc>
      </w:tr>
      <w:tr w:rsidR="00386B29" w:rsidRPr="0074423A" w:rsidTr="00386B29">
        <w:trPr>
          <w:trHeight w:val="20"/>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386B29" w:rsidRPr="0074423A" w:rsidRDefault="00386B29" w:rsidP="0074423A">
            <w:pPr>
              <w:ind w:firstLine="0"/>
              <w:jc w:val="center"/>
              <w:rPr>
                <w:sz w:val="20"/>
                <w:szCs w:val="20"/>
              </w:rPr>
            </w:pPr>
            <w:r w:rsidRPr="0074423A">
              <w:rPr>
                <w:sz w:val="20"/>
                <w:szCs w:val="20"/>
              </w:rPr>
              <w:t>6.6</w:t>
            </w:r>
          </w:p>
        </w:tc>
        <w:tc>
          <w:tcPr>
            <w:tcW w:w="4002" w:type="dxa"/>
            <w:tcBorders>
              <w:top w:val="nil"/>
              <w:left w:val="nil"/>
              <w:bottom w:val="single" w:sz="4" w:space="0" w:color="auto"/>
              <w:right w:val="single" w:sz="4" w:space="0" w:color="auto"/>
            </w:tcBorders>
            <w:shd w:val="clear" w:color="auto" w:fill="auto"/>
            <w:vAlign w:val="center"/>
            <w:hideMark/>
          </w:tcPr>
          <w:p w:rsidR="00386B29" w:rsidRPr="0074423A" w:rsidRDefault="00386B29" w:rsidP="00386B29">
            <w:pPr>
              <w:jc w:val="both"/>
              <w:rPr>
                <w:sz w:val="20"/>
                <w:szCs w:val="20"/>
              </w:rPr>
            </w:pPr>
            <w:r w:rsidRPr="0074423A">
              <w:rPr>
                <w:sz w:val="20"/>
                <w:szCs w:val="20"/>
              </w:rPr>
              <w:t>Строительная промышленность. Размещение ОКС,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386B29">
            <w:pPr>
              <w:jc w:val="both"/>
              <w:rPr>
                <w:sz w:val="20"/>
                <w:szCs w:val="20"/>
              </w:rPr>
            </w:pPr>
            <w:r w:rsidRPr="0074423A">
              <w:rPr>
                <w:sz w:val="20"/>
                <w:szCs w:val="20"/>
              </w:rPr>
              <w:t>8</w:t>
            </w:r>
          </w:p>
        </w:tc>
        <w:tc>
          <w:tcPr>
            <w:tcW w:w="992"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0"/>
              <w:jc w:val="both"/>
              <w:rPr>
                <w:sz w:val="20"/>
                <w:szCs w:val="20"/>
              </w:rPr>
            </w:pPr>
            <w:r w:rsidRPr="0074423A">
              <w:rPr>
                <w:sz w:val="20"/>
                <w:szCs w:val="20"/>
              </w:rPr>
              <w:t>67,37</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0"/>
              <w:jc w:val="both"/>
              <w:rPr>
                <w:sz w:val="20"/>
                <w:szCs w:val="20"/>
              </w:rPr>
            </w:pPr>
            <w:r w:rsidRPr="0074423A">
              <w:rPr>
                <w:sz w:val="20"/>
                <w:szCs w:val="20"/>
              </w:rPr>
              <w:t>102,59</w:t>
            </w:r>
          </w:p>
        </w:tc>
        <w:tc>
          <w:tcPr>
            <w:tcW w:w="1100"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0"/>
              <w:jc w:val="both"/>
              <w:rPr>
                <w:sz w:val="20"/>
                <w:szCs w:val="20"/>
              </w:rPr>
            </w:pPr>
            <w:r w:rsidRPr="0074423A">
              <w:rPr>
                <w:sz w:val="20"/>
                <w:szCs w:val="20"/>
              </w:rPr>
              <w:t>38,16</w:t>
            </w:r>
          </w:p>
        </w:tc>
      </w:tr>
      <w:tr w:rsidR="00386B29" w:rsidRPr="0074423A" w:rsidTr="00386B29">
        <w:trPr>
          <w:trHeight w:val="20"/>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rsidR="00386B29" w:rsidRPr="0074423A" w:rsidRDefault="00386B29" w:rsidP="0074423A">
            <w:pPr>
              <w:ind w:firstLine="0"/>
              <w:jc w:val="center"/>
              <w:rPr>
                <w:sz w:val="20"/>
                <w:szCs w:val="20"/>
              </w:rPr>
            </w:pPr>
            <w:r w:rsidRPr="0074423A">
              <w:rPr>
                <w:sz w:val="20"/>
                <w:szCs w:val="20"/>
              </w:rPr>
              <w:t>6.9</w:t>
            </w:r>
          </w:p>
        </w:tc>
        <w:tc>
          <w:tcPr>
            <w:tcW w:w="4002" w:type="dxa"/>
            <w:tcBorders>
              <w:top w:val="nil"/>
              <w:left w:val="nil"/>
              <w:bottom w:val="single" w:sz="4" w:space="0" w:color="auto"/>
              <w:right w:val="single" w:sz="4" w:space="0" w:color="auto"/>
            </w:tcBorders>
            <w:shd w:val="clear" w:color="auto" w:fill="auto"/>
            <w:vAlign w:val="center"/>
            <w:hideMark/>
          </w:tcPr>
          <w:p w:rsidR="00386B29" w:rsidRPr="0074423A" w:rsidRDefault="00386B29" w:rsidP="00386B29">
            <w:pPr>
              <w:jc w:val="both"/>
              <w:rPr>
                <w:sz w:val="20"/>
                <w:szCs w:val="20"/>
              </w:rPr>
            </w:pPr>
            <w:r w:rsidRPr="0074423A">
              <w:rPr>
                <w:sz w:val="20"/>
                <w:szCs w:val="20"/>
              </w:rP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за исключением железнодорожных перевалочных складов</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386B29">
            <w:pPr>
              <w:jc w:val="both"/>
              <w:rPr>
                <w:sz w:val="20"/>
                <w:szCs w:val="20"/>
              </w:rPr>
            </w:pPr>
            <w:r w:rsidRPr="0074423A">
              <w:rPr>
                <w:sz w:val="20"/>
                <w:szCs w:val="20"/>
              </w:rPr>
              <w:t>7</w:t>
            </w:r>
          </w:p>
        </w:tc>
        <w:tc>
          <w:tcPr>
            <w:tcW w:w="992"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0"/>
              <w:jc w:val="both"/>
              <w:rPr>
                <w:sz w:val="20"/>
                <w:szCs w:val="20"/>
              </w:rPr>
            </w:pPr>
            <w:r w:rsidRPr="0074423A">
              <w:rPr>
                <w:sz w:val="20"/>
                <w:szCs w:val="20"/>
              </w:rPr>
              <w:t>555,44</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0"/>
              <w:jc w:val="both"/>
              <w:rPr>
                <w:sz w:val="20"/>
                <w:szCs w:val="20"/>
              </w:rPr>
            </w:pPr>
            <w:r w:rsidRPr="0074423A">
              <w:rPr>
                <w:sz w:val="20"/>
                <w:szCs w:val="20"/>
              </w:rPr>
              <w:t>1597,34</w:t>
            </w:r>
          </w:p>
        </w:tc>
        <w:tc>
          <w:tcPr>
            <w:tcW w:w="1100"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0"/>
              <w:jc w:val="both"/>
              <w:rPr>
                <w:sz w:val="20"/>
                <w:szCs w:val="20"/>
              </w:rPr>
            </w:pPr>
            <w:r w:rsidRPr="0074423A">
              <w:rPr>
                <w:sz w:val="20"/>
                <w:szCs w:val="20"/>
              </w:rPr>
              <w:t>43,65</w:t>
            </w:r>
          </w:p>
        </w:tc>
      </w:tr>
      <w:tr w:rsidR="00386B29" w:rsidRPr="0074423A" w:rsidTr="00386B29">
        <w:trPr>
          <w:trHeight w:val="20"/>
        </w:trPr>
        <w:tc>
          <w:tcPr>
            <w:tcW w:w="5259" w:type="dxa"/>
            <w:gridSpan w:val="2"/>
            <w:tcBorders>
              <w:top w:val="nil"/>
              <w:left w:val="single" w:sz="4" w:space="0" w:color="auto"/>
              <w:bottom w:val="single" w:sz="4" w:space="0" w:color="auto"/>
              <w:right w:val="single" w:sz="4" w:space="0" w:color="auto"/>
            </w:tcBorders>
            <w:shd w:val="clear" w:color="auto" w:fill="auto"/>
            <w:noWrap/>
            <w:vAlign w:val="center"/>
            <w:hideMark/>
          </w:tcPr>
          <w:p w:rsidR="00386B29" w:rsidRPr="0074423A" w:rsidRDefault="00386B29" w:rsidP="00386B29">
            <w:pPr>
              <w:jc w:val="both"/>
              <w:rPr>
                <w:sz w:val="20"/>
                <w:szCs w:val="20"/>
              </w:rPr>
            </w:pPr>
            <w:r w:rsidRPr="0074423A">
              <w:rPr>
                <w:sz w:val="20"/>
                <w:szCs w:val="20"/>
              </w:rPr>
              <w:t>Общий итог</w:t>
            </w:r>
          </w:p>
        </w:tc>
        <w:tc>
          <w:tcPr>
            <w:tcW w:w="1276"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386B29">
            <w:pPr>
              <w:jc w:val="both"/>
              <w:rPr>
                <w:sz w:val="20"/>
                <w:szCs w:val="20"/>
              </w:rPr>
            </w:pPr>
            <w:r w:rsidRPr="0074423A">
              <w:rPr>
                <w:sz w:val="20"/>
                <w:szCs w:val="20"/>
              </w:rPr>
              <w:t>18</w:t>
            </w:r>
          </w:p>
        </w:tc>
        <w:tc>
          <w:tcPr>
            <w:tcW w:w="992"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0"/>
              <w:jc w:val="both"/>
              <w:rPr>
                <w:sz w:val="20"/>
                <w:szCs w:val="20"/>
              </w:rPr>
            </w:pPr>
            <w:r w:rsidRPr="0074423A">
              <w:rPr>
                <w:sz w:val="20"/>
                <w:szCs w:val="20"/>
              </w:rPr>
              <w:t>270,12</w:t>
            </w:r>
          </w:p>
        </w:tc>
        <w:tc>
          <w:tcPr>
            <w:tcW w:w="1134"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0"/>
              <w:jc w:val="both"/>
              <w:rPr>
                <w:sz w:val="20"/>
                <w:szCs w:val="20"/>
              </w:rPr>
            </w:pPr>
            <w:r w:rsidRPr="0074423A">
              <w:rPr>
                <w:sz w:val="20"/>
                <w:szCs w:val="20"/>
              </w:rPr>
              <w:t>660,32</w:t>
            </w:r>
          </w:p>
        </w:tc>
        <w:tc>
          <w:tcPr>
            <w:tcW w:w="1100" w:type="dxa"/>
            <w:tcBorders>
              <w:top w:val="nil"/>
              <w:left w:val="nil"/>
              <w:bottom w:val="single" w:sz="4" w:space="0" w:color="auto"/>
              <w:right w:val="single" w:sz="4" w:space="0" w:color="auto"/>
            </w:tcBorders>
            <w:shd w:val="clear" w:color="auto" w:fill="auto"/>
            <w:noWrap/>
            <w:vAlign w:val="center"/>
            <w:hideMark/>
          </w:tcPr>
          <w:p w:rsidR="00386B29" w:rsidRPr="0074423A" w:rsidRDefault="00386B29" w:rsidP="0074423A">
            <w:pPr>
              <w:ind w:firstLine="0"/>
              <w:jc w:val="both"/>
              <w:rPr>
                <w:sz w:val="20"/>
                <w:szCs w:val="20"/>
              </w:rPr>
            </w:pPr>
            <w:r w:rsidRPr="0074423A">
              <w:rPr>
                <w:sz w:val="20"/>
                <w:szCs w:val="20"/>
              </w:rPr>
              <w:t>27,48</w:t>
            </w:r>
          </w:p>
        </w:tc>
      </w:tr>
    </w:tbl>
    <w:p w:rsidR="00386B29" w:rsidRPr="00386B29" w:rsidRDefault="00386B29" w:rsidP="00386B29">
      <w:pPr>
        <w:jc w:val="both"/>
        <w:rPr>
          <w:sz w:val="24"/>
        </w:rPr>
      </w:pPr>
    </w:p>
    <w:p w:rsidR="00386B29" w:rsidRPr="00386B29" w:rsidRDefault="00386B29" w:rsidP="00386B29">
      <w:pPr>
        <w:jc w:val="both"/>
        <w:rPr>
          <w:sz w:val="24"/>
        </w:rPr>
      </w:pPr>
      <w:r w:rsidRPr="00386B29">
        <w:rPr>
          <w:sz w:val="24"/>
        </w:rPr>
        <w:t xml:space="preserve">Далее приведен анализ сделок и предложений в Центральной экономической зоне РС(Я). </w:t>
      </w:r>
    </w:p>
    <w:p w:rsidR="00386B29" w:rsidRPr="00386B29" w:rsidRDefault="00386B29" w:rsidP="00386B29">
      <w:pPr>
        <w:jc w:val="both"/>
        <w:rPr>
          <w:sz w:val="24"/>
        </w:rPr>
      </w:pPr>
      <w:r w:rsidRPr="00386B29">
        <w:rPr>
          <w:sz w:val="24"/>
        </w:rPr>
        <w:t xml:space="preserve">Характеристика территории: судостроение и судоремонт, перерабатывающая промышленность, производство электроэнергии, предприятия сервиса. Зона круглогодичного транспортного обеспечения и вторая зона по прожиточному минимуму по республике. Здесь более развито земледелие и животноводство по отношению к другим зонам. Возможно возделывание зерновых – ячменя, овса, озимой ржи, яровой пшеницы, ранних овощных культур, кормовых корне-клубнеплодов, однолетних и многолетних трав. Также развито огородничество и картофелеводство. </w:t>
      </w:r>
    </w:p>
    <w:p w:rsidR="00386B29" w:rsidRDefault="00386B29" w:rsidP="00386B29">
      <w:pPr>
        <w:jc w:val="both"/>
        <w:rPr>
          <w:sz w:val="24"/>
        </w:rPr>
      </w:pPr>
      <w:r w:rsidRPr="00386B29">
        <w:rPr>
          <w:sz w:val="24"/>
        </w:rPr>
        <w:t>По итогам мониторинга рынка предложение на рынке производственной недвижимости региона превалирует на территории ГО Якутск. Это в первую очередь обусловлено тем, что данный городской округ сформирован вокруг столицы субъекта – города Якутск, который является крупнейшим по численности населения городом на северо-востоке России, третьим городом Дальневосточного федерального округа по численности населения.</w:t>
      </w:r>
    </w:p>
    <w:p w:rsidR="00910A2E" w:rsidRPr="00386B29" w:rsidRDefault="00910A2E" w:rsidP="00386B29">
      <w:pPr>
        <w:jc w:val="both"/>
        <w:rPr>
          <w:sz w:val="24"/>
        </w:rPr>
      </w:pPr>
    </w:p>
    <w:p w:rsidR="00386B29" w:rsidRPr="002B4F50" w:rsidRDefault="002B4F50" w:rsidP="002B4F50">
      <w:pPr>
        <w:pStyle w:val="a7"/>
        <w:rPr>
          <w:sz w:val="24"/>
          <w:szCs w:val="24"/>
        </w:rPr>
      </w:pPr>
      <w:r w:rsidRPr="002B4F50">
        <w:rPr>
          <w:sz w:val="24"/>
          <w:szCs w:val="24"/>
        </w:rPr>
        <w:t xml:space="preserve">Таблица </w:t>
      </w:r>
      <w:r w:rsidRPr="002B4F50">
        <w:rPr>
          <w:sz w:val="24"/>
          <w:szCs w:val="24"/>
        </w:rPr>
        <w:fldChar w:fldCharType="begin"/>
      </w:r>
      <w:r w:rsidRPr="002B4F50">
        <w:rPr>
          <w:sz w:val="24"/>
          <w:szCs w:val="24"/>
        </w:rPr>
        <w:instrText xml:space="preserve"> SEQ Таблица \* ARABIC </w:instrText>
      </w:r>
      <w:r w:rsidRPr="002B4F50">
        <w:rPr>
          <w:sz w:val="24"/>
          <w:szCs w:val="24"/>
        </w:rPr>
        <w:fldChar w:fldCharType="separate"/>
      </w:r>
      <w:r>
        <w:rPr>
          <w:noProof/>
          <w:sz w:val="24"/>
          <w:szCs w:val="24"/>
        </w:rPr>
        <w:t>34</w:t>
      </w:r>
      <w:r w:rsidRPr="002B4F50">
        <w:rPr>
          <w:sz w:val="24"/>
          <w:szCs w:val="24"/>
        </w:rPr>
        <w:fldChar w:fldCharType="end"/>
      </w:r>
      <w:r w:rsidR="00386B29" w:rsidRPr="002B4F50">
        <w:rPr>
          <w:sz w:val="24"/>
          <w:szCs w:val="24"/>
        </w:rPr>
        <w:t>. Анализ сделок в Центральной экономической зоне.</w:t>
      </w:r>
    </w:p>
    <w:tbl>
      <w:tblPr>
        <w:tblStyle w:val="affff7"/>
        <w:tblW w:w="0" w:type="auto"/>
        <w:jc w:val="center"/>
        <w:tblLook w:val="04A0" w:firstRow="1" w:lastRow="0" w:firstColumn="1" w:lastColumn="0" w:noHBand="0" w:noVBand="1"/>
      </w:tblPr>
      <w:tblGrid>
        <w:gridCol w:w="960"/>
        <w:gridCol w:w="4348"/>
        <w:gridCol w:w="1333"/>
        <w:gridCol w:w="1168"/>
        <w:gridCol w:w="1336"/>
        <w:gridCol w:w="1275"/>
      </w:tblGrid>
      <w:tr w:rsidR="00386B29" w:rsidRPr="0032380C" w:rsidTr="00386B29">
        <w:trPr>
          <w:trHeight w:val="20"/>
          <w:tblHeader/>
          <w:jc w:val="center"/>
        </w:trPr>
        <w:tc>
          <w:tcPr>
            <w:tcW w:w="959" w:type="dxa"/>
            <w:vAlign w:val="center"/>
            <w:hideMark/>
          </w:tcPr>
          <w:p w:rsidR="00386B29" w:rsidRPr="0032380C" w:rsidRDefault="00386B29" w:rsidP="0032380C">
            <w:pPr>
              <w:ind w:firstLine="142"/>
              <w:jc w:val="center"/>
              <w:rPr>
                <w:sz w:val="20"/>
                <w:szCs w:val="20"/>
              </w:rPr>
            </w:pPr>
            <w:r w:rsidRPr="0032380C">
              <w:rPr>
                <w:sz w:val="20"/>
                <w:szCs w:val="20"/>
              </w:rPr>
              <w:t>Номер ВРИ</w:t>
            </w:r>
          </w:p>
        </w:tc>
        <w:tc>
          <w:tcPr>
            <w:tcW w:w="4348" w:type="dxa"/>
            <w:vAlign w:val="center"/>
            <w:hideMark/>
          </w:tcPr>
          <w:p w:rsidR="00386B29" w:rsidRPr="0032380C" w:rsidRDefault="00386B29" w:rsidP="0032380C">
            <w:pPr>
              <w:jc w:val="center"/>
              <w:rPr>
                <w:sz w:val="20"/>
                <w:szCs w:val="20"/>
              </w:rPr>
            </w:pPr>
            <w:r w:rsidRPr="0032380C">
              <w:rPr>
                <w:sz w:val="20"/>
                <w:szCs w:val="20"/>
              </w:rPr>
              <w:t>Наименование ВРИ</w:t>
            </w:r>
          </w:p>
        </w:tc>
        <w:tc>
          <w:tcPr>
            <w:tcW w:w="0" w:type="auto"/>
            <w:vAlign w:val="center"/>
            <w:hideMark/>
          </w:tcPr>
          <w:p w:rsidR="00386B29" w:rsidRPr="0032380C" w:rsidRDefault="00386B29" w:rsidP="0032380C">
            <w:pPr>
              <w:ind w:firstLine="0"/>
              <w:jc w:val="center"/>
              <w:rPr>
                <w:sz w:val="20"/>
                <w:szCs w:val="20"/>
              </w:rPr>
            </w:pPr>
            <w:r w:rsidRPr="0032380C">
              <w:rPr>
                <w:sz w:val="20"/>
                <w:szCs w:val="20"/>
              </w:rPr>
              <w:t>Количество ОА</w:t>
            </w:r>
          </w:p>
        </w:tc>
        <w:tc>
          <w:tcPr>
            <w:tcW w:w="0" w:type="auto"/>
            <w:vAlign w:val="center"/>
            <w:hideMark/>
          </w:tcPr>
          <w:p w:rsidR="00386B29" w:rsidRPr="0032380C" w:rsidRDefault="00386B29" w:rsidP="0032380C">
            <w:pPr>
              <w:ind w:firstLine="0"/>
              <w:jc w:val="center"/>
              <w:rPr>
                <w:sz w:val="20"/>
                <w:szCs w:val="20"/>
              </w:rPr>
            </w:pPr>
            <w:r w:rsidRPr="0032380C">
              <w:rPr>
                <w:sz w:val="20"/>
                <w:szCs w:val="20"/>
              </w:rPr>
              <w:t>Средний УПКС</w:t>
            </w:r>
          </w:p>
        </w:tc>
        <w:tc>
          <w:tcPr>
            <w:tcW w:w="0" w:type="auto"/>
            <w:vAlign w:val="center"/>
            <w:hideMark/>
          </w:tcPr>
          <w:p w:rsidR="00386B29" w:rsidRPr="0032380C" w:rsidRDefault="00386B29" w:rsidP="0032380C">
            <w:pPr>
              <w:ind w:firstLine="0"/>
              <w:jc w:val="center"/>
              <w:rPr>
                <w:sz w:val="20"/>
                <w:szCs w:val="20"/>
              </w:rPr>
            </w:pPr>
            <w:r w:rsidRPr="0032380C">
              <w:rPr>
                <w:sz w:val="20"/>
                <w:szCs w:val="20"/>
              </w:rPr>
              <w:t>Максимум УПКС</w:t>
            </w:r>
          </w:p>
        </w:tc>
        <w:tc>
          <w:tcPr>
            <w:tcW w:w="0" w:type="auto"/>
            <w:vAlign w:val="center"/>
            <w:hideMark/>
          </w:tcPr>
          <w:p w:rsidR="00386B29" w:rsidRPr="0032380C" w:rsidRDefault="00386B29" w:rsidP="0032380C">
            <w:pPr>
              <w:ind w:firstLine="0"/>
              <w:jc w:val="center"/>
              <w:rPr>
                <w:sz w:val="20"/>
                <w:szCs w:val="20"/>
              </w:rPr>
            </w:pPr>
            <w:r w:rsidRPr="0032380C">
              <w:rPr>
                <w:sz w:val="20"/>
                <w:szCs w:val="20"/>
              </w:rPr>
              <w:t>Минимум УПКС</w:t>
            </w:r>
          </w:p>
        </w:tc>
      </w:tr>
      <w:tr w:rsidR="00386B29" w:rsidRPr="0032380C" w:rsidTr="00386B29">
        <w:trPr>
          <w:trHeight w:val="20"/>
          <w:jc w:val="center"/>
        </w:trPr>
        <w:tc>
          <w:tcPr>
            <w:tcW w:w="959" w:type="dxa"/>
            <w:vAlign w:val="center"/>
            <w:hideMark/>
          </w:tcPr>
          <w:p w:rsidR="00386B29" w:rsidRPr="0032380C" w:rsidRDefault="00386B29" w:rsidP="00EC1DF6">
            <w:pPr>
              <w:ind w:firstLine="0"/>
              <w:rPr>
                <w:sz w:val="20"/>
                <w:szCs w:val="20"/>
              </w:rPr>
            </w:pPr>
            <w:r w:rsidRPr="0032380C">
              <w:rPr>
                <w:sz w:val="20"/>
                <w:szCs w:val="20"/>
              </w:rPr>
              <w:t>1.15</w:t>
            </w:r>
          </w:p>
        </w:tc>
        <w:tc>
          <w:tcPr>
            <w:tcW w:w="4348" w:type="dxa"/>
            <w:vAlign w:val="center"/>
            <w:hideMark/>
          </w:tcPr>
          <w:p w:rsidR="00386B29" w:rsidRPr="0032380C" w:rsidRDefault="00386B29" w:rsidP="0032380C">
            <w:pPr>
              <w:ind w:firstLine="458"/>
              <w:rPr>
                <w:sz w:val="20"/>
                <w:szCs w:val="20"/>
              </w:rPr>
            </w:pPr>
            <w:r w:rsidRPr="0032380C">
              <w:rPr>
                <w:sz w:val="20"/>
                <w:szCs w:val="20"/>
              </w:rPr>
              <w:t>Хранение и переработка сельскохозяйственной продукции. 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0" w:type="auto"/>
            <w:vAlign w:val="center"/>
            <w:hideMark/>
          </w:tcPr>
          <w:p w:rsidR="00386B29" w:rsidRPr="0032380C" w:rsidRDefault="00386B29" w:rsidP="00386B29">
            <w:pPr>
              <w:rPr>
                <w:sz w:val="20"/>
                <w:szCs w:val="20"/>
              </w:rPr>
            </w:pPr>
            <w:r w:rsidRPr="0032380C">
              <w:rPr>
                <w:sz w:val="20"/>
                <w:szCs w:val="20"/>
              </w:rPr>
              <w:t>313</w:t>
            </w:r>
          </w:p>
        </w:tc>
        <w:tc>
          <w:tcPr>
            <w:tcW w:w="0" w:type="auto"/>
            <w:vAlign w:val="center"/>
            <w:hideMark/>
          </w:tcPr>
          <w:p w:rsidR="00386B29" w:rsidRPr="0032380C" w:rsidRDefault="00386B29" w:rsidP="0032380C">
            <w:pPr>
              <w:ind w:firstLine="22"/>
              <w:rPr>
                <w:sz w:val="20"/>
                <w:szCs w:val="20"/>
              </w:rPr>
            </w:pPr>
            <w:r w:rsidRPr="0032380C">
              <w:rPr>
                <w:sz w:val="20"/>
                <w:szCs w:val="20"/>
              </w:rPr>
              <w:t>67,51</w:t>
            </w:r>
          </w:p>
        </w:tc>
        <w:tc>
          <w:tcPr>
            <w:tcW w:w="0" w:type="auto"/>
            <w:vAlign w:val="center"/>
            <w:hideMark/>
          </w:tcPr>
          <w:p w:rsidR="00386B29" w:rsidRPr="0032380C" w:rsidRDefault="00386B29" w:rsidP="0032380C">
            <w:pPr>
              <w:ind w:firstLine="22"/>
              <w:rPr>
                <w:sz w:val="20"/>
                <w:szCs w:val="20"/>
              </w:rPr>
            </w:pPr>
            <w:r w:rsidRPr="0032380C">
              <w:rPr>
                <w:sz w:val="20"/>
                <w:szCs w:val="20"/>
              </w:rPr>
              <w:t>810,47</w:t>
            </w:r>
          </w:p>
        </w:tc>
        <w:tc>
          <w:tcPr>
            <w:tcW w:w="0" w:type="auto"/>
            <w:vAlign w:val="center"/>
            <w:hideMark/>
          </w:tcPr>
          <w:p w:rsidR="00386B29" w:rsidRPr="0032380C" w:rsidRDefault="00386B29" w:rsidP="0032380C">
            <w:pPr>
              <w:ind w:firstLine="22"/>
              <w:rPr>
                <w:sz w:val="20"/>
                <w:szCs w:val="20"/>
              </w:rPr>
            </w:pPr>
            <w:r w:rsidRPr="0032380C">
              <w:rPr>
                <w:sz w:val="20"/>
                <w:szCs w:val="20"/>
              </w:rPr>
              <w:t>0,06</w:t>
            </w:r>
          </w:p>
        </w:tc>
      </w:tr>
      <w:tr w:rsidR="00386B29" w:rsidRPr="0032380C" w:rsidTr="00386B29">
        <w:trPr>
          <w:trHeight w:val="20"/>
          <w:jc w:val="center"/>
        </w:trPr>
        <w:tc>
          <w:tcPr>
            <w:tcW w:w="959" w:type="dxa"/>
            <w:vAlign w:val="center"/>
            <w:hideMark/>
          </w:tcPr>
          <w:p w:rsidR="00386B29" w:rsidRPr="0032380C" w:rsidRDefault="00386B29" w:rsidP="00EC1DF6">
            <w:pPr>
              <w:ind w:firstLine="0"/>
              <w:rPr>
                <w:sz w:val="20"/>
                <w:szCs w:val="20"/>
              </w:rPr>
            </w:pPr>
            <w:r w:rsidRPr="0032380C">
              <w:rPr>
                <w:sz w:val="20"/>
                <w:szCs w:val="20"/>
              </w:rPr>
              <w:t>3.1</w:t>
            </w:r>
          </w:p>
        </w:tc>
        <w:tc>
          <w:tcPr>
            <w:tcW w:w="4348" w:type="dxa"/>
            <w:vAlign w:val="center"/>
            <w:hideMark/>
          </w:tcPr>
          <w:p w:rsidR="00386B29" w:rsidRPr="0032380C" w:rsidRDefault="00386B29" w:rsidP="0032380C">
            <w:pPr>
              <w:ind w:firstLine="33"/>
              <w:rPr>
                <w:sz w:val="20"/>
                <w:szCs w:val="20"/>
              </w:rPr>
            </w:pPr>
            <w:r w:rsidRPr="0032380C">
              <w:rPr>
                <w:sz w:val="20"/>
                <w:szCs w:val="20"/>
              </w:rPr>
              <w:t>Коммунальное обслуживание в целом</w:t>
            </w:r>
          </w:p>
        </w:tc>
        <w:tc>
          <w:tcPr>
            <w:tcW w:w="0" w:type="auto"/>
            <w:vAlign w:val="center"/>
            <w:hideMark/>
          </w:tcPr>
          <w:p w:rsidR="00386B29" w:rsidRPr="0032380C" w:rsidRDefault="00386B29" w:rsidP="00386B29">
            <w:pPr>
              <w:rPr>
                <w:sz w:val="20"/>
                <w:szCs w:val="20"/>
              </w:rPr>
            </w:pPr>
            <w:r w:rsidRPr="0032380C">
              <w:rPr>
                <w:sz w:val="20"/>
                <w:szCs w:val="20"/>
              </w:rPr>
              <w:t>77</w:t>
            </w:r>
          </w:p>
        </w:tc>
        <w:tc>
          <w:tcPr>
            <w:tcW w:w="0" w:type="auto"/>
            <w:vAlign w:val="center"/>
            <w:hideMark/>
          </w:tcPr>
          <w:p w:rsidR="00386B29" w:rsidRPr="0032380C" w:rsidRDefault="00386B29" w:rsidP="0032380C">
            <w:pPr>
              <w:ind w:firstLine="22"/>
              <w:rPr>
                <w:sz w:val="20"/>
                <w:szCs w:val="20"/>
              </w:rPr>
            </w:pPr>
            <w:r w:rsidRPr="0032380C">
              <w:rPr>
                <w:sz w:val="20"/>
                <w:szCs w:val="20"/>
              </w:rPr>
              <w:t>104,5</w:t>
            </w:r>
          </w:p>
        </w:tc>
        <w:tc>
          <w:tcPr>
            <w:tcW w:w="0" w:type="auto"/>
            <w:vAlign w:val="center"/>
            <w:hideMark/>
          </w:tcPr>
          <w:p w:rsidR="00386B29" w:rsidRPr="0032380C" w:rsidRDefault="00386B29" w:rsidP="0032380C">
            <w:pPr>
              <w:ind w:firstLine="22"/>
              <w:rPr>
                <w:sz w:val="20"/>
                <w:szCs w:val="20"/>
              </w:rPr>
            </w:pPr>
            <w:r w:rsidRPr="0032380C">
              <w:rPr>
                <w:sz w:val="20"/>
                <w:szCs w:val="20"/>
              </w:rPr>
              <w:t>1445,7</w:t>
            </w:r>
          </w:p>
        </w:tc>
        <w:tc>
          <w:tcPr>
            <w:tcW w:w="0" w:type="auto"/>
            <w:vAlign w:val="center"/>
            <w:hideMark/>
          </w:tcPr>
          <w:p w:rsidR="00386B29" w:rsidRPr="0032380C" w:rsidRDefault="00386B29" w:rsidP="0032380C">
            <w:pPr>
              <w:ind w:firstLine="22"/>
              <w:rPr>
                <w:sz w:val="20"/>
                <w:szCs w:val="20"/>
              </w:rPr>
            </w:pPr>
            <w:r w:rsidRPr="0032380C">
              <w:rPr>
                <w:sz w:val="20"/>
                <w:szCs w:val="20"/>
              </w:rPr>
              <w:t>0,03</w:t>
            </w:r>
          </w:p>
        </w:tc>
      </w:tr>
      <w:tr w:rsidR="00386B29" w:rsidRPr="0032380C" w:rsidTr="00386B29">
        <w:trPr>
          <w:trHeight w:val="20"/>
          <w:jc w:val="center"/>
        </w:trPr>
        <w:tc>
          <w:tcPr>
            <w:tcW w:w="959" w:type="dxa"/>
            <w:vAlign w:val="center"/>
            <w:hideMark/>
          </w:tcPr>
          <w:p w:rsidR="00386B29" w:rsidRPr="0032380C" w:rsidRDefault="00386B29" w:rsidP="00EC1DF6">
            <w:pPr>
              <w:ind w:firstLine="0"/>
              <w:rPr>
                <w:sz w:val="20"/>
                <w:szCs w:val="20"/>
              </w:rPr>
            </w:pPr>
            <w:r w:rsidRPr="0032380C">
              <w:rPr>
                <w:sz w:val="20"/>
                <w:szCs w:val="20"/>
              </w:rPr>
              <w:t>6</w:t>
            </w:r>
          </w:p>
        </w:tc>
        <w:tc>
          <w:tcPr>
            <w:tcW w:w="4348" w:type="dxa"/>
            <w:vAlign w:val="center"/>
            <w:hideMark/>
          </w:tcPr>
          <w:p w:rsidR="00386B29" w:rsidRPr="0032380C" w:rsidRDefault="00386B29" w:rsidP="0032380C">
            <w:pPr>
              <w:ind w:firstLine="33"/>
              <w:rPr>
                <w:sz w:val="20"/>
                <w:szCs w:val="20"/>
              </w:rPr>
            </w:pPr>
            <w:r w:rsidRPr="0032380C">
              <w:rPr>
                <w:sz w:val="20"/>
                <w:szCs w:val="20"/>
              </w:rPr>
              <w:t>"Производственная деятельность"</w:t>
            </w:r>
          </w:p>
        </w:tc>
        <w:tc>
          <w:tcPr>
            <w:tcW w:w="0" w:type="auto"/>
            <w:vAlign w:val="center"/>
            <w:hideMark/>
          </w:tcPr>
          <w:p w:rsidR="00386B29" w:rsidRPr="0032380C" w:rsidRDefault="00386B29" w:rsidP="00386B29">
            <w:pPr>
              <w:rPr>
                <w:sz w:val="20"/>
                <w:szCs w:val="20"/>
              </w:rPr>
            </w:pPr>
            <w:r w:rsidRPr="0032380C">
              <w:rPr>
                <w:sz w:val="20"/>
                <w:szCs w:val="20"/>
              </w:rPr>
              <w:t>115</w:t>
            </w:r>
          </w:p>
        </w:tc>
        <w:tc>
          <w:tcPr>
            <w:tcW w:w="0" w:type="auto"/>
            <w:vAlign w:val="center"/>
            <w:hideMark/>
          </w:tcPr>
          <w:p w:rsidR="00386B29" w:rsidRPr="0032380C" w:rsidRDefault="00386B29" w:rsidP="0032380C">
            <w:pPr>
              <w:ind w:firstLine="22"/>
              <w:rPr>
                <w:sz w:val="20"/>
                <w:szCs w:val="20"/>
              </w:rPr>
            </w:pPr>
            <w:r w:rsidRPr="0032380C">
              <w:rPr>
                <w:sz w:val="20"/>
                <w:szCs w:val="20"/>
              </w:rPr>
              <w:t>566,8</w:t>
            </w:r>
          </w:p>
        </w:tc>
        <w:tc>
          <w:tcPr>
            <w:tcW w:w="0" w:type="auto"/>
            <w:vAlign w:val="center"/>
            <w:hideMark/>
          </w:tcPr>
          <w:p w:rsidR="00386B29" w:rsidRPr="0032380C" w:rsidRDefault="00386B29" w:rsidP="0032380C">
            <w:pPr>
              <w:ind w:firstLine="22"/>
              <w:rPr>
                <w:sz w:val="20"/>
                <w:szCs w:val="20"/>
              </w:rPr>
            </w:pPr>
            <w:r w:rsidRPr="0032380C">
              <w:rPr>
                <w:sz w:val="20"/>
                <w:szCs w:val="20"/>
              </w:rPr>
              <w:t>1654,04</w:t>
            </w:r>
          </w:p>
        </w:tc>
        <w:tc>
          <w:tcPr>
            <w:tcW w:w="0" w:type="auto"/>
            <w:vAlign w:val="center"/>
            <w:hideMark/>
          </w:tcPr>
          <w:p w:rsidR="00386B29" w:rsidRPr="0032380C" w:rsidRDefault="00386B29" w:rsidP="0032380C">
            <w:pPr>
              <w:ind w:firstLine="22"/>
              <w:rPr>
                <w:sz w:val="20"/>
                <w:szCs w:val="20"/>
              </w:rPr>
            </w:pPr>
            <w:r w:rsidRPr="0032380C">
              <w:rPr>
                <w:sz w:val="20"/>
                <w:szCs w:val="20"/>
              </w:rPr>
              <w:t>0,28</w:t>
            </w:r>
          </w:p>
        </w:tc>
      </w:tr>
      <w:tr w:rsidR="00386B29" w:rsidRPr="0032380C" w:rsidTr="00386B29">
        <w:trPr>
          <w:trHeight w:val="20"/>
          <w:jc w:val="center"/>
        </w:trPr>
        <w:tc>
          <w:tcPr>
            <w:tcW w:w="959" w:type="dxa"/>
            <w:vAlign w:val="center"/>
            <w:hideMark/>
          </w:tcPr>
          <w:p w:rsidR="00386B29" w:rsidRPr="0032380C" w:rsidRDefault="00386B29" w:rsidP="00EC1DF6">
            <w:pPr>
              <w:ind w:firstLine="0"/>
              <w:rPr>
                <w:sz w:val="20"/>
                <w:szCs w:val="20"/>
              </w:rPr>
            </w:pPr>
            <w:r w:rsidRPr="0032380C">
              <w:rPr>
                <w:sz w:val="20"/>
                <w:szCs w:val="20"/>
              </w:rPr>
              <w:t>6.1</w:t>
            </w:r>
          </w:p>
        </w:tc>
        <w:tc>
          <w:tcPr>
            <w:tcW w:w="4348" w:type="dxa"/>
            <w:vAlign w:val="center"/>
            <w:hideMark/>
          </w:tcPr>
          <w:p w:rsidR="00386B29" w:rsidRPr="0032380C" w:rsidRDefault="00386B29" w:rsidP="0032380C">
            <w:pPr>
              <w:ind w:firstLine="458"/>
              <w:rPr>
                <w:sz w:val="20"/>
                <w:szCs w:val="20"/>
              </w:rPr>
            </w:pPr>
            <w:r w:rsidRPr="0032380C">
              <w:rPr>
                <w:sz w:val="20"/>
                <w:szCs w:val="20"/>
              </w:rPr>
              <w:t>Недропользование. Размещение ОКС, в том числе подземных, в целях добычи недр</w:t>
            </w:r>
          </w:p>
        </w:tc>
        <w:tc>
          <w:tcPr>
            <w:tcW w:w="0" w:type="auto"/>
            <w:vAlign w:val="center"/>
            <w:hideMark/>
          </w:tcPr>
          <w:p w:rsidR="00386B29" w:rsidRPr="0032380C" w:rsidRDefault="00386B29" w:rsidP="00386B29">
            <w:pPr>
              <w:rPr>
                <w:sz w:val="20"/>
                <w:szCs w:val="20"/>
              </w:rPr>
            </w:pPr>
            <w:r w:rsidRPr="0032380C">
              <w:rPr>
                <w:sz w:val="20"/>
                <w:szCs w:val="20"/>
              </w:rPr>
              <w:t>3</w:t>
            </w:r>
          </w:p>
        </w:tc>
        <w:tc>
          <w:tcPr>
            <w:tcW w:w="0" w:type="auto"/>
            <w:vAlign w:val="center"/>
            <w:hideMark/>
          </w:tcPr>
          <w:p w:rsidR="00386B29" w:rsidRPr="0032380C" w:rsidRDefault="00386B29" w:rsidP="0032380C">
            <w:pPr>
              <w:ind w:firstLine="22"/>
              <w:rPr>
                <w:sz w:val="20"/>
                <w:szCs w:val="20"/>
              </w:rPr>
            </w:pPr>
            <w:r w:rsidRPr="0032380C">
              <w:rPr>
                <w:sz w:val="20"/>
                <w:szCs w:val="20"/>
              </w:rPr>
              <w:t>6,05</w:t>
            </w:r>
          </w:p>
        </w:tc>
        <w:tc>
          <w:tcPr>
            <w:tcW w:w="0" w:type="auto"/>
            <w:vAlign w:val="center"/>
            <w:hideMark/>
          </w:tcPr>
          <w:p w:rsidR="00386B29" w:rsidRPr="0032380C" w:rsidRDefault="00386B29" w:rsidP="0032380C">
            <w:pPr>
              <w:ind w:firstLine="22"/>
              <w:rPr>
                <w:sz w:val="20"/>
                <w:szCs w:val="20"/>
              </w:rPr>
            </w:pPr>
            <w:r w:rsidRPr="0032380C">
              <w:rPr>
                <w:sz w:val="20"/>
                <w:szCs w:val="20"/>
              </w:rPr>
              <w:t>16,13</w:t>
            </w:r>
          </w:p>
        </w:tc>
        <w:tc>
          <w:tcPr>
            <w:tcW w:w="0" w:type="auto"/>
            <w:vAlign w:val="center"/>
            <w:hideMark/>
          </w:tcPr>
          <w:p w:rsidR="00386B29" w:rsidRPr="0032380C" w:rsidRDefault="00386B29" w:rsidP="0032380C">
            <w:pPr>
              <w:ind w:firstLine="22"/>
              <w:rPr>
                <w:sz w:val="20"/>
                <w:szCs w:val="20"/>
              </w:rPr>
            </w:pPr>
            <w:r w:rsidRPr="0032380C">
              <w:rPr>
                <w:sz w:val="20"/>
                <w:szCs w:val="20"/>
              </w:rPr>
              <w:t>0,75</w:t>
            </w:r>
          </w:p>
        </w:tc>
      </w:tr>
      <w:tr w:rsidR="00386B29" w:rsidRPr="0032380C" w:rsidTr="00386B29">
        <w:trPr>
          <w:trHeight w:val="20"/>
          <w:jc w:val="center"/>
        </w:trPr>
        <w:tc>
          <w:tcPr>
            <w:tcW w:w="959" w:type="dxa"/>
            <w:vAlign w:val="center"/>
            <w:hideMark/>
          </w:tcPr>
          <w:p w:rsidR="00386B29" w:rsidRPr="0032380C" w:rsidRDefault="00386B29" w:rsidP="00EC1DF6">
            <w:pPr>
              <w:ind w:firstLine="0"/>
              <w:rPr>
                <w:sz w:val="20"/>
                <w:szCs w:val="20"/>
              </w:rPr>
            </w:pPr>
            <w:r w:rsidRPr="0032380C">
              <w:rPr>
                <w:sz w:val="20"/>
                <w:szCs w:val="20"/>
              </w:rPr>
              <w:t>6.4</w:t>
            </w:r>
          </w:p>
        </w:tc>
        <w:tc>
          <w:tcPr>
            <w:tcW w:w="4348" w:type="dxa"/>
            <w:vAlign w:val="center"/>
            <w:hideMark/>
          </w:tcPr>
          <w:p w:rsidR="00386B29" w:rsidRPr="0032380C" w:rsidRDefault="00386B29" w:rsidP="0032380C">
            <w:pPr>
              <w:ind w:firstLine="458"/>
              <w:rPr>
                <w:sz w:val="20"/>
                <w:szCs w:val="20"/>
              </w:rPr>
            </w:pPr>
            <w:r w:rsidRPr="0032380C">
              <w:rPr>
                <w:sz w:val="20"/>
                <w:szCs w:val="20"/>
              </w:rPr>
              <w:t>Пищевая промышленность.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0" w:type="auto"/>
            <w:vAlign w:val="center"/>
            <w:hideMark/>
          </w:tcPr>
          <w:p w:rsidR="00386B29" w:rsidRPr="0032380C" w:rsidRDefault="00386B29" w:rsidP="00386B29">
            <w:pPr>
              <w:rPr>
                <w:sz w:val="20"/>
                <w:szCs w:val="20"/>
              </w:rPr>
            </w:pPr>
            <w:r w:rsidRPr="0032380C">
              <w:rPr>
                <w:sz w:val="20"/>
                <w:szCs w:val="20"/>
              </w:rPr>
              <w:t>4</w:t>
            </w:r>
          </w:p>
        </w:tc>
        <w:tc>
          <w:tcPr>
            <w:tcW w:w="0" w:type="auto"/>
            <w:vAlign w:val="center"/>
            <w:hideMark/>
          </w:tcPr>
          <w:p w:rsidR="00386B29" w:rsidRPr="0032380C" w:rsidRDefault="00386B29" w:rsidP="0032380C">
            <w:pPr>
              <w:ind w:firstLine="22"/>
              <w:rPr>
                <w:sz w:val="20"/>
                <w:szCs w:val="20"/>
              </w:rPr>
            </w:pPr>
            <w:r w:rsidRPr="0032380C">
              <w:rPr>
                <w:sz w:val="20"/>
                <w:szCs w:val="20"/>
              </w:rPr>
              <w:t>113,3</w:t>
            </w:r>
          </w:p>
        </w:tc>
        <w:tc>
          <w:tcPr>
            <w:tcW w:w="0" w:type="auto"/>
            <w:vAlign w:val="center"/>
            <w:hideMark/>
          </w:tcPr>
          <w:p w:rsidR="00386B29" w:rsidRPr="0032380C" w:rsidRDefault="00386B29" w:rsidP="0032380C">
            <w:pPr>
              <w:ind w:firstLine="22"/>
              <w:rPr>
                <w:sz w:val="20"/>
                <w:szCs w:val="20"/>
              </w:rPr>
            </w:pPr>
            <w:r w:rsidRPr="0032380C">
              <w:rPr>
                <w:sz w:val="20"/>
                <w:szCs w:val="20"/>
              </w:rPr>
              <w:t>218,19</w:t>
            </w:r>
          </w:p>
        </w:tc>
        <w:tc>
          <w:tcPr>
            <w:tcW w:w="0" w:type="auto"/>
            <w:vAlign w:val="center"/>
            <w:hideMark/>
          </w:tcPr>
          <w:p w:rsidR="00386B29" w:rsidRPr="0032380C" w:rsidRDefault="00386B29" w:rsidP="0032380C">
            <w:pPr>
              <w:ind w:firstLine="22"/>
              <w:rPr>
                <w:sz w:val="20"/>
                <w:szCs w:val="20"/>
              </w:rPr>
            </w:pPr>
            <w:r w:rsidRPr="0032380C">
              <w:rPr>
                <w:sz w:val="20"/>
                <w:szCs w:val="20"/>
              </w:rPr>
              <w:t>14,09</w:t>
            </w:r>
          </w:p>
        </w:tc>
      </w:tr>
      <w:tr w:rsidR="00386B29" w:rsidRPr="0032380C" w:rsidTr="00386B29">
        <w:trPr>
          <w:trHeight w:val="20"/>
          <w:jc w:val="center"/>
        </w:trPr>
        <w:tc>
          <w:tcPr>
            <w:tcW w:w="959" w:type="dxa"/>
            <w:vAlign w:val="center"/>
            <w:hideMark/>
          </w:tcPr>
          <w:p w:rsidR="00386B29" w:rsidRPr="0032380C" w:rsidRDefault="00386B29" w:rsidP="00EC1DF6">
            <w:pPr>
              <w:ind w:firstLine="0"/>
              <w:rPr>
                <w:sz w:val="20"/>
                <w:szCs w:val="20"/>
              </w:rPr>
            </w:pPr>
            <w:r w:rsidRPr="0032380C">
              <w:rPr>
                <w:sz w:val="20"/>
                <w:szCs w:val="20"/>
              </w:rPr>
              <w:t>6.6</w:t>
            </w:r>
          </w:p>
        </w:tc>
        <w:tc>
          <w:tcPr>
            <w:tcW w:w="4348" w:type="dxa"/>
            <w:vAlign w:val="center"/>
            <w:hideMark/>
          </w:tcPr>
          <w:p w:rsidR="00386B29" w:rsidRPr="0032380C" w:rsidRDefault="00386B29" w:rsidP="00386B29">
            <w:pPr>
              <w:rPr>
                <w:sz w:val="20"/>
                <w:szCs w:val="20"/>
              </w:rPr>
            </w:pPr>
            <w:r w:rsidRPr="0032380C">
              <w:rPr>
                <w:sz w:val="20"/>
                <w:szCs w:val="20"/>
              </w:rPr>
              <w:t>Строительная промышленность. Размещение ОКС,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0" w:type="auto"/>
            <w:vAlign w:val="center"/>
            <w:hideMark/>
          </w:tcPr>
          <w:p w:rsidR="00386B29" w:rsidRPr="0032380C" w:rsidRDefault="00386B29" w:rsidP="00386B29">
            <w:pPr>
              <w:rPr>
                <w:sz w:val="20"/>
                <w:szCs w:val="20"/>
              </w:rPr>
            </w:pPr>
            <w:r w:rsidRPr="0032380C">
              <w:rPr>
                <w:sz w:val="20"/>
                <w:szCs w:val="20"/>
              </w:rPr>
              <w:t>6</w:t>
            </w:r>
          </w:p>
        </w:tc>
        <w:tc>
          <w:tcPr>
            <w:tcW w:w="0" w:type="auto"/>
            <w:vAlign w:val="center"/>
            <w:hideMark/>
          </w:tcPr>
          <w:p w:rsidR="00386B29" w:rsidRPr="0032380C" w:rsidRDefault="00386B29" w:rsidP="0032380C">
            <w:pPr>
              <w:ind w:firstLine="22"/>
              <w:rPr>
                <w:sz w:val="20"/>
                <w:szCs w:val="20"/>
              </w:rPr>
            </w:pPr>
            <w:r w:rsidRPr="0032380C">
              <w:rPr>
                <w:sz w:val="20"/>
                <w:szCs w:val="20"/>
              </w:rPr>
              <w:t>631,6</w:t>
            </w:r>
          </w:p>
        </w:tc>
        <w:tc>
          <w:tcPr>
            <w:tcW w:w="0" w:type="auto"/>
            <w:vAlign w:val="center"/>
            <w:hideMark/>
          </w:tcPr>
          <w:p w:rsidR="00386B29" w:rsidRPr="0032380C" w:rsidRDefault="00386B29" w:rsidP="0032380C">
            <w:pPr>
              <w:ind w:firstLine="22"/>
              <w:rPr>
                <w:sz w:val="20"/>
                <w:szCs w:val="20"/>
              </w:rPr>
            </w:pPr>
            <w:r w:rsidRPr="0032380C">
              <w:rPr>
                <w:sz w:val="20"/>
                <w:szCs w:val="20"/>
              </w:rPr>
              <w:t>1431,14</w:t>
            </w:r>
          </w:p>
        </w:tc>
        <w:tc>
          <w:tcPr>
            <w:tcW w:w="0" w:type="auto"/>
            <w:vAlign w:val="center"/>
            <w:hideMark/>
          </w:tcPr>
          <w:p w:rsidR="00386B29" w:rsidRPr="0032380C" w:rsidRDefault="00386B29" w:rsidP="0032380C">
            <w:pPr>
              <w:ind w:firstLine="22"/>
              <w:rPr>
                <w:sz w:val="20"/>
                <w:szCs w:val="20"/>
              </w:rPr>
            </w:pPr>
            <w:r w:rsidRPr="0032380C">
              <w:rPr>
                <w:sz w:val="20"/>
                <w:szCs w:val="20"/>
              </w:rPr>
              <w:t>59,98</w:t>
            </w:r>
          </w:p>
        </w:tc>
      </w:tr>
      <w:tr w:rsidR="00386B29" w:rsidRPr="0032380C" w:rsidTr="00386B29">
        <w:trPr>
          <w:trHeight w:val="20"/>
          <w:jc w:val="center"/>
        </w:trPr>
        <w:tc>
          <w:tcPr>
            <w:tcW w:w="959" w:type="dxa"/>
            <w:vAlign w:val="center"/>
            <w:hideMark/>
          </w:tcPr>
          <w:p w:rsidR="00386B29" w:rsidRPr="0032380C" w:rsidRDefault="00386B29" w:rsidP="00EC1DF6">
            <w:pPr>
              <w:ind w:firstLine="0"/>
              <w:rPr>
                <w:sz w:val="20"/>
                <w:szCs w:val="20"/>
              </w:rPr>
            </w:pPr>
            <w:r w:rsidRPr="0032380C">
              <w:rPr>
                <w:sz w:val="20"/>
                <w:szCs w:val="20"/>
              </w:rPr>
              <w:t>6.7</w:t>
            </w:r>
          </w:p>
        </w:tc>
        <w:tc>
          <w:tcPr>
            <w:tcW w:w="4348" w:type="dxa"/>
            <w:vAlign w:val="center"/>
            <w:hideMark/>
          </w:tcPr>
          <w:p w:rsidR="00386B29" w:rsidRPr="0032380C" w:rsidRDefault="00386B29" w:rsidP="00386B29">
            <w:pPr>
              <w:rPr>
                <w:sz w:val="20"/>
                <w:szCs w:val="20"/>
              </w:rPr>
            </w:pPr>
            <w:r w:rsidRPr="0032380C">
              <w:rPr>
                <w:sz w:val="20"/>
                <w:szCs w:val="20"/>
              </w:rPr>
              <w:t>Энергетика. Размещение объектов электросетевого хозяйства, за исключением объектов энергетики, размещение которых предусмотрено кодом расчета вида использования 03:012</w:t>
            </w:r>
          </w:p>
        </w:tc>
        <w:tc>
          <w:tcPr>
            <w:tcW w:w="0" w:type="auto"/>
            <w:vAlign w:val="center"/>
            <w:hideMark/>
          </w:tcPr>
          <w:p w:rsidR="00386B29" w:rsidRPr="0032380C" w:rsidRDefault="00386B29" w:rsidP="00386B29">
            <w:pPr>
              <w:rPr>
                <w:sz w:val="20"/>
                <w:szCs w:val="20"/>
              </w:rPr>
            </w:pPr>
            <w:r w:rsidRPr="0032380C">
              <w:rPr>
                <w:sz w:val="20"/>
                <w:szCs w:val="20"/>
              </w:rPr>
              <w:t>14</w:t>
            </w:r>
          </w:p>
        </w:tc>
        <w:tc>
          <w:tcPr>
            <w:tcW w:w="0" w:type="auto"/>
            <w:vAlign w:val="center"/>
            <w:hideMark/>
          </w:tcPr>
          <w:p w:rsidR="00386B29" w:rsidRPr="0032380C" w:rsidRDefault="00386B29" w:rsidP="0032380C">
            <w:pPr>
              <w:ind w:firstLine="22"/>
              <w:rPr>
                <w:sz w:val="20"/>
                <w:szCs w:val="20"/>
              </w:rPr>
            </w:pPr>
            <w:r w:rsidRPr="0032380C">
              <w:rPr>
                <w:sz w:val="20"/>
                <w:szCs w:val="20"/>
              </w:rPr>
              <w:t>173,3</w:t>
            </w:r>
          </w:p>
        </w:tc>
        <w:tc>
          <w:tcPr>
            <w:tcW w:w="0" w:type="auto"/>
            <w:vAlign w:val="center"/>
            <w:hideMark/>
          </w:tcPr>
          <w:p w:rsidR="00386B29" w:rsidRPr="0032380C" w:rsidRDefault="00386B29" w:rsidP="0032380C">
            <w:pPr>
              <w:ind w:firstLine="22"/>
              <w:rPr>
                <w:sz w:val="20"/>
                <w:szCs w:val="20"/>
              </w:rPr>
            </w:pPr>
            <w:r w:rsidRPr="0032380C">
              <w:rPr>
                <w:sz w:val="20"/>
                <w:szCs w:val="20"/>
              </w:rPr>
              <w:t>972,43</w:t>
            </w:r>
          </w:p>
        </w:tc>
        <w:tc>
          <w:tcPr>
            <w:tcW w:w="0" w:type="auto"/>
            <w:vAlign w:val="center"/>
            <w:hideMark/>
          </w:tcPr>
          <w:p w:rsidR="00386B29" w:rsidRPr="0032380C" w:rsidRDefault="00386B29" w:rsidP="0032380C">
            <w:pPr>
              <w:ind w:firstLine="22"/>
              <w:rPr>
                <w:sz w:val="20"/>
                <w:szCs w:val="20"/>
              </w:rPr>
            </w:pPr>
            <w:r w:rsidRPr="0032380C">
              <w:rPr>
                <w:sz w:val="20"/>
                <w:szCs w:val="20"/>
              </w:rPr>
              <w:t>24,98</w:t>
            </w:r>
          </w:p>
        </w:tc>
      </w:tr>
      <w:tr w:rsidR="00386B29" w:rsidRPr="0032380C" w:rsidTr="00386B29">
        <w:trPr>
          <w:trHeight w:val="20"/>
          <w:jc w:val="center"/>
        </w:trPr>
        <w:tc>
          <w:tcPr>
            <w:tcW w:w="959" w:type="dxa"/>
            <w:vAlign w:val="center"/>
            <w:hideMark/>
          </w:tcPr>
          <w:p w:rsidR="00386B29" w:rsidRPr="0032380C" w:rsidRDefault="00386B29" w:rsidP="00EC1DF6">
            <w:pPr>
              <w:ind w:firstLine="0"/>
              <w:rPr>
                <w:sz w:val="20"/>
                <w:szCs w:val="20"/>
              </w:rPr>
            </w:pPr>
            <w:r w:rsidRPr="0032380C">
              <w:rPr>
                <w:sz w:val="20"/>
                <w:szCs w:val="20"/>
              </w:rPr>
              <w:t>6.8</w:t>
            </w:r>
          </w:p>
        </w:tc>
        <w:tc>
          <w:tcPr>
            <w:tcW w:w="4348" w:type="dxa"/>
            <w:vAlign w:val="center"/>
            <w:hideMark/>
          </w:tcPr>
          <w:p w:rsidR="00386B29" w:rsidRPr="0032380C" w:rsidRDefault="00386B29" w:rsidP="00386B29">
            <w:pPr>
              <w:rPr>
                <w:sz w:val="20"/>
                <w:szCs w:val="20"/>
              </w:rPr>
            </w:pPr>
            <w:r w:rsidRPr="0032380C">
              <w:rPr>
                <w:sz w:val="20"/>
                <w:szCs w:val="20"/>
              </w:rPr>
              <w:t>Связь.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инфраструктуры спутниковой связи и телерадиовещания, за исключением объектов связи, размещение которых предусмотрено кодом расчета вида использования 03:011</w:t>
            </w:r>
          </w:p>
        </w:tc>
        <w:tc>
          <w:tcPr>
            <w:tcW w:w="0" w:type="auto"/>
            <w:vAlign w:val="center"/>
            <w:hideMark/>
          </w:tcPr>
          <w:p w:rsidR="00386B29" w:rsidRPr="0032380C" w:rsidRDefault="00386B29" w:rsidP="00386B29">
            <w:pPr>
              <w:rPr>
                <w:sz w:val="20"/>
                <w:szCs w:val="20"/>
              </w:rPr>
            </w:pPr>
            <w:r w:rsidRPr="0032380C">
              <w:rPr>
                <w:sz w:val="20"/>
                <w:szCs w:val="20"/>
              </w:rPr>
              <w:t>31</w:t>
            </w:r>
          </w:p>
        </w:tc>
        <w:tc>
          <w:tcPr>
            <w:tcW w:w="0" w:type="auto"/>
            <w:vAlign w:val="center"/>
            <w:hideMark/>
          </w:tcPr>
          <w:p w:rsidR="00386B29" w:rsidRPr="0032380C" w:rsidRDefault="00386B29" w:rsidP="0032380C">
            <w:pPr>
              <w:ind w:firstLine="22"/>
              <w:rPr>
                <w:sz w:val="20"/>
                <w:szCs w:val="20"/>
              </w:rPr>
            </w:pPr>
            <w:r w:rsidRPr="0032380C">
              <w:rPr>
                <w:sz w:val="20"/>
                <w:szCs w:val="20"/>
              </w:rPr>
              <w:t>47,01</w:t>
            </w:r>
          </w:p>
        </w:tc>
        <w:tc>
          <w:tcPr>
            <w:tcW w:w="0" w:type="auto"/>
            <w:vAlign w:val="center"/>
            <w:hideMark/>
          </w:tcPr>
          <w:p w:rsidR="00386B29" w:rsidRPr="0032380C" w:rsidRDefault="00386B29" w:rsidP="0032380C">
            <w:pPr>
              <w:ind w:firstLine="22"/>
              <w:rPr>
                <w:sz w:val="20"/>
                <w:szCs w:val="20"/>
              </w:rPr>
            </w:pPr>
            <w:r w:rsidRPr="0032380C">
              <w:rPr>
                <w:sz w:val="20"/>
                <w:szCs w:val="20"/>
              </w:rPr>
              <w:t>243,44</w:t>
            </w:r>
          </w:p>
        </w:tc>
        <w:tc>
          <w:tcPr>
            <w:tcW w:w="0" w:type="auto"/>
            <w:vAlign w:val="center"/>
            <w:hideMark/>
          </w:tcPr>
          <w:p w:rsidR="00386B29" w:rsidRPr="0032380C" w:rsidRDefault="00386B29" w:rsidP="0032380C">
            <w:pPr>
              <w:ind w:firstLine="22"/>
              <w:rPr>
                <w:sz w:val="20"/>
                <w:szCs w:val="20"/>
              </w:rPr>
            </w:pPr>
            <w:r w:rsidRPr="0032380C">
              <w:rPr>
                <w:sz w:val="20"/>
                <w:szCs w:val="20"/>
              </w:rPr>
              <w:t>0,06</w:t>
            </w:r>
          </w:p>
        </w:tc>
      </w:tr>
      <w:tr w:rsidR="00386B29" w:rsidRPr="0032380C" w:rsidTr="00386B29">
        <w:trPr>
          <w:trHeight w:val="20"/>
          <w:jc w:val="center"/>
        </w:trPr>
        <w:tc>
          <w:tcPr>
            <w:tcW w:w="959" w:type="dxa"/>
            <w:vAlign w:val="center"/>
            <w:hideMark/>
          </w:tcPr>
          <w:p w:rsidR="00386B29" w:rsidRPr="0032380C" w:rsidRDefault="00386B29" w:rsidP="00EC1DF6">
            <w:pPr>
              <w:ind w:firstLine="0"/>
              <w:rPr>
                <w:sz w:val="20"/>
                <w:szCs w:val="20"/>
              </w:rPr>
            </w:pPr>
            <w:r w:rsidRPr="0032380C">
              <w:rPr>
                <w:sz w:val="20"/>
                <w:szCs w:val="20"/>
              </w:rPr>
              <w:t>6.9</w:t>
            </w:r>
          </w:p>
        </w:tc>
        <w:tc>
          <w:tcPr>
            <w:tcW w:w="4348" w:type="dxa"/>
            <w:vAlign w:val="center"/>
            <w:hideMark/>
          </w:tcPr>
          <w:p w:rsidR="00386B29" w:rsidRPr="0032380C" w:rsidRDefault="00386B29" w:rsidP="00386B29">
            <w:pPr>
              <w:rPr>
                <w:sz w:val="20"/>
                <w:szCs w:val="20"/>
              </w:rPr>
            </w:pPr>
            <w:r w:rsidRPr="0032380C">
              <w:rPr>
                <w:sz w:val="20"/>
                <w:szCs w:val="20"/>
              </w:rP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за исключением железнодорожных перевалочных складов</w:t>
            </w:r>
          </w:p>
        </w:tc>
        <w:tc>
          <w:tcPr>
            <w:tcW w:w="0" w:type="auto"/>
            <w:vAlign w:val="center"/>
            <w:hideMark/>
          </w:tcPr>
          <w:p w:rsidR="00386B29" w:rsidRPr="0032380C" w:rsidRDefault="00386B29" w:rsidP="00386B29">
            <w:pPr>
              <w:rPr>
                <w:sz w:val="20"/>
                <w:szCs w:val="20"/>
              </w:rPr>
            </w:pPr>
            <w:r w:rsidRPr="0032380C">
              <w:rPr>
                <w:sz w:val="20"/>
                <w:szCs w:val="20"/>
              </w:rPr>
              <w:t>63</w:t>
            </w:r>
          </w:p>
        </w:tc>
        <w:tc>
          <w:tcPr>
            <w:tcW w:w="0" w:type="auto"/>
            <w:vAlign w:val="center"/>
            <w:hideMark/>
          </w:tcPr>
          <w:p w:rsidR="00386B29" w:rsidRPr="0032380C" w:rsidRDefault="00386B29" w:rsidP="0032380C">
            <w:pPr>
              <w:ind w:firstLine="22"/>
              <w:rPr>
                <w:sz w:val="20"/>
                <w:szCs w:val="20"/>
              </w:rPr>
            </w:pPr>
            <w:r w:rsidRPr="0032380C">
              <w:rPr>
                <w:sz w:val="20"/>
                <w:szCs w:val="20"/>
              </w:rPr>
              <w:t>368,8</w:t>
            </w:r>
          </w:p>
        </w:tc>
        <w:tc>
          <w:tcPr>
            <w:tcW w:w="0" w:type="auto"/>
            <w:vAlign w:val="center"/>
            <w:hideMark/>
          </w:tcPr>
          <w:p w:rsidR="00386B29" w:rsidRPr="0032380C" w:rsidRDefault="00386B29" w:rsidP="0032380C">
            <w:pPr>
              <w:ind w:firstLine="22"/>
              <w:rPr>
                <w:sz w:val="20"/>
                <w:szCs w:val="20"/>
              </w:rPr>
            </w:pPr>
            <w:r w:rsidRPr="0032380C">
              <w:rPr>
                <w:sz w:val="20"/>
                <w:szCs w:val="20"/>
              </w:rPr>
              <w:t>1524,86</w:t>
            </w:r>
          </w:p>
        </w:tc>
        <w:tc>
          <w:tcPr>
            <w:tcW w:w="0" w:type="auto"/>
            <w:vAlign w:val="center"/>
            <w:hideMark/>
          </w:tcPr>
          <w:p w:rsidR="00386B29" w:rsidRPr="0032380C" w:rsidRDefault="00386B29" w:rsidP="0032380C">
            <w:pPr>
              <w:ind w:firstLine="22"/>
              <w:rPr>
                <w:sz w:val="20"/>
                <w:szCs w:val="20"/>
              </w:rPr>
            </w:pPr>
            <w:r w:rsidRPr="0032380C">
              <w:rPr>
                <w:sz w:val="20"/>
                <w:szCs w:val="20"/>
              </w:rPr>
              <w:t>23,16</w:t>
            </w:r>
          </w:p>
        </w:tc>
      </w:tr>
      <w:tr w:rsidR="00386B29" w:rsidRPr="0032380C" w:rsidTr="00386B29">
        <w:trPr>
          <w:trHeight w:val="20"/>
          <w:jc w:val="center"/>
        </w:trPr>
        <w:tc>
          <w:tcPr>
            <w:tcW w:w="959" w:type="dxa"/>
            <w:vAlign w:val="center"/>
            <w:hideMark/>
          </w:tcPr>
          <w:p w:rsidR="00386B29" w:rsidRPr="0032380C" w:rsidRDefault="00386B29" w:rsidP="00EC1DF6">
            <w:pPr>
              <w:ind w:firstLine="0"/>
              <w:rPr>
                <w:sz w:val="20"/>
                <w:szCs w:val="20"/>
              </w:rPr>
            </w:pPr>
            <w:r w:rsidRPr="0032380C">
              <w:rPr>
                <w:sz w:val="20"/>
                <w:szCs w:val="20"/>
              </w:rPr>
              <w:t>7.3</w:t>
            </w:r>
          </w:p>
        </w:tc>
        <w:tc>
          <w:tcPr>
            <w:tcW w:w="4348" w:type="dxa"/>
            <w:vAlign w:val="center"/>
            <w:hideMark/>
          </w:tcPr>
          <w:p w:rsidR="00386B29" w:rsidRPr="0032380C" w:rsidRDefault="00386B29" w:rsidP="00386B29">
            <w:pPr>
              <w:rPr>
                <w:sz w:val="20"/>
                <w:szCs w:val="20"/>
              </w:rPr>
            </w:pPr>
            <w:r w:rsidRPr="0032380C">
              <w:rPr>
                <w:sz w:val="20"/>
                <w:szCs w:val="20"/>
              </w:rPr>
              <w:t>Водный транспорт. Размещение ОКС морских портов и речных портов, причалов, пристаней, гидротехнических сооружений</w:t>
            </w:r>
          </w:p>
        </w:tc>
        <w:tc>
          <w:tcPr>
            <w:tcW w:w="0" w:type="auto"/>
            <w:vAlign w:val="center"/>
            <w:hideMark/>
          </w:tcPr>
          <w:p w:rsidR="00386B29" w:rsidRPr="0032380C" w:rsidRDefault="00386B29" w:rsidP="00386B29">
            <w:pPr>
              <w:rPr>
                <w:sz w:val="20"/>
                <w:szCs w:val="20"/>
              </w:rPr>
            </w:pPr>
            <w:r w:rsidRPr="0032380C">
              <w:rPr>
                <w:sz w:val="20"/>
                <w:szCs w:val="20"/>
              </w:rPr>
              <w:t>3</w:t>
            </w:r>
          </w:p>
        </w:tc>
        <w:tc>
          <w:tcPr>
            <w:tcW w:w="0" w:type="auto"/>
            <w:vAlign w:val="center"/>
            <w:hideMark/>
          </w:tcPr>
          <w:p w:rsidR="00386B29" w:rsidRPr="0032380C" w:rsidRDefault="00386B29" w:rsidP="0032380C">
            <w:pPr>
              <w:ind w:firstLine="22"/>
              <w:rPr>
                <w:sz w:val="20"/>
                <w:szCs w:val="20"/>
              </w:rPr>
            </w:pPr>
            <w:r w:rsidRPr="0032380C">
              <w:rPr>
                <w:sz w:val="20"/>
                <w:szCs w:val="20"/>
              </w:rPr>
              <w:t>351,2</w:t>
            </w:r>
          </w:p>
        </w:tc>
        <w:tc>
          <w:tcPr>
            <w:tcW w:w="0" w:type="auto"/>
            <w:vAlign w:val="center"/>
            <w:hideMark/>
          </w:tcPr>
          <w:p w:rsidR="00386B29" w:rsidRPr="0032380C" w:rsidRDefault="00386B29" w:rsidP="0032380C">
            <w:pPr>
              <w:ind w:firstLine="22"/>
              <w:rPr>
                <w:sz w:val="20"/>
                <w:szCs w:val="20"/>
              </w:rPr>
            </w:pPr>
            <w:r w:rsidRPr="0032380C">
              <w:rPr>
                <w:sz w:val="20"/>
                <w:szCs w:val="20"/>
              </w:rPr>
              <w:t>880,2</w:t>
            </w:r>
          </w:p>
        </w:tc>
        <w:tc>
          <w:tcPr>
            <w:tcW w:w="0" w:type="auto"/>
            <w:vAlign w:val="center"/>
            <w:hideMark/>
          </w:tcPr>
          <w:p w:rsidR="00386B29" w:rsidRPr="0032380C" w:rsidRDefault="00386B29" w:rsidP="0032380C">
            <w:pPr>
              <w:ind w:firstLine="22"/>
              <w:rPr>
                <w:sz w:val="20"/>
                <w:szCs w:val="20"/>
              </w:rPr>
            </w:pPr>
            <w:r w:rsidRPr="0032380C">
              <w:rPr>
                <w:sz w:val="20"/>
                <w:szCs w:val="20"/>
              </w:rPr>
              <w:t>86,74</w:t>
            </w:r>
          </w:p>
        </w:tc>
      </w:tr>
      <w:tr w:rsidR="00386B29" w:rsidRPr="0032380C" w:rsidTr="00386B29">
        <w:trPr>
          <w:trHeight w:val="20"/>
          <w:jc w:val="center"/>
        </w:trPr>
        <w:tc>
          <w:tcPr>
            <w:tcW w:w="959" w:type="dxa"/>
            <w:vAlign w:val="center"/>
            <w:hideMark/>
          </w:tcPr>
          <w:p w:rsidR="00386B29" w:rsidRPr="0032380C" w:rsidRDefault="00386B29" w:rsidP="00EC1DF6">
            <w:pPr>
              <w:ind w:firstLine="0"/>
              <w:rPr>
                <w:sz w:val="20"/>
                <w:szCs w:val="20"/>
              </w:rPr>
            </w:pPr>
            <w:r w:rsidRPr="0032380C">
              <w:rPr>
                <w:sz w:val="20"/>
                <w:szCs w:val="20"/>
              </w:rPr>
              <w:t>7.4</w:t>
            </w:r>
          </w:p>
        </w:tc>
        <w:tc>
          <w:tcPr>
            <w:tcW w:w="4348" w:type="dxa"/>
            <w:vAlign w:val="center"/>
            <w:hideMark/>
          </w:tcPr>
          <w:p w:rsidR="00386B29" w:rsidRPr="0032380C" w:rsidRDefault="00386B29" w:rsidP="00386B29">
            <w:pPr>
              <w:rPr>
                <w:sz w:val="20"/>
                <w:szCs w:val="20"/>
              </w:rPr>
            </w:pPr>
            <w:r w:rsidRPr="0032380C">
              <w:rPr>
                <w:sz w:val="20"/>
                <w:szCs w:val="20"/>
              </w:rPr>
              <w:t>Воздушный транспорт. Размещение аэродромов, вертолетных площадок (вертодромов), обустройство мест для приводнения и причаливания гидросамолетов,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tc>
        <w:tc>
          <w:tcPr>
            <w:tcW w:w="0" w:type="auto"/>
            <w:vAlign w:val="center"/>
            <w:hideMark/>
          </w:tcPr>
          <w:p w:rsidR="00386B29" w:rsidRPr="0032380C" w:rsidRDefault="00386B29" w:rsidP="00386B29">
            <w:pPr>
              <w:rPr>
                <w:sz w:val="20"/>
                <w:szCs w:val="20"/>
              </w:rPr>
            </w:pPr>
            <w:r w:rsidRPr="0032380C">
              <w:rPr>
                <w:sz w:val="20"/>
                <w:szCs w:val="20"/>
              </w:rPr>
              <w:t>3</w:t>
            </w:r>
          </w:p>
        </w:tc>
        <w:tc>
          <w:tcPr>
            <w:tcW w:w="0" w:type="auto"/>
            <w:vAlign w:val="center"/>
            <w:hideMark/>
          </w:tcPr>
          <w:p w:rsidR="00386B29" w:rsidRPr="0032380C" w:rsidRDefault="00386B29" w:rsidP="0032380C">
            <w:pPr>
              <w:ind w:firstLine="22"/>
              <w:rPr>
                <w:sz w:val="20"/>
                <w:szCs w:val="20"/>
              </w:rPr>
            </w:pPr>
            <w:r w:rsidRPr="0032380C">
              <w:rPr>
                <w:sz w:val="20"/>
                <w:szCs w:val="20"/>
              </w:rPr>
              <w:t>551,1</w:t>
            </w:r>
          </w:p>
        </w:tc>
        <w:tc>
          <w:tcPr>
            <w:tcW w:w="0" w:type="auto"/>
            <w:vAlign w:val="center"/>
            <w:hideMark/>
          </w:tcPr>
          <w:p w:rsidR="00386B29" w:rsidRPr="0032380C" w:rsidRDefault="00386B29" w:rsidP="0032380C">
            <w:pPr>
              <w:ind w:firstLine="22"/>
              <w:rPr>
                <w:sz w:val="20"/>
                <w:szCs w:val="20"/>
              </w:rPr>
            </w:pPr>
            <w:r w:rsidRPr="0032380C">
              <w:rPr>
                <w:sz w:val="20"/>
                <w:szCs w:val="20"/>
              </w:rPr>
              <w:t>1629</w:t>
            </w:r>
          </w:p>
        </w:tc>
        <w:tc>
          <w:tcPr>
            <w:tcW w:w="0" w:type="auto"/>
            <w:vAlign w:val="center"/>
            <w:hideMark/>
          </w:tcPr>
          <w:p w:rsidR="00386B29" w:rsidRPr="0032380C" w:rsidRDefault="00386B29" w:rsidP="0032380C">
            <w:pPr>
              <w:ind w:firstLine="22"/>
              <w:rPr>
                <w:sz w:val="20"/>
                <w:szCs w:val="20"/>
              </w:rPr>
            </w:pPr>
            <w:r w:rsidRPr="0032380C">
              <w:rPr>
                <w:sz w:val="20"/>
                <w:szCs w:val="20"/>
              </w:rPr>
              <w:t>0,28</w:t>
            </w:r>
          </w:p>
        </w:tc>
      </w:tr>
      <w:tr w:rsidR="00386B29" w:rsidRPr="0032380C" w:rsidTr="00386B29">
        <w:trPr>
          <w:trHeight w:val="20"/>
          <w:jc w:val="center"/>
        </w:trPr>
        <w:tc>
          <w:tcPr>
            <w:tcW w:w="959" w:type="dxa"/>
            <w:vAlign w:val="center"/>
            <w:hideMark/>
          </w:tcPr>
          <w:p w:rsidR="00386B29" w:rsidRPr="0032380C" w:rsidRDefault="00386B29" w:rsidP="00EC1DF6">
            <w:pPr>
              <w:ind w:firstLine="0"/>
              <w:rPr>
                <w:sz w:val="20"/>
                <w:szCs w:val="20"/>
              </w:rPr>
            </w:pPr>
            <w:r w:rsidRPr="0032380C">
              <w:rPr>
                <w:sz w:val="20"/>
                <w:szCs w:val="20"/>
              </w:rPr>
              <w:t>7.5</w:t>
            </w:r>
          </w:p>
        </w:tc>
        <w:tc>
          <w:tcPr>
            <w:tcW w:w="4348" w:type="dxa"/>
            <w:vAlign w:val="center"/>
            <w:hideMark/>
          </w:tcPr>
          <w:p w:rsidR="00386B29" w:rsidRPr="0032380C" w:rsidRDefault="00386B29" w:rsidP="00386B29">
            <w:pPr>
              <w:rPr>
                <w:sz w:val="20"/>
                <w:szCs w:val="20"/>
              </w:rPr>
            </w:pPr>
            <w:r w:rsidRPr="0032380C">
              <w:rPr>
                <w:sz w:val="20"/>
                <w:szCs w:val="20"/>
              </w:rPr>
              <w:t>Трубопроводный транспорт. Размещение магистральных нефтепроводов, водопроводов, газопроводов и иных трубопроводов</w:t>
            </w:r>
          </w:p>
        </w:tc>
        <w:tc>
          <w:tcPr>
            <w:tcW w:w="0" w:type="auto"/>
            <w:vAlign w:val="center"/>
            <w:hideMark/>
          </w:tcPr>
          <w:p w:rsidR="00386B29" w:rsidRPr="0032380C" w:rsidRDefault="00386B29" w:rsidP="00386B29">
            <w:pPr>
              <w:rPr>
                <w:sz w:val="20"/>
                <w:szCs w:val="20"/>
              </w:rPr>
            </w:pPr>
            <w:r w:rsidRPr="0032380C">
              <w:rPr>
                <w:sz w:val="20"/>
                <w:szCs w:val="20"/>
              </w:rPr>
              <w:t>11</w:t>
            </w:r>
          </w:p>
        </w:tc>
        <w:tc>
          <w:tcPr>
            <w:tcW w:w="0" w:type="auto"/>
            <w:vAlign w:val="center"/>
            <w:hideMark/>
          </w:tcPr>
          <w:p w:rsidR="00386B29" w:rsidRPr="0032380C" w:rsidRDefault="00386B29" w:rsidP="0032380C">
            <w:pPr>
              <w:ind w:firstLine="22"/>
              <w:rPr>
                <w:sz w:val="20"/>
                <w:szCs w:val="20"/>
              </w:rPr>
            </w:pPr>
            <w:r w:rsidRPr="0032380C">
              <w:rPr>
                <w:sz w:val="20"/>
                <w:szCs w:val="20"/>
              </w:rPr>
              <w:t>818,8</w:t>
            </w:r>
          </w:p>
        </w:tc>
        <w:tc>
          <w:tcPr>
            <w:tcW w:w="0" w:type="auto"/>
            <w:vAlign w:val="center"/>
            <w:hideMark/>
          </w:tcPr>
          <w:p w:rsidR="00386B29" w:rsidRPr="0032380C" w:rsidRDefault="00386B29" w:rsidP="0032380C">
            <w:pPr>
              <w:ind w:firstLine="22"/>
              <w:rPr>
                <w:sz w:val="20"/>
                <w:szCs w:val="20"/>
              </w:rPr>
            </w:pPr>
            <w:r w:rsidRPr="0032380C">
              <w:rPr>
                <w:sz w:val="20"/>
                <w:szCs w:val="20"/>
              </w:rPr>
              <w:t>1445,7</w:t>
            </w:r>
          </w:p>
        </w:tc>
        <w:tc>
          <w:tcPr>
            <w:tcW w:w="0" w:type="auto"/>
            <w:vAlign w:val="center"/>
            <w:hideMark/>
          </w:tcPr>
          <w:p w:rsidR="00386B29" w:rsidRPr="0032380C" w:rsidRDefault="00386B29" w:rsidP="0032380C">
            <w:pPr>
              <w:ind w:firstLine="22"/>
              <w:rPr>
                <w:sz w:val="20"/>
                <w:szCs w:val="20"/>
              </w:rPr>
            </w:pPr>
            <w:r w:rsidRPr="0032380C">
              <w:rPr>
                <w:sz w:val="20"/>
                <w:szCs w:val="20"/>
              </w:rPr>
              <w:t>6,34</w:t>
            </w:r>
          </w:p>
        </w:tc>
      </w:tr>
      <w:tr w:rsidR="00386B29" w:rsidRPr="0032380C" w:rsidTr="00386B29">
        <w:trPr>
          <w:trHeight w:val="20"/>
          <w:jc w:val="center"/>
        </w:trPr>
        <w:tc>
          <w:tcPr>
            <w:tcW w:w="959" w:type="dxa"/>
            <w:vAlign w:val="center"/>
            <w:hideMark/>
          </w:tcPr>
          <w:p w:rsidR="00386B29" w:rsidRPr="0032380C" w:rsidRDefault="00386B29" w:rsidP="00EC1DF6">
            <w:pPr>
              <w:ind w:firstLine="0"/>
              <w:rPr>
                <w:sz w:val="20"/>
                <w:szCs w:val="20"/>
              </w:rPr>
            </w:pPr>
            <w:r w:rsidRPr="0032380C">
              <w:rPr>
                <w:sz w:val="20"/>
                <w:szCs w:val="20"/>
              </w:rPr>
              <w:t>4.9.1</w:t>
            </w:r>
          </w:p>
        </w:tc>
        <w:tc>
          <w:tcPr>
            <w:tcW w:w="4348" w:type="dxa"/>
            <w:vAlign w:val="center"/>
            <w:hideMark/>
          </w:tcPr>
          <w:p w:rsidR="00386B29" w:rsidRPr="0032380C" w:rsidRDefault="00386B29" w:rsidP="00386B29">
            <w:pPr>
              <w:rPr>
                <w:sz w:val="20"/>
                <w:szCs w:val="20"/>
              </w:rPr>
            </w:pPr>
            <w:r w:rsidRPr="0032380C">
              <w:rPr>
                <w:sz w:val="20"/>
                <w:szCs w:val="20"/>
              </w:rPr>
              <w:t>Объекты придорожного сервиса. Размещение магазинов сопутствующей торговли, зданий для организации общественного питания в качестве объектов придорожного сервиса</w:t>
            </w:r>
          </w:p>
        </w:tc>
        <w:tc>
          <w:tcPr>
            <w:tcW w:w="0" w:type="auto"/>
            <w:vAlign w:val="center"/>
            <w:hideMark/>
          </w:tcPr>
          <w:p w:rsidR="00386B29" w:rsidRPr="0032380C" w:rsidRDefault="00386B29" w:rsidP="00386B29">
            <w:pPr>
              <w:rPr>
                <w:sz w:val="20"/>
                <w:szCs w:val="20"/>
              </w:rPr>
            </w:pPr>
            <w:r w:rsidRPr="0032380C">
              <w:rPr>
                <w:sz w:val="20"/>
                <w:szCs w:val="20"/>
              </w:rPr>
              <w:t>38</w:t>
            </w:r>
          </w:p>
        </w:tc>
        <w:tc>
          <w:tcPr>
            <w:tcW w:w="0" w:type="auto"/>
            <w:vAlign w:val="center"/>
            <w:hideMark/>
          </w:tcPr>
          <w:p w:rsidR="00386B29" w:rsidRPr="0032380C" w:rsidRDefault="00386B29" w:rsidP="0032380C">
            <w:pPr>
              <w:ind w:firstLine="22"/>
              <w:rPr>
                <w:sz w:val="20"/>
                <w:szCs w:val="20"/>
              </w:rPr>
            </w:pPr>
            <w:r w:rsidRPr="0032380C">
              <w:rPr>
                <w:sz w:val="20"/>
                <w:szCs w:val="20"/>
              </w:rPr>
              <w:t>344,4</w:t>
            </w:r>
          </w:p>
        </w:tc>
        <w:tc>
          <w:tcPr>
            <w:tcW w:w="0" w:type="auto"/>
            <w:vAlign w:val="center"/>
            <w:hideMark/>
          </w:tcPr>
          <w:p w:rsidR="00386B29" w:rsidRPr="0032380C" w:rsidRDefault="00386B29" w:rsidP="0032380C">
            <w:pPr>
              <w:ind w:firstLine="22"/>
              <w:rPr>
                <w:sz w:val="20"/>
                <w:szCs w:val="20"/>
              </w:rPr>
            </w:pPr>
            <w:r w:rsidRPr="0032380C">
              <w:rPr>
                <w:sz w:val="20"/>
                <w:szCs w:val="20"/>
              </w:rPr>
              <w:t>1135,68</w:t>
            </w:r>
          </w:p>
        </w:tc>
        <w:tc>
          <w:tcPr>
            <w:tcW w:w="0" w:type="auto"/>
            <w:vAlign w:val="center"/>
            <w:hideMark/>
          </w:tcPr>
          <w:p w:rsidR="00386B29" w:rsidRPr="0032380C" w:rsidRDefault="00386B29" w:rsidP="0032380C">
            <w:pPr>
              <w:ind w:firstLine="22"/>
              <w:rPr>
                <w:sz w:val="20"/>
                <w:szCs w:val="20"/>
              </w:rPr>
            </w:pPr>
            <w:r w:rsidRPr="0032380C">
              <w:rPr>
                <w:sz w:val="20"/>
                <w:szCs w:val="20"/>
              </w:rPr>
              <w:t>0,36</w:t>
            </w:r>
          </w:p>
        </w:tc>
      </w:tr>
      <w:tr w:rsidR="00386B29" w:rsidRPr="0032380C" w:rsidTr="00386B29">
        <w:trPr>
          <w:trHeight w:val="20"/>
          <w:jc w:val="center"/>
        </w:trPr>
        <w:tc>
          <w:tcPr>
            <w:tcW w:w="959" w:type="dxa"/>
            <w:vAlign w:val="center"/>
            <w:hideMark/>
          </w:tcPr>
          <w:p w:rsidR="00386B29" w:rsidRPr="0032380C" w:rsidRDefault="00386B29" w:rsidP="00386B29">
            <w:pPr>
              <w:rPr>
                <w:sz w:val="20"/>
                <w:szCs w:val="20"/>
              </w:rPr>
            </w:pPr>
          </w:p>
        </w:tc>
        <w:tc>
          <w:tcPr>
            <w:tcW w:w="4348" w:type="dxa"/>
            <w:vAlign w:val="center"/>
            <w:hideMark/>
          </w:tcPr>
          <w:p w:rsidR="00386B29" w:rsidRPr="0032380C" w:rsidRDefault="00386B29" w:rsidP="00386B29">
            <w:pPr>
              <w:rPr>
                <w:sz w:val="20"/>
                <w:szCs w:val="20"/>
              </w:rPr>
            </w:pPr>
            <w:r w:rsidRPr="0032380C">
              <w:rPr>
                <w:sz w:val="20"/>
                <w:szCs w:val="20"/>
              </w:rPr>
              <w:t>Общий итог</w:t>
            </w:r>
          </w:p>
        </w:tc>
        <w:tc>
          <w:tcPr>
            <w:tcW w:w="0" w:type="auto"/>
            <w:vAlign w:val="center"/>
            <w:hideMark/>
          </w:tcPr>
          <w:p w:rsidR="00386B29" w:rsidRPr="0032380C" w:rsidRDefault="00386B29" w:rsidP="00386B29">
            <w:pPr>
              <w:rPr>
                <w:sz w:val="20"/>
                <w:szCs w:val="20"/>
              </w:rPr>
            </w:pPr>
            <w:r w:rsidRPr="0032380C">
              <w:rPr>
                <w:sz w:val="20"/>
                <w:szCs w:val="20"/>
              </w:rPr>
              <w:t>681</w:t>
            </w:r>
          </w:p>
        </w:tc>
        <w:tc>
          <w:tcPr>
            <w:tcW w:w="0" w:type="auto"/>
            <w:vAlign w:val="center"/>
            <w:hideMark/>
          </w:tcPr>
          <w:p w:rsidR="00386B29" w:rsidRPr="0032380C" w:rsidRDefault="00386B29" w:rsidP="0032380C">
            <w:pPr>
              <w:ind w:firstLine="22"/>
              <w:rPr>
                <w:sz w:val="20"/>
                <w:szCs w:val="20"/>
              </w:rPr>
            </w:pPr>
            <w:r w:rsidRPr="0032380C">
              <w:rPr>
                <w:sz w:val="20"/>
                <w:szCs w:val="20"/>
              </w:rPr>
              <w:t>318,8</w:t>
            </w:r>
          </w:p>
        </w:tc>
        <w:tc>
          <w:tcPr>
            <w:tcW w:w="0" w:type="auto"/>
            <w:vAlign w:val="center"/>
            <w:hideMark/>
          </w:tcPr>
          <w:p w:rsidR="00386B29" w:rsidRPr="0032380C" w:rsidRDefault="00386B29" w:rsidP="0032380C">
            <w:pPr>
              <w:ind w:firstLine="22"/>
              <w:rPr>
                <w:sz w:val="20"/>
                <w:szCs w:val="20"/>
              </w:rPr>
            </w:pPr>
            <w:r w:rsidRPr="0032380C">
              <w:rPr>
                <w:sz w:val="20"/>
                <w:szCs w:val="20"/>
              </w:rPr>
              <w:t>1031,31</w:t>
            </w:r>
          </w:p>
        </w:tc>
        <w:tc>
          <w:tcPr>
            <w:tcW w:w="0" w:type="auto"/>
            <w:vAlign w:val="center"/>
            <w:hideMark/>
          </w:tcPr>
          <w:p w:rsidR="00386B29" w:rsidRPr="0032380C" w:rsidRDefault="00386B29" w:rsidP="0032380C">
            <w:pPr>
              <w:ind w:firstLine="22"/>
              <w:rPr>
                <w:sz w:val="20"/>
                <w:szCs w:val="20"/>
              </w:rPr>
            </w:pPr>
            <w:r w:rsidRPr="0032380C">
              <w:rPr>
                <w:sz w:val="20"/>
                <w:szCs w:val="20"/>
              </w:rPr>
              <w:t>16,70</w:t>
            </w:r>
          </w:p>
        </w:tc>
      </w:tr>
    </w:tbl>
    <w:p w:rsidR="00386B29" w:rsidRPr="00386B29" w:rsidRDefault="00386B29" w:rsidP="00386B29">
      <w:pPr>
        <w:jc w:val="both"/>
        <w:rPr>
          <w:sz w:val="24"/>
        </w:rPr>
      </w:pPr>
    </w:p>
    <w:p w:rsidR="00386B29" w:rsidRPr="002B4F50" w:rsidRDefault="002B4F50" w:rsidP="002B4F50">
      <w:pPr>
        <w:pStyle w:val="a7"/>
        <w:rPr>
          <w:sz w:val="24"/>
          <w:szCs w:val="24"/>
        </w:rPr>
      </w:pPr>
      <w:r w:rsidRPr="002B4F50">
        <w:rPr>
          <w:sz w:val="24"/>
          <w:szCs w:val="24"/>
        </w:rPr>
        <w:t xml:space="preserve">Таблица </w:t>
      </w:r>
      <w:r w:rsidRPr="002B4F50">
        <w:rPr>
          <w:sz w:val="24"/>
          <w:szCs w:val="24"/>
        </w:rPr>
        <w:fldChar w:fldCharType="begin"/>
      </w:r>
      <w:r w:rsidRPr="002B4F50">
        <w:rPr>
          <w:sz w:val="24"/>
          <w:szCs w:val="24"/>
        </w:rPr>
        <w:instrText xml:space="preserve"> SEQ Таблица \* ARABIC </w:instrText>
      </w:r>
      <w:r w:rsidRPr="002B4F50">
        <w:rPr>
          <w:sz w:val="24"/>
          <w:szCs w:val="24"/>
        </w:rPr>
        <w:fldChar w:fldCharType="separate"/>
      </w:r>
      <w:r>
        <w:rPr>
          <w:noProof/>
          <w:sz w:val="24"/>
          <w:szCs w:val="24"/>
        </w:rPr>
        <w:t>35</w:t>
      </w:r>
      <w:r w:rsidRPr="002B4F50">
        <w:rPr>
          <w:sz w:val="24"/>
          <w:szCs w:val="24"/>
        </w:rPr>
        <w:fldChar w:fldCharType="end"/>
      </w:r>
      <w:r w:rsidR="00386B29" w:rsidRPr="002B4F50">
        <w:rPr>
          <w:sz w:val="24"/>
          <w:szCs w:val="24"/>
        </w:rPr>
        <w:t>. Анализ предложений в Центральной экономической зоне.</w:t>
      </w:r>
    </w:p>
    <w:tbl>
      <w:tblPr>
        <w:tblW w:w="10515" w:type="dxa"/>
        <w:tblInd w:w="94" w:type="dxa"/>
        <w:tblLook w:val="04A0" w:firstRow="1" w:lastRow="0" w:firstColumn="1" w:lastColumn="0" w:noHBand="0" w:noVBand="1"/>
      </w:tblPr>
      <w:tblGrid>
        <w:gridCol w:w="1007"/>
        <w:gridCol w:w="5153"/>
        <w:gridCol w:w="1208"/>
        <w:gridCol w:w="959"/>
        <w:gridCol w:w="1122"/>
        <w:gridCol w:w="1066"/>
      </w:tblGrid>
      <w:tr w:rsidR="00386B29" w:rsidRPr="0032380C" w:rsidTr="0032380C">
        <w:trPr>
          <w:trHeight w:val="20"/>
          <w:tblHeader/>
        </w:trPr>
        <w:tc>
          <w:tcPr>
            <w:tcW w:w="10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6B29" w:rsidRPr="0032380C" w:rsidRDefault="00386B29" w:rsidP="0032380C">
            <w:pPr>
              <w:ind w:firstLine="0"/>
              <w:jc w:val="center"/>
              <w:rPr>
                <w:sz w:val="20"/>
                <w:szCs w:val="20"/>
              </w:rPr>
            </w:pPr>
            <w:r w:rsidRPr="0032380C">
              <w:rPr>
                <w:sz w:val="20"/>
                <w:szCs w:val="20"/>
              </w:rPr>
              <w:t>Номер ВРИ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86B29" w:rsidRPr="0032380C" w:rsidRDefault="00386B29" w:rsidP="0032380C">
            <w:pPr>
              <w:jc w:val="center"/>
              <w:rPr>
                <w:sz w:val="20"/>
                <w:szCs w:val="20"/>
              </w:rPr>
            </w:pPr>
            <w:r w:rsidRPr="0032380C">
              <w:rPr>
                <w:sz w:val="20"/>
                <w:szCs w:val="20"/>
              </w:rPr>
              <w:t>Наименование ВРИ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center"/>
              <w:rPr>
                <w:sz w:val="20"/>
                <w:szCs w:val="20"/>
              </w:rPr>
            </w:pPr>
            <w:r w:rsidRPr="0032380C">
              <w:rPr>
                <w:sz w:val="20"/>
                <w:szCs w:val="20"/>
              </w:rPr>
              <w:t>Количество ОА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center"/>
              <w:rPr>
                <w:sz w:val="20"/>
                <w:szCs w:val="20"/>
              </w:rPr>
            </w:pPr>
            <w:r w:rsidRPr="0032380C">
              <w:rPr>
                <w:sz w:val="20"/>
                <w:szCs w:val="20"/>
              </w:rPr>
              <w:t>Средний УПКС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center"/>
              <w:rPr>
                <w:sz w:val="20"/>
                <w:szCs w:val="20"/>
              </w:rPr>
            </w:pPr>
            <w:r w:rsidRPr="0032380C">
              <w:rPr>
                <w:sz w:val="20"/>
                <w:szCs w:val="20"/>
              </w:rPr>
              <w:t>Максимум УПКС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center"/>
              <w:rPr>
                <w:sz w:val="20"/>
                <w:szCs w:val="20"/>
              </w:rPr>
            </w:pPr>
            <w:r w:rsidRPr="0032380C">
              <w:rPr>
                <w:sz w:val="20"/>
                <w:szCs w:val="20"/>
              </w:rPr>
              <w:t>Минимум УПКС</w:t>
            </w:r>
          </w:p>
        </w:tc>
      </w:tr>
      <w:tr w:rsidR="00386B29" w:rsidRPr="0032380C" w:rsidTr="0032380C">
        <w:trPr>
          <w:trHeight w:val="2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386B29" w:rsidRPr="0032380C" w:rsidRDefault="00386B29" w:rsidP="0032380C">
            <w:pPr>
              <w:ind w:firstLine="0"/>
              <w:jc w:val="both"/>
              <w:rPr>
                <w:sz w:val="20"/>
                <w:szCs w:val="20"/>
              </w:rPr>
            </w:pPr>
            <w:r w:rsidRPr="0032380C">
              <w:rPr>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"Производственная деятельность"</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86B29">
            <w:pPr>
              <w:jc w:val="both"/>
              <w:rPr>
                <w:sz w:val="20"/>
                <w:szCs w:val="20"/>
              </w:rPr>
            </w:pPr>
            <w:r w:rsidRPr="0032380C">
              <w:rPr>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91"/>
              <w:jc w:val="both"/>
              <w:rPr>
                <w:sz w:val="20"/>
                <w:szCs w:val="20"/>
              </w:rPr>
            </w:pPr>
            <w:r w:rsidRPr="0032380C">
              <w:rPr>
                <w:sz w:val="20"/>
                <w:szCs w:val="20"/>
              </w:rPr>
              <w:t>727,06</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91"/>
              <w:jc w:val="both"/>
              <w:rPr>
                <w:sz w:val="20"/>
                <w:szCs w:val="20"/>
              </w:rPr>
            </w:pPr>
            <w:r w:rsidRPr="0032380C">
              <w:rPr>
                <w:sz w:val="20"/>
                <w:szCs w:val="20"/>
              </w:rPr>
              <w:t>1000,00</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91"/>
              <w:jc w:val="both"/>
              <w:rPr>
                <w:sz w:val="20"/>
                <w:szCs w:val="20"/>
              </w:rPr>
            </w:pPr>
            <w:r w:rsidRPr="0032380C">
              <w:rPr>
                <w:sz w:val="20"/>
                <w:szCs w:val="20"/>
              </w:rPr>
              <w:t>400,00</w:t>
            </w:r>
          </w:p>
        </w:tc>
      </w:tr>
      <w:tr w:rsidR="00386B29" w:rsidRPr="0032380C" w:rsidTr="0032380C">
        <w:trPr>
          <w:trHeight w:val="2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386B29" w:rsidRPr="0032380C" w:rsidRDefault="00386B29" w:rsidP="0032380C">
            <w:pPr>
              <w:ind w:firstLine="0"/>
              <w:jc w:val="both"/>
              <w:rPr>
                <w:sz w:val="20"/>
                <w:szCs w:val="20"/>
              </w:rPr>
            </w:pPr>
            <w:r w:rsidRPr="0032380C">
              <w:rPr>
                <w:sz w:val="20"/>
                <w:szCs w:val="20"/>
              </w:rPr>
              <w:t>6.1</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Недропользование. Размещение ОКС, в том числе подземных, в целях добычи недр</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86B29">
            <w:pPr>
              <w:jc w:val="both"/>
              <w:rPr>
                <w:sz w:val="20"/>
                <w:szCs w:val="20"/>
              </w:rPr>
            </w:pPr>
            <w:r w:rsidRPr="0032380C">
              <w:rPr>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91"/>
              <w:jc w:val="both"/>
              <w:rPr>
                <w:sz w:val="20"/>
                <w:szCs w:val="20"/>
              </w:rPr>
            </w:pPr>
            <w:r w:rsidRPr="0032380C">
              <w:rPr>
                <w:sz w:val="20"/>
                <w:szCs w:val="20"/>
              </w:rPr>
              <w:t>1,28</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91"/>
              <w:jc w:val="both"/>
              <w:rPr>
                <w:sz w:val="20"/>
                <w:szCs w:val="20"/>
              </w:rPr>
            </w:pPr>
            <w:r w:rsidRPr="0032380C">
              <w:rPr>
                <w:sz w:val="20"/>
                <w:szCs w:val="20"/>
              </w:rPr>
              <w:t>1,80</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91"/>
              <w:jc w:val="both"/>
              <w:rPr>
                <w:sz w:val="20"/>
                <w:szCs w:val="20"/>
              </w:rPr>
            </w:pPr>
            <w:r w:rsidRPr="0032380C">
              <w:rPr>
                <w:sz w:val="20"/>
                <w:szCs w:val="20"/>
              </w:rPr>
              <w:t>0,75</w:t>
            </w:r>
          </w:p>
        </w:tc>
      </w:tr>
      <w:tr w:rsidR="00386B29" w:rsidRPr="0032380C" w:rsidTr="0032380C">
        <w:trPr>
          <w:trHeight w:val="2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386B29" w:rsidRPr="0032380C" w:rsidRDefault="00386B29" w:rsidP="0032380C">
            <w:pPr>
              <w:ind w:firstLine="0"/>
              <w:jc w:val="both"/>
              <w:rPr>
                <w:sz w:val="20"/>
                <w:szCs w:val="20"/>
              </w:rPr>
            </w:pPr>
            <w:r w:rsidRPr="0032380C">
              <w:rPr>
                <w:sz w:val="20"/>
                <w:szCs w:val="20"/>
              </w:rPr>
              <w:t>6.6</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Строительная промышленность. Размещение ОКС,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86B29">
            <w:pPr>
              <w:jc w:val="both"/>
              <w:rPr>
                <w:sz w:val="20"/>
                <w:szCs w:val="20"/>
              </w:rPr>
            </w:pPr>
            <w:r w:rsidRPr="0032380C">
              <w:rPr>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91"/>
              <w:jc w:val="both"/>
              <w:rPr>
                <w:sz w:val="20"/>
                <w:szCs w:val="20"/>
              </w:rPr>
            </w:pPr>
            <w:r w:rsidRPr="0032380C">
              <w:rPr>
                <w:sz w:val="20"/>
                <w:szCs w:val="20"/>
              </w:rPr>
              <w:t>338,53</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91"/>
              <w:jc w:val="both"/>
              <w:rPr>
                <w:sz w:val="20"/>
                <w:szCs w:val="20"/>
              </w:rPr>
            </w:pPr>
            <w:r w:rsidRPr="0032380C">
              <w:rPr>
                <w:sz w:val="20"/>
                <w:szCs w:val="20"/>
              </w:rPr>
              <w:t>548,49</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91"/>
              <w:jc w:val="both"/>
              <w:rPr>
                <w:sz w:val="20"/>
                <w:szCs w:val="20"/>
              </w:rPr>
            </w:pPr>
            <w:r w:rsidRPr="0032380C">
              <w:rPr>
                <w:sz w:val="20"/>
                <w:szCs w:val="20"/>
              </w:rPr>
              <w:t>41,69</w:t>
            </w:r>
          </w:p>
        </w:tc>
      </w:tr>
      <w:tr w:rsidR="00386B29" w:rsidRPr="0032380C" w:rsidTr="0032380C">
        <w:trPr>
          <w:trHeight w:val="2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386B29" w:rsidRPr="0032380C" w:rsidRDefault="00386B29" w:rsidP="0032380C">
            <w:pPr>
              <w:ind w:firstLine="0"/>
              <w:jc w:val="both"/>
              <w:rPr>
                <w:sz w:val="20"/>
                <w:szCs w:val="20"/>
              </w:rPr>
            </w:pPr>
            <w:r w:rsidRPr="0032380C">
              <w:rPr>
                <w:sz w:val="20"/>
                <w:szCs w:val="20"/>
              </w:rPr>
              <w:t>6.9</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за исключением железнодорожных перевалочных складов</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86B29">
            <w:pPr>
              <w:jc w:val="both"/>
              <w:rPr>
                <w:sz w:val="20"/>
                <w:szCs w:val="20"/>
              </w:rPr>
            </w:pPr>
            <w:r w:rsidRPr="0032380C">
              <w:rPr>
                <w:sz w:val="20"/>
                <w:szCs w:val="20"/>
              </w:rPr>
              <w:t>9</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91"/>
              <w:jc w:val="both"/>
              <w:rPr>
                <w:sz w:val="20"/>
                <w:szCs w:val="20"/>
              </w:rPr>
            </w:pPr>
            <w:r w:rsidRPr="0032380C">
              <w:rPr>
                <w:sz w:val="20"/>
                <w:szCs w:val="20"/>
              </w:rPr>
              <w:t>866,05</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91"/>
              <w:jc w:val="both"/>
              <w:rPr>
                <w:sz w:val="20"/>
                <w:szCs w:val="20"/>
              </w:rPr>
            </w:pPr>
            <w:r w:rsidRPr="0032380C">
              <w:rPr>
                <w:sz w:val="20"/>
                <w:szCs w:val="20"/>
              </w:rPr>
              <w:t>1526,56</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91"/>
              <w:jc w:val="both"/>
              <w:rPr>
                <w:sz w:val="20"/>
                <w:szCs w:val="20"/>
              </w:rPr>
            </w:pPr>
            <w:r w:rsidRPr="0032380C">
              <w:rPr>
                <w:sz w:val="20"/>
                <w:szCs w:val="20"/>
              </w:rPr>
              <w:t>158,49</w:t>
            </w:r>
          </w:p>
        </w:tc>
      </w:tr>
      <w:tr w:rsidR="00386B29" w:rsidRPr="0032380C" w:rsidTr="0032380C">
        <w:trPr>
          <w:trHeight w:val="20"/>
        </w:trPr>
        <w:tc>
          <w:tcPr>
            <w:tcW w:w="5943" w:type="dxa"/>
            <w:gridSpan w:val="2"/>
            <w:tcBorders>
              <w:top w:val="nil"/>
              <w:left w:val="single" w:sz="4" w:space="0" w:color="auto"/>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Общий итог</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86B29">
            <w:pPr>
              <w:jc w:val="both"/>
              <w:rPr>
                <w:sz w:val="20"/>
                <w:szCs w:val="20"/>
              </w:rPr>
            </w:pPr>
            <w:r w:rsidRPr="0032380C">
              <w:rPr>
                <w:sz w:val="20"/>
                <w:szCs w:val="20"/>
              </w:rPr>
              <w:t>22</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firstLine="0"/>
              <w:jc w:val="both"/>
              <w:rPr>
                <w:sz w:val="20"/>
                <w:szCs w:val="20"/>
              </w:rPr>
            </w:pPr>
            <w:r w:rsidRPr="0032380C">
              <w:rPr>
                <w:sz w:val="20"/>
                <w:szCs w:val="20"/>
              </w:rPr>
              <w:t>483,23</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firstLine="0"/>
              <w:jc w:val="both"/>
              <w:rPr>
                <w:sz w:val="20"/>
                <w:szCs w:val="20"/>
              </w:rPr>
            </w:pPr>
            <w:r w:rsidRPr="0032380C">
              <w:rPr>
                <w:sz w:val="20"/>
                <w:szCs w:val="20"/>
              </w:rPr>
              <w:t>769,21</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firstLine="0"/>
              <w:jc w:val="both"/>
              <w:rPr>
                <w:sz w:val="20"/>
                <w:szCs w:val="20"/>
              </w:rPr>
            </w:pPr>
            <w:r w:rsidRPr="0032380C">
              <w:rPr>
                <w:sz w:val="20"/>
                <w:szCs w:val="20"/>
              </w:rPr>
              <w:t>150,23</w:t>
            </w:r>
          </w:p>
        </w:tc>
      </w:tr>
    </w:tbl>
    <w:p w:rsidR="00386B29" w:rsidRPr="00386B29" w:rsidRDefault="00386B29" w:rsidP="00386B29">
      <w:pPr>
        <w:jc w:val="both"/>
        <w:rPr>
          <w:sz w:val="24"/>
        </w:rPr>
      </w:pPr>
    </w:p>
    <w:p w:rsidR="00386B29" w:rsidRPr="00386B29" w:rsidRDefault="00386B29" w:rsidP="00386B29">
      <w:pPr>
        <w:jc w:val="both"/>
        <w:rPr>
          <w:sz w:val="24"/>
        </w:rPr>
      </w:pPr>
      <w:r w:rsidRPr="00386B29">
        <w:rPr>
          <w:sz w:val="24"/>
        </w:rPr>
        <w:t>Южная экономическая зона круглогодичного транспортного обеспечения и вторая зона по прожиточному минимуму по республике. Добыча полезных ископаемых. Климат здесь благоприятный для развития животноводства.  Города потребители – Нерюнгри, Алдан, Томмот. Ниже приведены таблицы с анализом предложений и сделок в производственном сегменте на данной территории.</w:t>
      </w:r>
    </w:p>
    <w:p w:rsidR="00386B29" w:rsidRPr="002B4F50" w:rsidRDefault="002B4F50" w:rsidP="002B4F50">
      <w:pPr>
        <w:pStyle w:val="a7"/>
        <w:rPr>
          <w:sz w:val="24"/>
          <w:szCs w:val="24"/>
        </w:rPr>
      </w:pPr>
      <w:r w:rsidRPr="002B4F50">
        <w:rPr>
          <w:sz w:val="24"/>
          <w:szCs w:val="24"/>
        </w:rPr>
        <w:t xml:space="preserve">Таблица </w:t>
      </w:r>
      <w:r w:rsidRPr="002B4F50">
        <w:rPr>
          <w:sz w:val="24"/>
          <w:szCs w:val="24"/>
        </w:rPr>
        <w:fldChar w:fldCharType="begin"/>
      </w:r>
      <w:r w:rsidRPr="002B4F50">
        <w:rPr>
          <w:sz w:val="24"/>
          <w:szCs w:val="24"/>
        </w:rPr>
        <w:instrText xml:space="preserve"> SEQ Таблица \* ARABIC </w:instrText>
      </w:r>
      <w:r w:rsidRPr="002B4F50">
        <w:rPr>
          <w:sz w:val="24"/>
          <w:szCs w:val="24"/>
        </w:rPr>
        <w:fldChar w:fldCharType="separate"/>
      </w:r>
      <w:r>
        <w:rPr>
          <w:noProof/>
          <w:sz w:val="24"/>
          <w:szCs w:val="24"/>
        </w:rPr>
        <w:t>36</w:t>
      </w:r>
      <w:r w:rsidRPr="002B4F50">
        <w:rPr>
          <w:sz w:val="24"/>
          <w:szCs w:val="24"/>
        </w:rPr>
        <w:fldChar w:fldCharType="end"/>
      </w:r>
      <w:r w:rsidR="00386B29" w:rsidRPr="002B4F50">
        <w:rPr>
          <w:sz w:val="24"/>
          <w:szCs w:val="24"/>
        </w:rPr>
        <w:t>. Анализ предложений в Южной экономической зоне.</w:t>
      </w:r>
    </w:p>
    <w:tbl>
      <w:tblPr>
        <w:tblW w:w="0" w:type="auto"/>
        <w:tblInd w:w="94" w:type="dxa"/>
        <w:tblLook w:val="04A0" w:firstRow="1" w:lastRow="0" w:firstColumn="1" w:lastColumn="0" w:noHBand="0" w:noVBand="1"/>
      </w:tblPr>
      <w:tblGrid>
        <w:gridCol w:w="1008"/>
        <w:gridCol w:w="4267"/>
        <w:gridCol w:w="1316"/>
        <w:gridCol w:w="1155"/>
        <w:gridCol w:w="1318"/>
        <w:gridCol w:w="1262"/>
      </w:tblGrid>
      <w:tr w:rsidR="00386B29" w:rsidRPr="0032380C" w:rsidTr="0032380C">
        <w:trPr>
          <w:trHeight w:val="20"/>
        </w:trPr>
        <w:tc>
          <w:tcPr>
            <w:tcW w:w="10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6B29" w:rsidRPr="0032380C" w:rsidRDefault="00386B29" w:rsidP="0032380C">
            <w:pPr>
              <w:ind w:firstLine="0"/>
              <w:jc w:val="center"/>
              <w:rPr>
                <w:sz w:val="20"/>
              </w:rPr>
            </w:pPr>
            <w:r w:rsidRPr="0032380C">
              <w:rPr>
                <w:sz w:val="20"/>
              </w:rPr>
              <w:t>Номер ВРИ</w:t>
            </w:r>
          </w:p>
        </w:tc>
        <w:tc>
          <w:tcPr>
            <w:tcW w:w="4267" w:type="dxa"/>
            <w:tcBorders>
              <w:top w:val="single" w:sz="4" w:space="0" w:color="auto"/>
              <w:left w:val="nil"/>
              <w:bottom w:val="single" w:sz="4" w:space="0" w:color="auto"/>
              <w:right w:val="single" w:sz="4" w:space="0" w:color="auto"/>
            </w:tcBorders>
            <w:shd w:val="clear" w:color="auto" w:fill="auto"/>
            <w:vAlign w:val="center"/>
            <w:hideMark/>
          </w:tcPr>
          <w:p w:rsidR="00386B29" w:rsidRPr="0032380C" w:rsidRDefault="00386B29" w:rsidP="0032380C">
            <w:pPr>
              <w:ind w:firstLine="32"/>
              <w:jc w:val="center"/>
              <w:rPr>
                <w:sz w:val="20"/>
              </w:rPr>
            </w:pPr>
            <w:r w:rsidRPr="0032380C">
              <w:rPr>
                <w:sz w:val="20"/>
              </w:rPr>
              <w:t>Наименование ВРИ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86B29" w:rsidRPr="0032380C" w:rsidRDefault="00386B29" w:rsidP="0032380C">
            <w:pPr>
              <w:ind w:firstLine="18"/>
              <w:jc w:val="center"/>
              <w:rPr>
                <w:sz w:val="20"/>
              </w:rPr>
            </w:pPr>
            <w:r w:rsidRPr="0032380C">
              <w:rPr>
                <w:sz w:val="20"/>
              </w:rPr>
              <w:t>Количество ОА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86B29" w:rsidRPr="0032380C" w:rsidRDefault="00386B29" w:rsidP="0032380C">
            <w:pPr>
              <w:ind w:firstLine="18"/>
              <w:jc w:val="center"/>
              <w:rPr>
                <w:sz w:val="20"/>
              </w:rPr>
            </w:pPr>
            <w:r w:rsidRPr="0032380C">
              <w:rPr>
                <w:sz w:val="20"/>
              </w:rPr>
              <w:t>Средний УПКС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86B29" w:rsidRPr="0032380C" w:rsidRDefault="00386B29" w:rsidP="0032380C">
            <w:pPr>
              <w:ind w:firstLine="18"/>
              <w:jc w:val="center"/>
              <w:rPr>
                <w:sz w:val="20"/>
              </w:rPr>
            </w:pPr>
            <w:r w:rsidRPr="0032380C">
              <w:rPr>
                <w:sz w:val="20"/>
              </w:rPr>
              <w:t>Максимум УПКС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86B29" w:rsidRPr="0032380C" w:rsidRDefault="00386B29" w:rsidP="0032380C">
            <w:pPr>
              <w:ind w:firstLine="18"/>
              <w:jc w:val="center"/>
              <w:rPr>
                <w:sz w:val="20"/>
              </w:rPr>
            </w:pPr>
            <w:r w:rsidRPr="0032380C">
              <w:rPr>
                <w:sz w:val="20"/>
              </w:rPr>
              <w:t>Минимум УПКС</w:t>
            </w:r>
          </w:p>
        </w:tc>
      </w:tr>
      <w:tr w:rsidR="00386B29" w:rsidRPr="0032380C" w:rsidTr="0032380C">
        <w:trPr>
          <w:trHeight w:val="2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386B29" w:rsidRPr="0032380C" w:rsidRDefault="00386B29" w:rsidP="0032380C">
            <w:pPr>
              <w:ind w:firstLine="0"/>
              <w:jc w:val="both"/>
              <w:rPr>
                <w:sz w:val="20"/>
              </w:rPr>
            </w:pPr>
            <w:r w:rsidRPr="0032380C">
              <w:rPr>
                <w:sz w:val="20"/>
              </w:rPr>
              <w:t>3.1</w:t>
            </w:r>
          </w:p>
        </w:tc>
        <w:tc>
          <w:tcPr>
            <w:tcW w:w="4267" w:type="dxa"/>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rPr>
            </w:pPr>
            <w:r w:rsidRPr="0032380C">
              <w:rPr>
                <w:sz w:val="20"/>
              </w:rPr>
              <w:t>Коммунальное обслуживание в целом</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86B29">
            <w:pPr>
              <w:jc w:val="both"/>
              <w:rPr>
                <w:sz w:val="20"/>
              </w:rPr>
            </w:pPr>
            <w:r w:rsidRPr="0032380C">
              <w:rPr>
                <w:sz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firstLine="0"/>
              <w:jc w:val="both"/>
              <w:rPr>
                <w:sz w:val="20"/>
              </w:rPr>
            </w:pPr>
            <w:r w:rsidRPr="0032380C">
              <w:rPr>
                <w:sz w:val="20"/>
              </w:rPr>
              <w:t>346,79</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firstLine="0"/>
              <w:jc w:val="both"/>
              <w:rPr>
                <w:sz w:val="20"/>
              </w:rPr>
            </w:pPr>
            <w:r w:rsidRPr="0032380C">
              <w:rPr>
                <w:sz w:val="20"/>
              </w:rPr>
              <w:t>1049,80</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firstLine="0"/>
              <w:jc w:val="both"/>
              <w:rPr>
                <w:sz w:val="20"/>
              </w:rPr>
            </w:pPr>
            <w:r w:rsidRPr="0032380C">
              <w:rPr>
                <w:sz w:val="20"/>
              </w:rPr>
              <w:t>4,66</w:t>
            </w:r>
          </w:p>
        </w:tc>
      </w:tr>
      <w:tr w:rsidR="00386B29" w:rsidRPr="0032380C" w:rsidTr="0032380C">
        <w:trPr>
          <w:trHeight w:val="2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386B29" w:rsidRPr="0032380C" w:rsidRDefault="00386B29" w:rsidP="0032380C">
            <w:pPr>
              <w:ind w:firstLine="0"/>
              <w:jc w:val="both"/>
              <w:rPr>
                <w:sz w:val="20"/>
              </w:rPr>
            </w:pPr>
            <w:r w:rsidRPr="0032380C">
              <w:rPr>
                <w:sz w:val="20"/>
              </w:rPr>
              <w:t>6.6</w:t>
            </w:r>
          </w:p>
        </w:tc>
        <w:tc>
          <w:tcPr>
            <w:tcW w:w="4267" w:type="dxa"/>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rPr>
            </w:pPr>
            <w:r w:rsidRPr="0032380C">
              <w:rPr>
                <w:sz w:val="20"/>
              </w:rPr>
              <w:t>Строительная промышленность. Размещение ОКС,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86B29">
            <w:pPr>
              <w:jc w:val="both"/>
              <w:rPr>
                <w:sz w:val="20"/>
              </w:rPr>
            </w:pPr>
            <w:r w:rsidRPr="0032380C">
              <w:rPr>
                <w:sz w:val="20"/>
              </w:rPr>
              <w:t>5</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firstLine="0"/>
              <w:jc w:val="both"/>
              <w:rPr>
                <w:sz w:val="20"/>
              </w:rPr>
            </w:pPr>
            <w:r w:rsidRPr="0032380C">
              <w:rPr>
                <w:sz w:val="20"/>
              </w:rPr>
              <w:t>77,59</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firstLine="0"/>
              <w:jc w:val="both"/>
              <w:rPr>
                <w:sz w:val="20"/>
              </w:rPr>
            </w:pPr>
            <w:r w:rsidRPr="0032380C">
              <w:rPr>
                <w:sz w:val="20"/>
              </w:rPr>
              <w:t>143,32</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firstLine="0"/>
              <w:jc w:val="both"/>
              <w:rPr>
                <w:sz w:val="20"/>
              </w:rPr>
            </w:pPr>
            <w:r w:rsidRPr="0032380C">
              <w:rPr>
                <w:sz w:val="20"/>
              </w:rPr>
              <w:t>4,71</w:t>
            </w:r>
          </w:p>
        </w:tc>
      </w:tr>
      <w:tr w:rsidR="00386B29" w:rsidRPr="0032380C" w:rsidTr="0032380C">
        <w:trPr>
          <w:trHeight w:val="2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386B29" w:rsidRPr="0032380C" w:rsidRDefault="00386B29" w:rsidP="0032380C">
            <w:pPr>
              <w:ind w:firstLine="0"/>
              <w:jc w:val="both"/>
              <w:rPr>
                <w:sz w:val="20"/>
              </w:rPr>
            </w:pPr>
            <w:r w:rsidRPr="0032380C">
              <w:rPr>
                <w:sz w:val="20"/>
              </w:rPr>
              <w:t>6.9</w:t>
            </w:r>
          </w:p>
        </w:tc>
        <w:tc>
          <w:tcPr>
            <w:tcW w:w="4267" w:type="dxa"/>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rPr>
            </w:pPr>
            <w:r w:rsidRPr="0032380C">
              <w:rPr>
                <w:sz w:val="20"/>
              </w:rP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за исключением железнодорожных перевалочных складов</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86B29">
            <w:pPr>
              <w:jc w:val="both"/>
              <w:rPr>
                <w:sz w:val="20"/>
              </w:rPr>
            </w:pPr>
            <w:r w:rsidRPr="0032380C">
              <w:rPr>
                <w:sz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firstLine="0"/>
              <w:jc w:val="both"/>
              <w:rPr>
                <w:sz w:val="20"/>
              </w:rPr>
            </w:pPr>
            <w:r w:rsidRPr="0032380C">
              <w:rPr>
                <w:sz w:val="20"/>
              </w:rPr>
              <w:t>215,11</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firstLine="0"/>
              <w:jc w:val="both"/>
              <w:rPr>
                <w:sz w:val="20"/>
              </w:rPr>
            </w:pPr>
            <w:r w:rsidRPr="0032380C">
              <w:rPr>
                <w:sz w:val="20"/>
              </w:rPr>
              <w:t>545,75</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firstLine="0"/>
              <w:jc w:val="both"/>
              <w:rPr>
                <w:sz w:val="20"/>
              </w:rPr>
            </w:pPr>
            <w:r w:rsidRPr="0032380C">
              <w:rPr>
                <w:sz w:val="20"/>
              </w:rPr>
              <w:t>51,17</w:t>
            </w:r>
          </w:p>
        </w:tc>
      </w:tr>
      <w:tr w:rsidR="00386B29" w:rsidRPr="0032380C" w:rsidTr="0032380C">
        <w:trPr>
          <w:trHeight w:val="2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386B29" w:rsidRPr="0032380C" w:rsidRDefault="00386B29" w:rsidP="0032380C">
            <w:pPr>
              <w:ind w:firstLine="0"/>
              <w:jc w:val="both"/>
              <w:rPr>
                <w:sz w:val="20"/>
              </w:rPr>
            </w:pPr>
            <w:r w:rsidRPr="0032380C">
              <w:rPr>
                <w:sz w:val="20"/>
              </w:rPr>
              <w:t>4.9.1</w:t>
            </w:r>
          </w:p>
        </w:tc>
        <w:tc>
          <w:tcPr>
            <w:tcW w:w="4267" w:type="dxa"/>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rPr>
            </w:pPr>
            <w:r w:rsidRPr="0032380C">
              <w:rPr>
                <w:sz w:val="20"/>
              </w:rPr>
              <w:t>Объекты придорожного сервиса. Размещение магазинов сопутствующей торговли, зданий для организации общественного питания в качестве объектов придорожного сервиса</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86B29">
            <w:pPr>
              <w:jc w:val="both"/>
              <w:rPr>
                <w:sz w:val="20"/>
              </w:rPr>
            </w:pPr>
            <w:r w:rsidRPr="0032380C">
              <w:rPr>
                <w:sz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firstLine="0"/>
              <w:jc w:val="both"/>
              <w:rPr>
                <w:sz w:val="20"/>
              </w:rPr>
            </w:pPr>
            <w:r w:rsidRPr="0032380C">
              <w:rPr>
                <w:sz w:val="20"/>
              </w:rPr>
              <w:t>373,52</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firstLine="0"/>
              <w:jc w:val="both"/>
              <w:rPr>
                <w:sz w:val="20"/>
              </w:rPr>
            </w:pPr>
            <w:r w:rsidRPr="0032380C">
              <w:rPr>
                <w:sz w:val="20"/>
              </w:rPr>
              <w:t>766,45</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firstLine="0"/>
              <w:jc w:val="both"/>
              <w:rPr>
                <w:sz w:val="20"/>
              </w:rPr>
            </w:pPr>
            <w:r w:rsidRPr="0032380C">
              <w:rPr>
                <w:sz w:val="20"/>
              </w:rPr>
              <w:t>59,99</w:t>
            </w:r>
          </w:p>
        </w:tc>
      </w:tr>
      <w:tr w:rsidR="00386B29" w:rsidRPr="0032380C" w:rsidTr="0032380C">
        <w:trPr>
          <w:trHeight w:val="20"/>
        </w:trPr>
        <w:tc>
          <w:tcPr>
            <w:tcW w:w="5274" w:type="dxa"/>
            <w:gridSpan w:val="2"/>
            <w:tcBorders>
              <w:top w:val="nil"/>
              <w:left w:val="single" w:sz="4" w:space="0" w:color="auto"/>
              <w:bottom w:val="single" w:sz="4" w:space="0" w:color="auto"/>
              <w:right w:val="single" w:sz="4" w:space="0" w:color="auto"/>
            </w:tcBorders>
            <w:shd w:val="clear" w:color="auto" w:fill="auto"/>
            <w:noWrap/>
            <w:vAlign w:val="center"/>
            <w:hideMark/>
          </w:tcPr>
          <w:p w:rsidR="00386B29" w:rsidRPr="0032380C" w:rsidRDefault="00386B29" w:rsidP="00386B29">
            <w:pPr>
              <w:jc w:val="both"/>
              <w:rPr>
                <w:sz w:val="20"/>
              </w:rPr>
            </w:pPr>
            <w:r w:rsidRPr="0032380C">
              <w:rPr>
                <w:sz w:val="20"/>
              </w:rPr>
              <w:t>Общий итог</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86B29">
            <w:pPr>
              <w:jc w:val="both"/>
              <w:rPr>
                <w:sz w:val="20"/>
              </w:rPr>
            </w:pPr>
            <w:r w:rsidRPr="0032380C">
              <w:rPr>
                <w:sz w:val="20"/>
              </w:rPr>
              <w:t>29</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firstLine="0"/>
              <w:jc w:val="both"/>
              <w:rPr>
                <w:sz w:val="20"/>
              </w:rPr>
            </w:pPr>
            <w:r w:rsidRPr="0032380C">
              <w:rPr>
                <w:sz w:val="20"/>
              </w:rPr>
              <w:t>253,25</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firstLine="0"/>
              <w:jc w:val="both"/>
              <w:rPr>
                <w:sz w:val="20"/>
              </w:rPr>
            </w:pPr>
            <w:r w:rsidRPr="0032380C">
              <w:rPr>
                <w:sz w:val="20"/>
              </w:rPr>
              <w:t>626,33</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firstLine="0"/>
              <w:jc w:val="both"/>
              <w:rPr>
                <w:sz w:val="20"/>
              </w:rPr>
            </w:pPr>
            <w:r w:rsidRPr="0032380C">
              <w:rPr>
                <w:sz w:val="20"/>
              </w:rPr>
              <w:t>30,13</w:t>
            </w:r>
          </w:p>
        </w:tc>
      </w:tr>
    </w:tbl>
    <w:p w:rsidR="00386B29" w:rsidRPr="00386B29" w:rsidRDefault="00386B29" w:rsidP="00386B29">
      <w:pPr>
        <w:jc w:val="both"/>
        <w:rPr>
          <w:sz w:val="24"/>
        </w:rPr>
      </w:pPr>
    </w:p>
    <w:p w:rsidR="00386B29" w:rsidRPr="002B4F50" w:rsidRDefault="002B4F50" w:rsidP="002B4F50">
      <w:pPr>
        <w:pStyle w:val="a7"/>
        <w:rPr>
          <w:sz w:val="24"/>
          <w:szCs w:val="24"/>
        </w:rPr>
      </w:pPr>
      <w:r w:rsidRPr="002B4F50">
        <w:rPr>
          <w:sz w:val="24"/>
          <w:szCs w:val="24"/>
        </w:rPr>
        <w:t xml:space="preserve">Таблица </w:t>
      </w:r>
      <w:r w:rsidRPr="002B4F50">
        <w:rPr>
          <w:sz w:val="24"/>
          <w:szCs w:val="24"/>
        </w:rPr>
        <w:fldChar w:fldCharType="begin"/>
      </w:r>
      <w:r w:rsidRPr="002B4F50">
        <w:rPr>
          <w:sz w:val="24"/>
          <w:szCs w:val="24"/>
        </w:rPr>
        <w:instrText xml:space="preserve"> SEQ Таблица \* ARABIC </w:instrText>
      </w:r>
      <w:r w:rsidRPr="002B4F50">
        <w:rPr>
          <w:sz w:val="24"/>
          <w:szCs w:val="24"/>
        </w:rPr>
        <w:fldChar w:fldCharType="separate"/>
      </w:r>
      <w:r w:rsidRPr="002B4F50">
        <w:rPr>
          <w:noProof/>
          <w:sz w:val="24"/>
          <w:szCs w:val="24"/>
        </w:rPr>
        <w:t>37</w:t>
      </w:r>
      <w:r w:rsidRPr="002B4F50">
        <w:rPr>
          <w:sz w:val="24"/>
          <w:szCs w:val="24"/>
        </w:rPr>
        <w:fldChar w:fldCharType="end"/>
      </w:r>
      <w:r w:rsidR="00386B29" w:rsidRPr="002B4F50">
        <w:rPr>
          <w:sz w:val="24"/>
          <w:szCs w:val="24"/>
        </w:rPr>
        <w:t>. Анализ сделок в Южной экономической зоне.</w:t>
      </w:r>
      <w:bookmarkStart w:id="120" w:name="_GoBack"/>
      <w:bookmarkEnd w:id="120"/>
    </w:p>
    <w:tbl>
      <w:tblPr>
        <w:tblW w:w="0" w:type="auto"/>
        <w:tblInd w:w="94" w:type="dxa"/>
        <w:tblLook w:val="04A0" w:firstRow="1" w:lastRow="0" w:firstColumn="1" w:lastColumn="0" w:noHBand="0" w:noVBand="1"/>
      </w:tblPr>
      <w:tblGrid>
        <w:gridCol w:w="1007"/>
        <w:gridCol w:w="4747"/>
        <w:gridCol w:w="1242"/>
        <w:gridCol w:w="1020"/>
        <w:gridCol w:w="1183"/>
        <w:gridCol w:w="1127"/>
      </w:tblGrid>
      <w:tr w:rsidR="00386B29" w:rsidRPr="0032380C" w:rsidTr="0032380C">
        <w:trPr>
          <w:trHeight w:val="20"/>
          <w:tblHeader/>
        </w:trPr>
        <w:tc>
          <w:tcPr>
            <w:tcW w:w="10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Номер ВРИ</w:t>
            </w:r>
          </w:p>
        </w:tc>
        <w:tc>
          <w:tcPr>
            <w:tcW w:w="4747" w:type="dxa"/>
            <w:tcBorders>
              <w:top w:val="single" w:sz="4" w:space="0" w:color="auto"/>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Наименование ВРИ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Количество ОА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Средний УПКС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Максимум УПКС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Минимум УПКС</w:t>
            </w:r>
          </w:p>
        </w:tc>
      </w:tr>
      <w:tr w:rsidR="00386B29" w:rsidRPr="0032380C" w:rsidTr="0032380C">
        <w:trPr>
          <w:trHeight w:val="2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3.1</w:t>
            </w:r>
          </w:p>
        </w:tc>
        <w:tc>
          <w:tcPr>
            <w:tcW w:w="4747" w:type="dxa"/>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Коммунальное обслуживание в целом</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51,90</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182,37</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0,16</w:t>
            </w:r>
          </w:p>
        </w:tc>
      </w:tr>
      <w:tr w:rsidR="00386B29" w:rsidRPr="0032380C" w:rsidTr="0032380C">
        <w:trPr>
          <w:trHeight w:val="2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6</w:t>
            </w:r>
          </w:p>
        </w:tc>
        <w:tc>
          <w:tcPr>
            <w:tcW w:w="4747" w:type="dxa"/>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"Производственная деятельность"</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49</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130,02</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964</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0,03</w:t>
            </w:r>
          </w:p>
        </w:tc>
      </w:tr>
      <w:tr w:rsidR="00386B29" w:rsidRPr="0032380C" w:rsidTr="0032380C">
        <w:trPr>
          <w:trHeight w:val="2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6.5</w:t>
            </w:r>
          </w:p>
        </w:tc>
        <w:tc>
          <w:tcPr>
            <w:tcW w:w="4747" w:type="dxa"/>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Нефтехимическая промышленность. Размещение ОКС,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182,56</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537,46</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5,01</w:t>
            </w:r>
          </w:p>
        </w:tc>
      </w:tr>
      <w:tr w:rsidR="00386B29" w:rsidRPr="0032380C" w:rsidTr="0032380C">
        <w:trPr>
          <w:trHeight w:val="2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6.7</w:t>
            </w:r>
          </w:p>
        </w:tc>
        <w:tc>
          <w:tcPr>
            <w:tcW w:w="4747" w:type="dxa"/>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Энергетика. Размещение объектов электросетевого хозяйства, за исключением объектов энергетики, размещение которых предусмотрено кодом расчета вида использования 03:012</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4,48</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10,83</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0,23</w:t>
            </w:r>
          </w:p>
        </w:tc>
      </w:tr>
      <w:tr w:rsidR="00386B29" w:rsidRPr="0032380C" w:rsidTr="0032380C">
        <w:trPr>
          <w:trHeight w:val="2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6.8</w:t>
            </w:r>
          </w:p>
        </w:tc>
        <w:tc>
          <w:tcPr>
            <w:tcW w:w="4747" w:type="dxa"/>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Связь.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инфраструктуры спутниковой связи и телерадиовещания, за исключением объектов связи, размещение которых предусмотрено кодом расчета вида использования 03:011</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117,87</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318,14</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13,53</w:t>
            </w:r>
          </w:p>
        </w:tc>
      </w:tr>
      <w:tr w:rsidR="00386B29" w:rsidRPr="0032380C" w:rsidTr="0032380C">
        <w:trPr>
          <w:trHeight w:val="2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6.9</w:t>
            </w:r>
          </w:p>
        </w:tc>
        <w:tc>
          <w:tcPr>
            <w:tcW w:w="4747" w:type="dxa"/>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за исключением железнодорожных перевалочных складов</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233,06</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1157,41</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4,66</w:t>
            </w:r>
          </w:p>
        </w:tc>
      </w:tr>
      <w:tr w:rsidR="00386B29" w:rsidRPr="0032380C" w:rsidTr="0032380C">
        <w:trPr>
          <w:trHeight w:val="2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7.2</w:t>
            </w:r>
          </w:p>
        </w:tc>
        <w:tc>
          <w:tcPr>
            <w:tcW w:w="4747" w:type="dxa"/>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Автомобильный транспорт. Размещение автомобильных дорог и технически связанных с ними сооружений</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67,72</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86,39</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18,42</w:t>
            </w:r>
          </w:p>
        </w:tc>
      </w:tr>
      <w:tr w:rsidR="00386B29" w:rsidRPr="0032380C" w:rsidTr="0032380C">
        <w:trPr>
          <w:trHeight w:val="2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7.4</w:t>
            </w:r>
          </w:p>
        </w:tc>
        <w:tc>
          <w:tcPr>
            <w:tcW w:w="4747" w:type="dxa"/>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Воздушный транспорт. Размещение аэродромов, вертолетных площадок (вертодромов), обустройство мест для приводнения и причаливания гидросамолетов,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21,94</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61,78</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6,62</w:t>
            </w:r>
          </w:p>
        </w:tc>
      </w:tr>
      <w:tr w:rsidR="00386B29" w:rsidRPr="0032380C" w:rsidTr="0032380C">
        <w:trPr>
          <w:trHeight w:val="2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12</w:t>
            </w:r>
          </w:p>
        </w:tc>
        <w:tc>
          <w:tcPr>
            <w:tcW w:w="4747" w:type="dxa"/>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Размещение объектов улично - дорожной сети, автомобильных дорог и пешеходных тротуаров в границах населенных пунктов, пешеходных переходов, площадей, проездов</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292,65</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717,7</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50,1</w:t>
            </w:r>
          </w:p>
        </w:tc>
      </w:tr>
      <w:tr w:rsidR="00386B29" w:rsidRPr="0032380C" w:rsidTr="0032380C">
        <w:trPr>
          <w:trHeight w:val="2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4.9.1</w:t>
            </w:r>
          </w:p>
        </w:tc>
        <w:tc>
          <w:tcPr>
            <w:tcW w:w="4747" w:type="dxa"/>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Объекты придорожного сервиса. Размещение магазинов сопутствующей торговли, зданий для организации общественного питания в качестве объектов придорожного сервиса</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152,49</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351,27</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78,73</w:t>
            </w:r>
          </w:p>
        </w:tc>
      </w:tr>
      <w:tr w:rsidR="00386B29" w:rsidRPr="0032380C" w:rsidTr="00386B29">
        <w:trPr>
          <w:trHeight w:val="20"/>
        </w:trPr>
        <w:tc>
          <w:tcPr>
            <w:tcW w:w="0" w:type="auto"/>
            <w:gridSpan w:val="2"/>
            <w:tcBorders>
              <w:top w:val="nil"/>
              <w:left w:val="single" w:sz="4" w:space="0" w:color="auto"/>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Общий итог</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107</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125,47</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438,74</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17,75</w:t>
            </w:r>
          </w:p>
        </w:tc>
      </w:tr>
    </w:tbl>
    <w:p w:rsidR="00386B29" w:rsidRPr="00386B29" w:rsidRDefault="00386B29" w:rsidP="00386B29">
      <w:pPr>
        <w:jc w:val="both"/>
        <w:rPr>
          <w:sz w:val="24"/>
        </w:rPr>
      </w:pPr>
    </w:p>
    <w:p w:rsidR="00386B29" w:rsidRPr="00386B29" w:rsidRDefault="00386B29" w:rsidP="00386B29">
      <w:pPr>
        <w:jc w:val="both"/>
        <w:rPr>
          <w:sz w:val="24"/>
        </w:rPr>
      </w:pPr>
      <w:r w:rsidRPr="00386B29">
        <w:rPr>
          <w:sz w:val="24"/>
        </w:rPr>
        <w:t>Восточная экономическая зона – центр добычи цветных и редкоземельных металлов, угля, развития теплоэнергетики, в которой сложились условия для формирования горнодобывающего кластера (драгоценные металлы и полиметаллы) с созданием производственного комплекса по освоению золоторудных и полиметаллических месторождений.</w:t>
      </w:r>
    </w:p>
    <w:p w:rsidR="00386B29" w:rsidRDefault="00386B29" w:rsidP="00386B29">
      <w:pPr>
        <w:jc w:val="both"/>
        <w:rPr>
          <w:sz w:val="24"/>
        </w:rPr>
      </w:pPr>
      <w:r w:rsidRPr="00386B29">
        <w:rPr>
          <w:sz w:val="24"/>
        </w:rPr>
        <w:t>Зона сезонной доставки грузов кроме Томпонского и Усть-Майского районов. Основной особенностью климата этой зоны так же, как и предшествующей зоны, является недостаток тепла. В качестве основных отраслей животноводства выделяются оленеводство, коневодство и скотоводство. Условия для земледелия позволяют выращивать в южной части зоны скороспелые овощные культуры, картофель и другие культуры. В перспективе нужно расширить посевы этих культур для внутренних нужд зоны.</w:t>
      </w:r>
    </w:p>
    <w:p w:rsidR="00910A2E" w:rsidRPr="00386B29" w:rsidRDefault="00910A2E" w:rsidP="00386B29">
      <w:pPr>
        <w:jc w:val="both"/>
        <w:rPr>
          <w:sz w:val="24"/>
        </w:rPr>
      </w:pPr>
    </w:p>
    <w:p w:rsidR="00386B29" w:rsidRPr="00413F5C" w:rsidRDefault="00386B29" w:rsidP="00386B29">
      <w:pPr>
        <w:jc w:val="both"/>
        <w:rPr>
          <w:i/>
          <w:sz w:val="24"/>
        </w:rPr>
      </w:pPr>
      <w:r w:rsidRPr="00413F5C">
        <w:rPr>
          <w:i/>
          <w:sz w:val="24"/>
        </w:rPr>
        <w:t xml:space="preserve">Таблица </w:t>
      </w:r>
      <w:r w:rsidR="002D1EAB" w:rsidRPr="00413F5C">
        <w:rPr>
          <w:i/>
          <w:sz w:val="24"/>
        </w:rPr>
        <w:t>38</w:t>
      </w:r>
      <w:r w:rsidRPr="00413F5C">
        <w:rPr>
          <w:i/>
          <w:sz w:val="24"/>
        </w:rPr>
        <w:t>. Анализ сделок в Восточной экономической зоне.</w:t>
      </w:r>
    </w:p>
    <w:tbl>
      <w:tblPr>
        <w:tblW w:w="0" w:type="auto"/>
        <w:tblInd w:w="94" w:type="dxa"/>
        <w:tblLook w:val="04A0" w:firstRow="1" w:lastRow="0" w:firstColumn="1" w:lastColumn="0" w:noHBand="0" w:noVBand="1"/>
      </w:tblPr>
      <w:tblGrid>
        <w:gridCol w:w="1006"/>
        <w:gridCol w:w="4199"/>
        <w:gridCol w:w="1327"/>
        <w:gridCol w:w="1175"/>
        <w:gridCol w:w="1337"/>
        <w:gridCol w:w="1282"/>
      </w:tblGrid>
      <w:tr w:rsidR="00386B29" w:rsidRPr="0032380C" w:rsidTr="00386B29">
        <w:trPr>
          <w:trHeight w:val="20"/>
          <w:tblHeader/>
        </w:trPr>
        <w:tc>
          <w:tcPr>
            <w:tcW w:w="10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rPr>
            </w:pPr>
            <w:r w:rsidRPr="0032380C">
              <w:rPr>
                <w:sz w:val="20"/>
              </w:rPr>
              <w:t>Номер ВРИ</w:t>
            </w:r>
          </w:p>
        </w:tc>
        <w:tc>
          <w:tcPr>
            <w:tcW w:w="4199" w:type="dxa"/>
            <w:tcBorders>
              <w:top w:val="single" w:sz="4" w:space="0" w:color="auto"/>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rPr>
            </w:pPr>
            <w:r w:rsidRPr="0032380C">
              <w:rPr>
                <w:sz w:val="20"/>
              </w:rPr>
              <w:t>Наименование ВРИ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rPr>
            </w:pPr>
            <w:r w:rsidRPr="0032380C">
              <w:rPr>
                <w:sz w:val="20"/>
              </w:rPr>
              <w:t>Количество ОА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rPr>
            </w:pPr>
            <w:r w:rsidRPr="0032380C">
              <w:rPr>
                <w:sz w:val="20"/>
              </w:rPr>
              <w:t>Средний УПКС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rPr>
            </w:pPr>
            <w:r w:rsidRPr="0032380C">
              <w:rPr>
                <w:sz w:val="20"/>
              </w:rPr>
              <w:t>Максимум УПКС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rPr>
            </w:pPr>
            <w:r w:rsidRPr="0032380C">
              <w:rPr>
                <w:sz w:val="20"/>
              </w:rPr>
              <w:t>Минимум УПКС</w:t>
            </w:r>
          </w:p>
        </w:tc>
      </w:tr>
      <w:tr w:rsidR="00386B29" w:rsidRPr="0032380C" w:rsidTr="00386B29">
        <w:trPr>
          <w:trHeight w:val="2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rPr>
            </w:pPr>
            <w:r w:rsidRPr="0032380C">
              <w:rPr>
                <w:sz w:val="20"/>
              </w:rPr>
              <w:t>3.1</w:t>
            </w:r>
          </w:p>
        </w:tc>
        <w:tc>
          <w:tcPr>
            <w:tcW w:w="4199" w:type="dxa"/>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rPr>
            </w:pPr>
            <w:r w:rsidRPr="0032380C">
              <w:rPr>
                <w:sz w:val="20"/>
              </w:rPr>
              <w:t>Коммунальное обслуживание в целом</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rPr>
            </w:pPr>
            <w:r w:rsidRPr="0032380C">
              <w:rPr>
                <w:sz w:val="20"/>
              </w:rPr>
              <w:t>9</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rPr>
            </w:pPr>
            <w:r w:rsidRPr="0032380C">
              <w:rPr>
                <w:sz w:val="20"/>
              </w:rPr>
              <w:t>26,03</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rPr>
            </w:pPr>
            <w:r w:rsidRPr="0032380C">
              <w:rPr>
                <w:sz w:val="20"/>
              </w:rPr>
              <w:t>50,85</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rPr>
            </w:pPr>
            <w:r w:rsidRPr="0032380C">
              <w:rPr>
                <w:sz w:val="20"/>
              </w:rPr>
              <w:t>0,45</w:t>
            </w:r>
          </w:p>
        </w:tc>
      </w:tr>
      <w:tr w:rsidR="00386B29" w:rsidRPr="0032380C" w:rsidTr="00386B29">
        <w:trPr>
          <w:trHeight w:val="2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rPr>
            </w:pPr>
            <w:r w:rsidRPr="0032380C">
              <w:rPr>
                <w:sz w:val="20"/>
              </w:rPr>
              <w:t>6</w:t>
            </w:r>
          </w:p>
        </w:tc>
        <w:tc>
          <w:tcPr>
            <w:tcW w:w="4199" w:type="dxa"/>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rPr>
            </w:pPr>
            <w:r w:rsidRPr="0032380C">
              <w:rPr>
                <w:sz w:val="20"/>
              </w:rPr>
              <w:t>"Производственная деятельность"</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rPr>
            </w:pPr>
            <w:r w:rsidRPr="0032380C">
              <w:rPr>
                <w:sz w:val="20"/>
              </w:rPr>
              <w:t>5</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rPr>
            </w:pPr>
            <w:r w:rsidRPr="0032380C">
              <w:rPr>
                <w:sz w:val="20"/>
              </w:rPr>
              <w:t>34,89</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rPr>
            </w:pPr>
            <w:r w:rsidRPr="0032380C">
              <w:rPr>
                <w:sz w:val="20"/>
              </w:rPr>
              <w:t>57,14</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rPr>
            </w:pPr>
            <w:r w:rsidRPr="0032380C">
              <w:rPr>
                <w:sz w:val="20"/>
              </w:rPr>
              <w:t>14,4</w:t>
            </w:r>
          </w:p>
        </w:tc>
      </w:tr>
      <w:tr w:rsidR="00386B29" w:rsidRPr="0032380C" w:rsidTr="00386B29">
        <w:trPr>
          <w:trHeight w:val="2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rPr>
            </w:pPr>
            <w:r w:rsidRPr="0032380C">
              <w:rPr>
                <w:sz w:val="20"/>
              </w:rPr>
              <w:t>6.9</w:t>
            </w:r>
          </w:p>
        </w:tc>
        <w:tc>
          <w:tcPr>
            <w:tcW w:w="4199" w:type="dxa"/>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rPr>
            </w:pPr>
            <w:r w:rsidRPr="0032380C">
              <w:rPr>
                <w:sz w:val="20"/>
              </w:rP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за исключением железнодорожных перевалочных складов</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rPr>
            </w:pPr>
            <w:r w:rsidRPr="0032380C">
              <w:rPr>
                <w:sz w:val="20"/>
              </w:rPr>
              <w:t>4</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rPr>
            </w:pPr>
            <w:r w:rsidRPr="0032380C">
              <w:rPr>
                <w:sz w:val="20"/>
              </w:rPr>
              <w:t>156,58</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rPr>
            </w:pPr>
            <w:r w:rsidRPr="0032380C">
              <w:rPr>
                <w:sz w:val="20"/>
              </w:rPr>
              <w:t>416,79</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rPr>
            </w:pPr>
            <w:r w:rsidRPr="0032380C">
              <w:rPr>
                <w:sz w:val="20"/>
              </w:rPr>
              <w:t>13,5</w:t>
            </w:r>
          </w:p>
        </w:tc>
      </w:tr>
      <w:tr w:rsidR="00386B29" w:rsidRPr="0032380C" w:rsidTr="00386B29">
        <w:trPr>
          <w:trHeight w:val="20"/>
        </w:trPr>
        <w:tc>
          <w:tcPr>
            <w:tcW w:w="1007" w:type="dxa"/>
            <w:tcBorders>
              <w:top w:val="nil"/>
              <w:left w:val="single" w:sz="4" w:space="0" w:color="auto"/>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rPr>
            </w:pPr>
            <w:r w:rsidRPr="0032380C">
              <w:rPr>
                <w:sz w:val="20"/>
              </w:rPr>
              <w:t>4.9.1</w:t>
            </w:r>
          </w:p>
        </w:tc>
        <w:tc>
          <w:tcPr>
            <w:tcW w:w="4199" w:type="dxa"/>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rPr>
            </w:pPr>
            <w:r w:rsidRPr="0032380C">
              <w:rPr>
                <w:sz w:val="20"/>
              </w:rPr>
              <w:t>Объекты придорожного сервиса. Размещение магазинов сопутствующей торговли, зданий для организации общественного питания в качестве объектов придорожного сервиса</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rPr>
            </w:pPr>
            <w:r w:rsidRPr="0032380C">
              <w:rPr>
                <w:sz w:val="20"/>
              </w:rPr>
              <w:t>4</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rPr>
            </w:pPr>
            <w:r w:rsidRPr="0032380C">
              <w:rPr>
                <w:sz w:val="20"/>
              </w:rPr>
              <w:t>140,84</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rPr>
            </w:pPr>
            <w:r w:rsidRPr="0032380C">
              <w:rPr>
                <w:sz w:val="20"/>
              </w:rPr>
              <w:t>261,44</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rPr>
            </w:pPr>
            <w:r w:rsidRPr="0032380C">
              <w:rPr>
                <w:sz w:val="20"/>
              </w:rPr>
              <w:t>15,19</w:t>
            </w:r>
          </w:p>
        </w:tc>
      </w:tr>
      <w:tr w:rsidR="00386B29" w:rsidRPr="0032380C" w:rsidTr="00386B29">
        <w:trPr>
          <w:trHeight w:val="20"/>
        </w:trPr>
        <w:tc>
          <w:tcPr>
            <w:tcW w:w="5206" w:type="dxa"/>
            <w:gridSpan w:val="2"/>
            <w:tcBorders>
              <w:top w:val="nil"/>
              <w:left w:val="single" w:sz="4" w:space="0" w:color="auto"/>
              <w:bottom w:val="single" w:sz="4" w:space="0" w:color="auto"/>
              <w:right w:val="single" w:sz="4" w:space="0" w:color="auto"/>
            </w:tcBorders>
            <w:shd w:val="clear" w:color="auto" w:fill="auto"/>
            <w:vAlign w:val="center"/>
            <w:hideMark/>
          </w:tcPr>
          <w:p w:rsidR="00386B29" w:rsidRPr="0032380C" w:rsidRDefault="00386B29" w:rsidP="00386B29">
            <w:pPr>
              <w:jc w:val="both"/>
              <w:rPr>
                <w:sz w:val="20"/>
              </w:rPr>
            </w:pPr>
            <w:r w:rsidRPr="0032380C">
              <w:rPr>
                <w:sz w:val="20"/>
              </w:rPr>
              <w:t>Общий итог</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rPr>
            </w:pPr>
            <w:r w:rsidRPr="0032380C">
              <w:rPr>
                <w:sz w:val="20"/>
              </w:rPr>
              <w:t>22</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rPr>
            </w:pPr>
            <w:r w:rsidRPr="0032380C">
              <w:rPr>
                <w:sz w:val="20"/>
              </w:rPr>
              <w:t>89,59</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rPr>
            </w:pPr>
            <w:r w:rsidRPr="0032380C">
              <w:rPr>
                <w:sz w:val="20"/>
              </w:rPr>
              <w:t>196,56</w:t>
            </w:r>
          </w:p>
        </w:tc>
        <w:tc>
          <w:tcPr>
            <w:tcW w:w="0" w:type="auto"/>
            <w:tcBorders>
              <w:top w:val="nil"/>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rPr>
            </w:pPr>
            <w:r w:rsidRPr="0032380C">
              <w:rPr>
                <w:sz w:val="20"/>
              </w:rPr>
              <w:t>10,89</w:t>
            </w:r>
          </w:p>
        </w:tc>
      </w:tr>
    </w:tbl>
    <w:p w:rsidR="00386B29" w:rsidRPr="00386B29" w:rsidRDefault="00386B29" w:rsidP="00386B29">
      <w:pPr>
        <w:jc w:val="both"/>
        <w:rPr>
          <w:sz w:val="24"/>
        </w:rPr>
      </w:pPr>
    </w:p>
    <w:p w:rsidR="00386B29" w:rsidRPr="00386B29" w:rsidRDefault="00386B29" w:rsidP="00386B29">
      <w:pPr>
        <w:jc w:val="both"/>
        <w:rPr>
          <w:sz w:val="24"/>
        </w:rPr>
      </w:pPr>
      <w:r w:rsidRPr="00386B29">
        <w:rPr>
          <w:sz w:val="24"/>
        </w:rPr>
        <w:t>Рынок на территории этой зоны представлен двумя предложениями к аренде, в связи с этим были исключены из анализа.</w:t>
      </w:r>
    </w:p>
    <w:p w:rsidR="00386B29" w:rsidRDefault="00386B29" w:rsidP="00386B29">
      <w:pPr>
        <w:jc w:val="both"/>
        <w:rPr>
          <w:sz w:val="24"/>
        </w:rPr>
      </w:pPr>
      <w:r w:rsidRPr="00386B29">
        <w:rPr>
          <w:sz w:val="24"/>
        </w:rPr>
        <w:t>Арктическая экономическая зона.</w:t>
      </w:r>
      <w:r w:rsidR="00CD5E80">
        <w:rPr>
          <w:sz w:val="24"/>
        </w:rPr>
        <w:t xml:space="preserve"> </w:t>
      </w:r>
      <w:r w:rsidRPr="00386B29">
        <w:rPr>
          <w:sz w:val="24"/>
        </w:rPr>
        <w:t>Зона сезонной доставки грузов и первая зона по прожиточному минимуму по республике. Особенностью климата является недостаток тепла, наличие длительного периода с незаходящим солнцем летом и отсутствие солнечного освещения зимой. В этой зоне основными отраслями являются оленеводство, охотничий промысел и рыболовство.</w:t>
      </w:r>
    </w:p>
    <w:p w:rsidR="00910A2E" w:rsidRPr="00386B29" w:rsidRDefault="00910A2E" w:rsidP="00386B29">
      <w:pPr>
        <w:jc w:val="both"/>
        <w:rPr>
          <w:sz w:val="24"/>
        </w:rPr>
      </w:pPr>
    </w:p>
    <w:p w:rsidR="00386B29" w:rsidRPr="00413F5C" w:rsidRDefault="00386B29" w:rsidP="00386B29">
      <w:pPr>
        <w:jc w:val="both"/>
        <w:rPr>
          <w:i/>
          <w:sz w:val="24"/>
        </w:rPr>
      </w:pPr>
      <w:r w:rsidRPr="00413F5C">
        <w:rPr>
          <w:i/>
          <w:sz w:val="24"/>
        </w:rPr>
        <w:t xml:space="preserve">Таблица </w:t>
      </w:r>
      <w:r w:rsidR="002D1EAB" w:rsidRPr="00413F5C">
        <w:rPr>
          <w:i/>
          <w:sz w:val="24"/>
        </w:rPr>
        <w:t>39</w:t>
      </w:r>
      <w:r w:rsidRPr="00413F5C">
        <w:rPr>
          <w:i/>
          <w:sz w:val="24"/>
        </w:rPr>
        <w:t>. Анализ сделок в Арктической экономической зоне.</w:t>
      </w:r>
    </w:p>
    <w:tbl>
      <w:tblPr>
        <w:tblW w:w="0" w:type="auto"/>
        <w:tblInd w:w="94" w:type="dxa"/>
        <w:tblLook w:val="04A0" w:firstRow="1" w:lastRow="0" w:firstColumn="1" w:lastColumn="0" w:noHBand="0" w:noVBand="1"/>
      </w:tblPr>
      <w:tblGrid>
        <w:gridCol w:w="1007"/>
        <w:gridCol w:w="4758"/>
        <w:gridCol w:w="1240"/>
        <w:gridCol w:w="1017"/>
        <w:gridCol w:w="1180"/>
        <w:gridCol w:w="1124"/>
      </w:tblGrid>
      <w:tr w:rsidR="00386B29" w:rsidRPr="0032380C" w:rsidTr="0032380C">
        <w:trPr>
          <w:trHeight w:val="20"/>
          <w:tblHeader/>
        </w:trPr>
        <w:tc>
          <w:tcPr>
            <w:tcW w:w="10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Номер ВРИ</w:t>
            </w:r>
          </w:p>
        </w:tc>
        <w:tc>
          <w:tcPr>
            <w:tcW w:w="4759" w:type="dxa"/>
            <w:tcBorders>
              <w:top w:val="single" w:sz="4" w:space="0" w:color="auto"/>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Наименование ВРИ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Количество ОА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Средний УПКС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Максимум УПКС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86B29" w:rsidRPr="0032380C" w:rsidRDefault="00386B29" w:rsidP="0032380C">
            <w:pPr>
              <w:ind w:firstLine="0"/>
              <w:jc w:val="both"/>
              <w:rPr>
                <w:sz w:val="20"/>
                <w:szCs w:val="20"/>
              </w:rPr>
            </w:pPr>
            <w:r w:rsidRPr="0032380C">
              <w:rPr>
                <w:sz w:val="20"/>
                <w:szCs w:val="20"/>
              </w:rPr>
              <w:t>Минимум УПКС</w:t>
            </w:r>
          </w:p>
        </w:tc>
      </w:tr>
      <w:tr w:rsidR="00386B29" w:rsidRPr="0032380C" w:rsidTr="0032380C">
        <w:trPr>
          <w:trHeight w:val="2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386B29" w:rsidRPr="0032380C" w:rsidRDefault="00386B29" w:rsidP="0032380C">
            <w:pPr>
              <w:ind w:firstLine="0"/>
              <w:jc w:val="center"/>
              <w:rPr>
                <w:sz w:val="20"/>
                <w:szCs w:val="20"/>
              </w:rPr>
            </w:pPr>
            <w:r w:rsidRPr="0032380C">
              <w:rPr>
                <w:sz w:val="20"/>
                <w:szCs w:val="20"/>
              </w:rPr>
              <w:t>3.1</w:t>
            </w:r>
          </w:p>
        </w:tc>
        <w:tc>
          <w:tcPr>
            <w:tcW w:w="4759" w:type="dxa"/>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Коммунальное обслуживание в целом</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86B29">
            <w:pPr>
              <w:jc w:val="both"/>
              <w:rPr>
                <w:sz w:val="20"/>
                <w:szCs w:val="20"/>
              </w:rPr>
            </w:pPr>
            <w:r w:rsidRPr="0032380C">
              <w:rPr>
                <w:sz w:val="20"/>
                <w:szCs w:val="20"/>
              </w:rPr>
              <w:t>19</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11"/>
              <w:jc w:val="both"/>
              <w:rPr>
                <w:sz w:val="20"/>
                <w:szCs w:val="20"/>
              </w:rPr>
            </w:pPr>
            <w:r w:rsidRPr="0032380C">
              <w:rPr>
                <w:sz w:val="20"/>
                <w:szCs w:val="20"/>
              </w:rPr>
              <w:t>17,37</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11"/>
              <w:jc w:val="both"/>
              <w:rPr>
                <w:sz w:val="20"/>
                <w:szCs w:val="20"/>
              </w:rPr>
            </w:pPr>
            <w:r w:rsidRPr="0032380C">
              <w:rPr>
                <w:sz w:val="20"/>
                <w:szCs w:val="20"/>
              </w:rPr>
              <w:t>43,15</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11"/>
              <w:jc w:val="both"/>
              <w:rPr>
                <w:sz w:val="20"/>
                <w:szCs w:val="20"/>
              </w:rPr>
            </w:pPr>
            <w:r w:rsidRPr="0032380C">
              <w:rPr>
                <w:sz w:val="20"/>
                <w:szCs w:val="20"/>
              </w:rPr>
              <w:t>0,17</w:t>
            </w:r>
          </w:p>
        </w:tc>
      </w:tr>
      <w:tr w:rsidR="00386B29" w:rsidRPr="0032380C" w:rsidTr="0032380C">
        <w:trPr>
          <w:trHeight w:val="2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386B29" w:rsidRPr="0032380C" w:rsidRDefault="00386B29" w:rsidP="0032380C">
            <w:pPr>
              <w:ind w:firstLine="0"/>
              <w:jc w:val="center"/>
              <w:rPr>
                <w:sz w:val="20"/>
                <w:szCs w:val="20"/>
              </w:rPr>
            </w:pPr>
            <w:r w:rsidRPr="0032380C">
              <w:rPr>
                <w:sz w:val="20"/>
                <w:szCs w:val="20"/>
              </w:rPr>
              <w:t>6</w:t>
            </w:r>
          </w:p>
        </w:tc>
        <w:tc>
          <w:tcPr>
            <w:tcW w:w="4759" w:type="dxa"/>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"Производственная деятельность"</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86B29">
            <w:pPr>
              <w:jc w:val="both"/>
              <w:rPr>
                <w:sz w:val="20"/>
                <w:szCs w:val="20"/>
              </w:rPr>
            </w:pPr>
            <w:r w:rsidRPr="0032380C">
              <w:rPr>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11"/>
              <w:jc w:val="both"/>
              <w:rPr>
                <w:sz w:val="20"/>
                <w:szCs w:val="20"/>
              </w:rPr>
            </w:pPr>
            <w:r w:rsidRPr="0032380C">
              <w:rPr>
                <w:sz w:val="20"/>
                <w:szCs w:val="20"/>
              </w:rPr>
              <w:t>216,35</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11"/>
              <w:jc w:val="both"/>
              <w:rPr>
                <w:sz w:val="20"/>
                <w:szCs w:val="20"/>
              </w:rPr>
            </w:pPr>
            <w:r w:rsidRPr="0032380C">
              <w:rPr>
                <w:sz w:val="20"/>
                <w:szCs w:val="20"/>
              </w:rPr>
              <w:t>1668,19</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11"/>
              <w:jc w:val="both"/>
              <w:rPr>
                <w:sz w:val="20"/>
                <w:szCs w:val="20"/>
              </w:rPr>
            </w:pPr>
            <w:r w:rsidRPr="0032380C">
              <w:rPr>
                <w:sz w:val="20"/>
                <w:szCs w:val="20"/>
              </w:rPr>
              <w:t>1,76</w:t>
            </w:r>
          </w:p>
        </w:tc>
      </w:tr>
      <w:tr w:rsidR="00386B29" w:rsidRPr="0032380C" w:rsidTr="0032380C">
        <w:trPr>
          <w:trHeight w:val="2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386B29" w:rsidRPr="0032380C" w:rsidRDefault="00386B29" w:rsidP="0032380C">
            <w:pPr>
              <w:ind w:firstLine="0"/>
              <w:jc w:val="center"/>
              <w:rPr>
                <w:sz w:val="20"/>
                <w:szCs w:val="20"/>
              </w:rPr>
            </w:pPr>
            <w:r w:rsidRPr="0032380C">
              <w:rPr>
                <w:sz w:val="20"/>
                <w:szCs w:val="20"/>
              </w:rPr>
              <w:t>6.1</w:t>
            </w:r>
          </w:p>
        </w:tc>
        <w:tc>
          <w:tcPr>
            <w:tcW w:w="4759" w:type="dxa"/>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Недропользование. Размещение ОКС, в том числе подземных, в целях добычи недр</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86B29">
            <w:pPr>
              <w:jc w:val="both"/>
              <w:rPr>
                <w:sz w:val="20"/>
                <w:szCs w:val="20"/>
              </w:rPr>
            </w:pPr>
            <w:r w:rsidRPr="0032380C">
              <w:rPr>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11"/>
              <w:jc w:val="both"/>
              <w:rPr>
                <w:sz w:val="20"/>
                <w:szCs w:val="20"/>
              </w:rPr>
            </w:pPr>
            <w:r w:rsidRPr="0032380C">
              <w:rPr>
                <w:sz w:val="20"/>
                <w:szCs w:val="20"/>
              </w:rPr>
              <w:t>19,758</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11"/>
              <w:jc w:val="both"/>
              <w:rPr>
                <w:sz w:val="20"/>
                <w:szCs w:val="20"/>
              </w:rPr>
            </w:pPr>
            <w:r w:rsidRPr="0032380C">
              <w:rPr>
                <w:sz w:val="20"/>
                <w:szCs w:val="20"/>
              </w:rPr>
              <w:t>97,34</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11"/>
              <w:jc w:val="both"/>
              <w:rPr>
                <w:sz w:val="20"/>
                <w:szCs w:val="20"/>
              </w:rPr>
            </w:pPr>
            <w:r w:rsidRPr="0032380C">
              <w:rPr>
                <w:sz w:val="20"/>
                <w:szCs w:val="20"/>
              </w:rPr>
              <w:t>0,18</w:t>
            </w:r>
          </w:p>
        </w:tc>
      </w:tr>
      <w:tr w:rsidR="00386B29" w:rsidRPr="0032380C" w:rsidTr="0032380C">
        <w:trPr>
          <w:trHeight w:val="2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386B29" w:rsidRPr="0032380C" w:rsidRDefault="00386B29" w:rsidP="0032380C">
            <w:pPr>
              <w:ind w:firstLine="0"/>
              <w:jc w:val="center"/>
              <w:rPr>
                <w:sz w:val="20"/>
                <w:szCs w:val="20"/>
              </w:rPr>
            </w:pPr>
            <w:r w:rsidRPr="0032380C">
              <w:rPr>
                <w:sz w:val="20"/>
                <w:szCs w:val="20"/>
              </w:rPr>
              <w:t>6.4</w:t>
            </w:r>
          </w:p>
        </w:tc>
        <w:tc>
          <w:tcPr>
            <w:tcW w:w="4759" w:type="dxa"/>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Пищевая промышленность.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86B29">
            <w:pPr>
              <w:jc w:val="both"/>
              <w:rPr>
                <w:sz w:val="20"/>
                <w:szCs w:val="20"/>
              </w:rPr>
            </w:pPr>
            <w:r w:rsidRPr="0032380C">
              <w:rPr>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11"/>
              <w:jc w:val="both"/>
              <w:rPr>
                <w:sz w:val="20"/>
                <w:szCs w:val="20"/>
              </w:rPr>
            </w:pPr>
            <w:r w:rsidRPr="0032380C">
              <w:rPr>
                <w:sz w:val="20"/>
                <w:szCs w:val="20"/>
              </w:rPr>
              <w:t>67,24</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11"/>
              <w:jc w:val="both"/>
              <w:rPr>
                <w:sz w:val="20"/>
                <w:szCs w:val="20"/>
              </w:rPr>
            </w:pPr>
            <w:r w:rsidRPr="0032380C">
              <w:rPr>
                <w:sz w:val="20"/>
                <w:szCs w:val="20"/>
              </w:rPr>
              <w:t>181,49</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11"/>
              <w:jc w:val="both"/>
              <w:rPr>
                <w:sz w:val="20"/>
                <w:szCs w:val="20"/>
              </w:rPr>
            </w:pPr>
            <w:r w:rsidRPr="0032380C">
              <w:rPr>
                <w:sz w:val="20"/>
                <w:szCs w:val="20"/>
              </w:rPr>
              <w:t>1,82</w:t>
            </w:r>
          </w:p>
        </w:tc>
      </w:tr>
      <w:tr w:rsidR="00386B29" w:rsidRPr="0032380C" w:rsidTr="0032380C">
        <w:trPr>
          <w:trHeight w:val="2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386B29" w:rsidRPr="0032380C" w:rsidRDefault="00386B29" w:rsidP="0032380C">
            <w:pPr>
              <w:ind w:firstLine="0"/>
              <w:jc w:val="center"/>
              <w:rPr>
                <w:sz w:val="20"/>
                <w:szCs w:val="20"/>
              </w:rPr>
            </w:pPr>
            <w:r w:rsidRPr="0032380C">
              <w:rPr>
                <w:sz w:val="20"/>
                <w:szCs w:val="20"/>
              </w:rPr>
              <w:t>6.7</w:t>
            </w:r>
          </w:p>
        </w:tc>
        <w:tc>
          <w:tcPr>
            <w:tcW w:w="4759" w:type="dxa"/>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Энергетика. Размещение объектов электросетевого хозяйства, за исключением объектов энергетики, размещение которых предусмотрено кодом расчета вида использования 03:012</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86B29">
            <w:pPr>
              <w:jc w:val="both"/>
              <w:rPr>
                <w:sz w:val="20"/>
                <w:szCs w:val="20"/>
              </w:rPr>
            </w:pPr>
            <w:r w:rsidRPr="0032380C">
              <w:rPr>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11"/>
              <w:jc w:val="both"/>
              <w:rPr>
                <w:sz w:val="20"/>
                <w:szCs w:val="20"/>
              </w:rPr>
            </w:pPr>
            <w:r w:rsidRPr="0032380C">
              <w:rPr>
                <w:sz w:val="20"/>
                <w:szCs w:val="20"/>
              </w:rPr>
              <w:t>14,13</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11"/>
              <w:jc w:val="both"/>
              <w:rPr>
                <w:sz w:val="20"/>
                <w:szCs w:val="20"/>
              </w:rPr>
            </w:pPr>
            <w:r w:rsidRPr="0032380C">
              <w:rPr>
                <w:sz w:val="20"/>
                <w:szCs w:val="20"/>
              </w:rPr>
              <w:t>27,71</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11"/>
              <w:jc w:val="both"/>
              <w:rPr>
                <w:sz w:val="20"/>
                <w:szCs w:val="20"/>
              </w:rPr>
            </w:pPr>
            <w:r w:rsidRPr="0032380C">
              <w:rPr>
                <w:sz w:val="20"/>
                <w:szCs w:val="20"/>
              </w:rPr>
              <w:t>0,18</w:t>
            </w:r>
          </w:p>
        </w:tc>
      </w:tr>
      <w:tr w:rsidR="00386B29" w:rsidRPr="0032380C" w:rsidTr="0032380C">
        <w:trPr>
          <w:trHeight w:val="2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386B29" w:rsidRPr="0032380C" w:rsidRDefault="00386B29" w:rsidP="0032380C">
            <w:pPr>
              <w:ind w:firstLine="0"/>
              <w:jc w:val="center"/>
              <w:rPr>
                <w:sz w:val="20"/>
                <w:szCs w:val="20"/>
              </w:rPr>
            </w:pPr>
            <w:r w:rsidRPr="0032380C">
              <w:rPr>
                <w:sz w:val="20"/>
                <w:szCs w:val="20"/>
              </w:rPr>
              <w:t>6.9</w:t>
            </w:r>
          </w:p>
        </w:tc>
        <w:tc>
          <w:tcPr>
            <w:tcW w:w="4759" w:type="dxa"/>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за исключением железнодорожных перевалочных складов</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86B29">
            <w:pPr>
              <w:jc w:val="both"/>
              <w:rPr>
                <w:sz w:val="20"/>
                <w:szCs w:val="20"/>
              </w:rPr>
            </w:pPr>
            <w:r w:rsidRPr="0032380C">
              <w:rPr>
                <w:sz w:val="20"/>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11"/>
              <w:jc w:val="both"/>
              <w:rPr>
                <w:sz w:val="20"/>
                <w:szCs w:val="20"/>
              </w:rPr>
            </w:pPr>
            <w:r w:rsidRPr="0032380C">
              <w:rPr>
                <w:sz w:val="20"/>
                <w:szCs w:val="20"/>
              </w:rPr>
              <w:t>23,94</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11"/>
              <w:jc w:val="both"/>
              <w:rPr>
                <w:sz w:val="20"/>
                <w:szCs w:val="20"/>
              </w:rPr>
            </w:pPr>
            <w:r w:rsidRPr="0032380C">
              <w:rPr>
                <w:sz w:val="20"/>
                <w:szCs w:val="20"/>
              </w:rPr>
              <w:t>109,10</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11"/>
              <w:jc w:val="both"/>
              <w:rPr>
                <w:sz w:val="20"/>
                <w:szCs w:val="20"/>
              </w:rPr>
            </w:pPr>
            <w:r w:rsidRPr="0032380C">
              <w:rPr>
                <w:sz w:val="20"/>
                <w:szCs w:val="20"/>
              </w:rPr>
              <w:t>0,26</w:t>
            </w:r>
          </w:p>
        </w:tc>
      </w:tr>
      <w:tr w:rsidR="00386B29" w:rsidRPr="0032380C" w:rsidTr="0032380C">
        <w:trPr>
          <w:trHeight w:val="20"/>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rsidR="00386B29" w:rsidRPr="0032380C" w:rsidRDefault="00386B29" w:rsidP="0032380C">
            <w:pPr>
              <w:ind w:firstLine="0"/>
              <w:jc w:val="both"/>
              <w:rPr>
                <w:sz w:val="20"/>
                <w:szCs w:val="20"/>
              </w:rPr>
            </w:pPr>
            <w:r w:rsidRPr="0032380C">
              <w:rPr>
                <w:sz w:val="20"/>
                <w:szCs w:val="20"/>
              </w:rPr>
              <w:t>7.4</w:t>
            </w:r>
          </w:p>
        </w:tc>
        <w:tc>
          <w:tcPr>
            <w:tcW w:w="4759" w:type="dxa"/>
            <w:tcBorders>
              <w:top w:val="nil"/>
              <w:left w:val="nil"/>
              <w:bottom w:val="single" w:sz="4" w:space="0" w:color="auto"/>
              <w:right w:val="single" w:sz="4" w:space="0" w:color="auto"/>
            </w:tcBorders>
            <w:shd w:val="clear" w:color="auto" w:fill="auto"/>
            <w:vAlign w:val="center"/>
            <w:hideMark/>
          </w:tcPr>
          <w:p w:rsidR="00386B29" w:rsidRPr="0032380C" w:rsidRDefault="00386B29" w:rsidP="00386B29">
            <w:pPr>
              <w:jc w:val="both"/>
              <w:rPr>
                <w:sz w:val="20"/>
                <w:szCs w:val="20"/>
              </w:rPr>
            </w:pPr>
            <w:r w:rsidRPr="0032380C">
              <w:rPr>
                <w:sz w:val="20"/>
                <w:szCs w:val="20"/>
              </w:rPr>
              <w:t>Воздушный транспорт. Размещение аэродромов, вертолетных площадок (вертодромов), обустройство мест для приводнения и причаливания гидросамолетов,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86B29">
            <w:pPr>
              <w:jc w:val="both"/>
              <w:rPr>
                <w:sz w:val="20"/>
                <w:szCs w:val="20"/>
              </w:rPr>
            </w:pPr>
            <w:r w:rsidRPr="0032380C">
              <w:rPr>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11"/>
              <w:jc w:val="both"/>
              <w:rPr>
                <w:sz w:val="20"/>
                <w:szCs w:val="20"/>
              </w:rPr>
            </w:pPr>
            <w:r w:rsidRPr="0032380C">
              <w:rPr>
                <w:sz w:val="20"/>
                <w:szCs w:val="20"/>
              </w:rPr>
              <w:t>2,56</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11"/>
              <w:jc w:val="both"/>
              <w:rPr>
                <w:sz w:val="20"/>
                <w:szCs w:val="20"/>
              </w:rPr>
            </w:pPr>
            <w:r w:rsidRPr="0032380C">
              <w:rPr>
                <w:sz w:val="20"/>
                <w:szCs w:val="20"/>
              </w:rPr>
              <w:t>7,15</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11"/>
              <w:jc w:val="both"/>
              <w:rPr>
                <w:sz w:val="20"/>
                <w:szCs w:val="20"/>
              </w:rPr>
            </w:pPr>
            <w:r w:rsidRPr="0032380C">
              <w:rPr>
                <w:sz w:val="20"/>
                <w:szCs w:val="20"/>
              </w:rPr>
              <w:t>0,24</w:t>
            </w:r>
          </w:p>
        </w:tc>
      </w:tr>
      <w:tr w:rsidR="00386B29" w:rsidRPr="0032380C" w:rsidTr="00386B29">
        <w:trPr>
          <w:trHeight w:val="20"/>
        </w:trPr>
        <w:tc>
          <w:tcPr>
            <w:tcW w:w="0" w:type="auto"/>
            <w:gridSpan w:val="2"/>
            <w:tcBorders>
              <w:top w:val="nil"/>
              <w:left w:val="single" w:sz="4" w:space="0" w:color="auto"/>
              <w:bottom w:val="single" w:sz="4" w:space="0" w:color="auto"/>
              <w:right w:val="single" w:sz="4" w:space="0" w:color="auto"/>
            </w:tcBorders>
            <w:shd w:val="clear" w:color="auto" w:fill="auto"/>
            <w:noWrap/>
            <w:vAlign w:val="center"/>
            <w:hideMark/>
          </w:tcPr>
          <w:p w:rsidR="00386B29" w:rsidRPr="0032380C" w:rsidRDefault="00386B29" w:rsidP="00386B29">
            <w:pPr>
              <w:jc w:val="both"/>
              <w:rPr>
                <w:sz w:val="20"/>
                <w:szCs w:val="20"/>
              </w:rPr>
            </w:pPr>
            <w:r w:rsidRPr="0032380C">
              <w:rPr>
                <w:sz w:val="20"/>
                <w:szCs w:val="20"/>
              </w:rPr>
              <w:t>Общий итог</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86B29">
            <w:pPr>
              <w:jc w:val="both"/>
              <w:rPr>
                <w:sz w:val="20"/>
                <w:szCs w:val="20"/>
              </w:rPr>
            </w:pPr>
            <w:r w:rsidRPr="0032380C">
              <w:rPr>
                <w:sz w:val="20"/>
                <w:szCs w:val="20"/>
              </w:rPr>
              <w:t>59</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11"/>
              <w:jc w:val="both"/>
              <w:rPr>
                <w:sz w:val="20"/>
                <w:szCs w:val="20"/>
              </w:rPr>
            </w:pPr>
            <w:r w:rsidRPr="0032380C">
              <w:rPr>
                <w:sz w:val="20"/>
                <w:szCs w:val="20"/>
              </w:rPr>
              <w:t>51,62</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11"/>
              <w:jc w:val="both"/>
              <w:rPr>
                <w:sz w:val="20"/>
                <w:szCs w:val="20"/>
              </w:rPr>
            </w:pPr>
            <w:r w:rsidRPr="0032380C">
              <w:rPr>
                <w:sz w:val="20"/>
                <w:szCs w:val="20"/>
              </w:rPr>
              <w:t>304,88</w:t>
            </w:r>
          </w:p>
        </w:tc>
        <w:tc>
          <w:tcPr>
            <w:tcW w:w="0" w:type="auto"/>
            <w:tcBorders>
              <w:top w:val="nil"/>
              <w:left w:val="nil"/>
              <w:bottom w:val="single" w:sz="4" w:space="0" w:color="auto"/>
              <w:right w:val="single" w:sz="4" w:space="0" w:color="auto"/>
            </w:tcBorders>
            <w:shd w:val="clear" w:color="auto" w:fill="auto"/>
            <w:noWrap/>
            <w:vAlign w:val="center"/>
            <w:hideMark/>
          </w:tcPr>
          <w:p w:rsidR="00386B29" w:rsidRPr="0032380C" w:rsidRDefault="00386B29" w:rsidP="0032380C">
            <w:pPr>
              <w:ind w:hanging="11"/>
              <w:jc w:val="both"/>
              <w:rPr>
                <w:sz w:val="20"/>
                <w:szCs w:val="20"/>
              </w:rPr>
            </w:pPr>
            <w:r w:rsidRPr="0032380C">
              <w:rPr>
                <w:sz w:val="20"/>
                <w:szCs w:val="20"/>
              </w:rPr>
              <w:t>0,66</w:t>
            </w:r>
          </w:p>
        </w:tc>
      </w:tr>
    </w:tbl>
    <w:p w:rsidR="00386B29" w:rsidRPr="00386B29" w:rsidRDefault="00386B29" w:rsidP="00386B29">
      <w:pPr>
        <w:jc w:val="both"/>
        <w:rPr>
          <w:sz w:val="24"/>
        </w:rPr>
      </w:pPr>
    </w:p>
    <w:p w:rsidR="00386B29" w:rsidRPr="00386B29" w:rsidRDefault="00386B29" w:rsidP="00386B29">
      <w:pPr>
        <w:jc w:val="both"/>
        <w:rPr>
          <w:sz w:val="24"/>
        </w:rPr>
      </w:pPr>
      <w:r w:rsidRPr="00386B29">
        <w:rPr>
          <w:sz w:val="24"/>
        </w:rPr>
        <w:t xml:space="preserve">Рынок на территории этой зоны представлен двумя предложениями к аренде, в связи с </w:t>
      </w:r>
      <w:r w:rsidR="005309E8">
        <w:rPr>
          <w:sz w:val="24"/>
        </w:rPr>
        <w:t>чем информация об объектах-аналогах</w:t>
      </w:r>
      <w:r w:rsidRPr="00386B29">
        <w:rPr>
          <w:sz w:val="24"/>
        </w:rPr>
        <w:t xml:space="preserve"> были исключены из анализа.</w:t>
      </w:r>
    </w:p>
    <w:p w:rsidR="00386B29" w:rsidRPr="00386B29" w:rsidRDefault="00386B29" w:rsidP="00386B29">
      <w:pPr>
        <w:jc w:val="both"/>
        <w:rPr>
          <w:sz w:val="24"/>
        </w:rPr>
      </w:pPr>
      <w:r w:rsidRPr="00386B29">
        <w:rPr>
          <w:noProof/>
          <w:sz w:val="24"/>
          <w:lang w:bidi="ar-SA"/>
        </w:rPr>
        <w:drawing>
          <wp:inline distT="0" distB="0" distL="0" distR="0">
            <wp:extent cx="5670550" cy="2870200"/>
            <wp:effectExtent l="19050" t="0" r="25400" b="635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rsidR="00386B29" w:rsidRPr="00386B29" w:rsidRDefault="00386B29" w:rsidP="00386B29">
      <w:pPr>
        <w:jc w:val="both"/>
        <w:rPr>
          <w:sz w:val="24"/>
        </w:rPr>
      </w:pPr>
      <w:bookmarkStart w:id="121" w:name="_Ref41571730"/>
      <w:r w:rsidRPr="00386B29">
        <w:rPr>
          <w:sz w:val="24"/>
        </w:rPr>
        <w:t xml:space="preserve">Рисунок </w:t>
      </w:r>
      <w:r w:rsidR="008E1539" w:rsidRPr="00386B29">
        <w:rPr>
          <w:sz w:val="24"/>
        </w:rPr>
        <w:fldChar w:fldCharType="begin"/>
      </w:r>
      <w:r w:rsidRPr="00386B29">
        <w:rPr>
          <w:sz w:val="24"/>
        </w:rPr>
        <w:instrText xml:space="preserve"> SEQ Рисунок \* ARABIC </w:instrText>
      </w:r>
      <w:r w:rsidR="008E1539" w:rsidRPr="00386B29">
        <w:rPr>
          <w:sz w:val="24"/>
        </w:rPr>
        <w:fldChar w:fldCharType="separate"/>
      </w:r>
      <w:r w:rsidR="00801DA7">
        <w:rPr>
          <w:noProof/>
          <w:sz w:val="24"/>
        </w:rPr>
        <w:t>8</w:t>
      </w:r>
      <w:r w:rsidR="008E1539" w:rsidRPr="00386B29">
        <w:rPr>
          <w:sz w:val="24"/>
        </w:rPr>
        <w:fldChar w:fldCharType="end"/>
      </w:r>
      <w:bookmarkEnd w:id="121"/>
      <w:r w:rsidRPr="00386B29">
        <w:rPr>
          <w:sz w:val="24"/>
        </w:rPr>
        <w:t>. Фактор масштаба</w:t>
      </w:r>
    </w:p>
    <w:p w:rsidR="002D1EAB" w:rsidRDefault="002D1EAB" w:rsidP="00386B29">
      <w:pPr>
        <w:jc w:val="both"/>
        <w:rPr>
          <w:sz w:val="24"/>
        </w:rPr>
      </w:pPr>
    </w:p>
    <w:p w:rsidR="00386B29" w:rsidRPr="00386B29" w:rsidRDefault="00386B29" w:rsidP="00386B29">
      <w:pPr>
        <w:jc w:val="both"/>
        <w:rPr>
          <w:sz w:val="24"/>
        </w:rPr>
      </w:pPr>
      <w:r w:rsidRPr="00386B29">
        <w:rPr>
          <w:sz w:val="24"/>
        </w:rPr>
        <w:t>Вывод: 86,25 % объектов оценки в составе земель промышленности на территории РС(Я) имеют ВРИ «Производственное назначение». Это связано с тем, что Законодательство определяет земли промышленного назначения как те, что находятся вне черты поселений, и могут предназначаться или предназначаются в настоящее время для эксплуатации промышленных объектов, либо обеспечивают саму деятельность организации.</w:t>
      </w:r>
    </w:p>
    <w:p w:rsidR="00386B29" w:rsidRPr="00386B29" w:rsidRDefault="00386B29" w:rsidP="00386B29">
      <w:pPr>
        <w:jc w:val="both"/>
        <w:rPr>
          <w:sz w:val="24"/>
        </w:rPr>
      </w:pPr>
      <w:r w:rsidRPr="00386B29">
        <w:rPr>
          <w:sz w:val="24"/>
        </w:rPr>
        <w:t>То есть, земельные участки под промышленность – это те, что используются или могут быть использованы для таких целей, как размещение производственных, административных построек, а также разного рода сооружений для осуществления деятельности организации, для эксплуатации промышленных объектов.</w:t>
      </w:r>
    </w:p>
    <w:p w:rsidR="00386B29" w:rsidRPr="00386B29" w:rsidRDefault="00386B29" w:rsidP="00386B29">
      <w:pPr>
        <w:jc w:val="both"/>
        <w:rPr>
          <w:sz w:val="24"/>
        </w:rPr>
      </w:pPr>
      <w:r w:rsidRPr="00386B29">
        <w:rPr>
          <w:sz w:val="24"/>
        </w:rPr>
        <w:t>Также земля промышленного назначения – это тот участок, что предоставляется для работы организации по добыче нефти или газа, организациям, занимающимся горными разработками, добывающим полезные ископаемые. Соответственно и подразделяются они на участки для размещения промышленных объектов, и на участки для добычи полезных ископаемых.</w:t>
      </w:r>
    </w:p>
    <w:p w:rsidR="00386B29" w:rsidRPr="00386B29" w:rsidRDefault="00386B29" w:rsidP="00386B29">
      <w:pPr>
        <w:jc w:val="both"/>
        <w:rPr>
          <w:sz w:val="24"/>
        </w:rPr>
      </w:pPr>
      <w:r w:rsidRPr="00386B29">
        <w:rPr>
          <w:sz w:val="24"/>
        </w:rPr>
        <w:t>Эти территории не могут использоваться для ведения лесного, водного или сельского хозяйства, однако органы местного самоуправления должны признавать возможность организации на этих землях промышленного производства.</w:t>
      </w:r>
    </w:p>
    <w:p w:rsidR="00386B29" w:rsidRPr="00386B29" w:rsidRDefault="00386B29" w:rsidP="00386B29">
      <w:pPr>
        <w:jc w:val="both"/>
        <w:rPr>
          <w:sz w:val="24"/>
        </w:rPr>
      </w:pPr>
      <w:r w:rsidRPr="00386B29">
        <w:rPr>
          <w:sz w:val="24"/>
        </w:rPr>
        <w:t>Располагаться они должны вне поселений или жилой зоны, на своей территории могут иметь дороги, а также инженерные коммуникации, трубопроводы, разного рода охраняемые объекты. Состав почв на таких участках большой роли не играет, ведь о сельскохозяйственной деятельности тут речи не идет.</w:t>
      </w:r>
    </w:p>
    <w:p w:rsidR="00386B29" w:rsidRPr="00386B29" w:rsidRDefault="00386B29" w:rsidP="00386B29">
      <w:pPr>
        <w:jc w:val="both"/>
        <w:rPr>
          <w:sz w:val="24"/>
        </w:rPr>
      </w:pPr>
      <w:r w:rsidRPr="00386B29">
        <w:rPr>
          <w:sz w:val="24"/>
        </w:rPr>
        <w:t>Важность имеет близость населенных пунктов, в особенности – крупных, а также значимых дорог, транспортных развязок, ландшафтные характеристики местности и климат. Именно по этим признакам и определяют ценность того или иного участка земли промышленного назначения.</w:t>
      </w:r>
    </w:p>
    <w:p w:rsidR="00386B29" w:rsidRPr="00386B29" w:rsidRDefault="00386B29" w:rsidP="00386B29">
      <w:pPr>
        <w:jc w:val="both"/>
        <w:rPr>
          <w:sz w:val="24"/>
        </w:rPr>
      </w:pPr>
      <w:r w:rsidRPr="00386B29">
        <w:rPr>
          <w:sz w:val="24"/>
        </w:rPr>
        <w:t xml:space="preserve">Цена земель промышленного назначения, как правило, на порядок ниже стоимости земель другого назначения, в частности земель населенных пунктов. </w:t>
      </w:r>
    </w:p>
    <w:p w:rsidR="00386B29" w:rsidRPr="00386B29" w:rsidRDefault="00386B29" w:rsidP="00386B29">
      <w:pPr>
        <w:jc w:val="both"/>
        <w:rPr>
          <w:sz w:val="24"/>
        </w:rPr>
      </w:pPr>
      <w:r w:rsidRPr="00386B29">
        <w:rPr>
          <w:sz w:val="24"/>
        </w:rPr>
        <w:t>Целью данного анализа сделок и предложений в разрезе сегментов и различных факторов является определение диапазона сделок. Выше приведенный анализ построен на сделках (предложениях) в составе земель населенных пунктов. Выборка в целом не отвечает требованиям репрезентативности, так как не определен точный интервал диапазона сделок (предложений) в разрезе отдельных факторов.</w:t>
      </w:r>
    </w:p>
    <w:p w:rsidR="00386B29" w:rsidRPr="00386B29" w:rsidRDefault="00386B29" w:rsidP="00386B29">
      <w:pPr>
        <w:jc w:val="both"/>
        <w:rPr>
          <w:sz w:val="24"/>
        </w:rPr>
      </w:pPr>
      <w:r w:rsidRPr="00386B29">
        <w:rPr>
          <w:sz w:val="24"/>
        </w:rPr>
        <w:t>Не рекомендуется использовать поправочные коэффициенты и зависимости для приведения цен/арендных ставок объектов-аналогов к объектам оценки, если они существенно различаются по площади. Использование корректировки на масштаб ограниченно для резко отличающихся по площади объектов (в данном случае земельных участков), поскольку такое отличие свидетельствует о том, что объект не может рассматриваться как объект-аналог.</w:t>
      </w:r>
    </w:p>
    <w:p w:rsidR="00386B29" w:rsidRPr="00386B29" w:rsidRDefault="00386B29" w:rsidP="00386B29">
      <w:pPr>
        <w:jc w:val="both"/>
        <w:rPr>
          <w:sz w:val="24"/>
        </w:rPr>
      </w:pPr>
      <w:r w:rsidRPr="00386B29">
        <w:rPr>
          <w:sz w:val="24"/>
        </w:rPr>
        <w:t xml:space="preserve">Анализ элемента сравнения – общая площадь (фактор масштаба) </w:t>
      </w:r>
      <w:r w:rsidR="00CD5E80">
        <w:fldChar w:fldCharType="begin"/>
      </w:r>
      <w:r w:rsidR="00CD5E80">
        <w:instrText xml:space="preserve"> REF _Ref41571730 \h  \* MERGEFORMAT </w:instrText>
      </w:r>
      <w:r w:rsidR="00CD5E80">
        <w:fldChar w:fldCharType="separate"/>
      </w:r>
      <w:r w:rsidR="00801DA7" w:rsidRPr="00386B29">
        <w:rPr>
          <w:sz w:val="24"/>
        </w:rPr>
        <w:t xml:space="preserve">Рисунок </w:t>
      </w:r>
      <w:r w:rsidR="00801DA7">
        <w:rPr>
          <w:sz w:val="24"/>
        </w:rPr>
        <w:t>8</w:t>
      </w:r>
      <w:r w:rsidR="00CD5E80">
        <w:fldChar w:fldCharType="end"/>
      </w:r>
    </w:p>
    <w:p w:rsidR="00552C0E" w:rsidRDefault="00552C0E" w:rsidP="007F157D">
      <w:pPr>
        <w:ind w:firstLine="0"/>
        <w:jc w:val="both"/>
        <w:rPr>
          <w:sz w:val="24"/>
        </w:rPr>
      </w:pPr>
    </w:p>
    <w:p w:rsidR="00343772" w:rsidRPr="00CF6EC7" w:rsidRDefault="00343772" w:rsidP="00910A2E">
      <w:pPr>
        <w:ind w:firstLine="567"/>
        <w:jc w:val="both"/>
        <w:rPr>
          <w:b/>
          <w:color w:val="000000"/>
          <w:kern w:val="0"/>
          <w:sz w:val="24"/>
          <w:lang w:bidi="ar-SA"/>
        </w:rPr>
      </w:pPr>
      <w:r>
        <w:rPr>
          <w:b/>
          <w:sz w:val="24"/>
        </w:rPr>
        <w:t xml:space="preserve">Обзор сегмента рынка </w:t>
      </w:r>
      <w:r w:rsidR="00C205E2">
        <w:rPr>
          <w:b/>
          <w:sz w:val="24"/>
        </w:rPr>
        <w:t>«</w:t>
      </w:r>
      <w:r>
        <w:rPr>
          <w:b/>
          <w:color w:val="000000"/>
          <w:kern w:val="0"/>
          <w:sz w:val="24"/>
          <w:lang w:bidi="ar-SA"/>
        </w:rPr>
        <w:t>7.</w:t>
      </w:r>
      <w:r w:rsidR="00C205E2">
        <w:rPr>
          <w:b/>
          <w:color w:val="000000"/>
          <w:kern w:val="0"/>
          <w:sz w:val="24"/>
          <w:lang w:bidi="ar-SA"/>
        </w:rPr>
        <w:t xml:space="preserve"> Транспорт»</w:t>
      </w:r>
    </w:p>
    <w:p w:rsidR="00343772" w:rsidRDefault="00343772" w:rsidP="00343772">
      <w:pPr>
        <w:ind w:firstLine="567"/>
        <w:contextualSpacing/>
        <w:jc w:val="both"/>
        <w:rPr>
          <w:sz w:val="24"/>
        </w:rPr>
      </w:pPr>
      <w:r w:rsidRPr="00606A32">
        <w:rPr>
          <w:sz w:val="24"/>
        </w:rPr>
        <w:t>Анализ сегмента рынка земельных участков,</w:t>
      </w:r>
      <w:r>
        <w:rPr>
          <w:sz w:val="24"/>
        </w:rPr>
        <w:t xml:space="preserve"> предназначенных для транспорта</w:t>
      </w:r>
      <w:r w:rsidRPr="00606A32">
        <w:rPr>
          <w:sz w:val="24"/>
        </w:rPr>
        <w:t xml:space="preserve">, осуществлялся на основе собранной рыночной информации о ценах предложений и ценах сделок </w:t>
      </w:r>
      <w:r w:rsidRPr="00D4037C">
        <w:rPr>
          <w:sz w:val="24"/>
        </w:rPr>
        <w:t>объектов соответствующего н</w:t>
      </w:r>
      <w:r w:rsidR="00DB1D60" w:rsidRPr="00D4037C">
        <w:rPr>
          <w:sz w:val="24"/>
        </w:rPr>
        <w:t>азначения</w:t>
      </w:r>
      <w:r w:rsidRPr="00D4037C">
        <w:rPr>
          <w:sz w:val="24"/>
        </w:rPr>
        <w:t xml:space="preserve"> представлена в Приложении </w:t>
      </w:r>
      <w:r w:rsidR="001226E9">
        <w:rPr>
          <w:sz w:val="24"/>
        </w:rPr>
        <w:t>к О</w:t>
      </w:r>
      <w:r w:rsidR="001226E9" w:rsidRPr="00194B03">
        <w:rPr>
          <w:sz w:val="24"/>
        </w:rPr>
        <w:t>тчет</w:t>
      </w:r>
      <w:r w:rsidR="00DA28AA">
        <w:rPr>
          <w:sz w:val="24"/>
        </w:rPr>
        <w:t>у</w:t>
      </w:r>
      <w:r w:rsidRPr="00D4037C">
        <w:rPr>
          <w:sz w:val="24"/>
        </w:rPr>
        <w:t xml:space="preserve"> (1.5.1 </w:t>
      </w:r>
      <w:r w:rsidR="00D4037C" w:rsidRPr="00D4037C">
        <w:rPr>
          <w:sz w:val="24"/>
        </w:rPr>
        <w:t>Рыночная и</w:t>
      </w:r>
      <w:r w:rsidRPr="00D4037C">
        <w:rPr>
          <w:sz w:val="24"/>
        </w:rPr>
        <w:t>нформация).</w:t>
      </w:r>
    </w:p>
    <w:p w:rsidR="0057518D" w:rsidRDefault="00343772" w:rsidP="0057518D">
      <w:pPr>
        <w:contextualSpacing/>
        <w:jc w:val="both"/>
        <w:rPr>
          <w:sz w:val="24"/>
        </w:rPr>
      </w:pPr>
      <w:r w:rsidRPr="00343772">
        <w:rPr>
          <w:sz w:val="24"/>
        </w:rPr>
        <w:t>Последовательность действий по</w:t>
      </w:r>
      <w:r>
        <w:rPr>
          <w:sz w:val="24"/>
        </w:rPr>
        <w:t xml:space="preserve"> анализу рынка в сегменте «Транспорт» приведен в обзоре</w:t>
      </w:r>
      <w:r w:rsidRPr="00343772">
        <w:rPr>
          <w:sz w:val="24"/>
        </w:rPr>
        <w:t>сегмента рынка 2. «Жилая застройка».</w:t>
      </w:r>
    </w:p>
    <w:p w:rsidR="0057518D" w:rsidRDefault="00343772" w:rsidP="0057518D">
      <w:pPr>
        <w:contextualSpacing/>
        <w:jc w:val="both"/>
        <w:rPr>
          <w:sz w:val="24"/>
        </w:rPr>
      </w:pPr>
      <w:r>
        <w:rPr>
          <w:sz w:val="24"/>
        </w:rPr>
        <w:t xml:space="preserve">Анализ количества наблюдений и построение интервала сделок (предложений) проводился в разрезе экономических зон Республики. </w:t>
      </w:r>
      <w:r w:rsidR="0057518D">
        <w:rPr>
          <w:sz w:val="24"/>
        </w:rPr>
        <w:t xml:space="preserve">Было проанализировано 3475 сделок (предложений), в выборке участвовало 2611 объектов-аналогов. </w:t>
      </w:r>
    </w:p>
    <w:p w:rsidR="00343772" w:rsidRPr="002C7CC0" w:rsidRDefault="00343772" w:rsidP="00413F5C">
      <w:pPr>
        <w:pStyle w:val="a7"/>
        <w:keepNext/>
        <w:rPr>
          <w:sz w:val="24"/>
          <w:szCs w:val="24"/>
        </w:rPr>
      </w:pPr>
      <w:r w:rsidRPr="002C7CC0">
        <w:rPr>
          <w:sz w:val="24"/>
          <w:szCs w:val="24"/>
        </w:rPr>
        <w:t xml:space="preserve">Таблица </w:t>
      </w:r>
      <w:r w:rsidR="002D1EAB">
        <w:rPr>
          <w:sz w:val="24"/>
          <w:szCs w:val="24"/>
        </w:rPr>
        <w:t>40</w:t>
      </w:r>
      <w:r w:rsidRPr="002C7CC0">
        <w:rPr>
          <w:sz w:val="24"/>
          <w:szCs w:val="24"/>
        </w:rPr>
        <w:t>. Анализ количества наблюдений сделок</w:t>
      </w:r>
      <w:r>
        <w:rPr>
          <w:sz w:val="24"/>
          <w:szCs w:val="24"/>
        </w:rPr>
        <w:t xml:space="preserve"> (предложений)в 7 сегменте </w:t>
      </w:r>
    </w:p>
    <w:tbl>
      <w:tblPr>
        <w:tblW w:w="5000" w:type="pct"/>
        <w:tblLayout w:type="fixed"/>
        <w:tblLook w:val="04A0" w:firstRow="1" w:lastRow="0" w:firstColumn="1" w:lastColumn="0" w:noHBand="0" w:noVBand="1"/>
      </w:tblPr>
      <w:tblGrid>
        <w:gridCol w:w="1606"/>
        <w:gridCol w:w="2046"/>
        <w:gridCol w:w="1417"/>
        <w:gridCol w:w="1059"/>
        <w:gridCol w:w="1209"/>
        <w:gridCol w:w="1280"/>
        <w:gridCol w:w="911"/>
        <w:gridCol w:w="892"/>
      </w:tblGrid>
      <w:tr w:rsidR="0057518D" w:rsidRPr="0057518D" w:rsidTr="0057518D">
        <w:trPr>
          <w:trHeight w:val="600"/>
          <w:tblHeader/>
        </w:trPr>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Код вида разрешенного использования</w:t>
            </w:r>
          </w:p>
        </w:tc>
        <w:tc>
          <w:tcPr>
            <w:tcW w:w="982" w:type="pct"/>
            <w:tcBorders>
              <w:top w:val="single" w:sz="4" w:space="0" w:color="auto"/>
              <w:left w:val="nil"/>
              <w:bottom w:val="single" w:sz="4" w:space="0" w:color="auto"/>
              <w:right w:val="single" w:sz="4" w:space="0" w:color="auto"/>
            </w:tcBorders>
            <w:shd w:val="clear" w:color="auto" w:fill="auto"/>
            <w:vAlign w:val="center"/>
            <w:hideMark/>
          </w:tcPr>
          <w:p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Наименование вида разрешенного использования</w:t>
            </w:r>
          </w:p>
        </w:tc>
        <w:tc>
          <w:tcPr>
            <w:tcW w:w="680" w:type="pct"/>
            <w:tcBorders>
              <w:top w:val="single" w:sz="4" w:space="0" w:color="auto"/>
              <w:left w:val="nil"/>
              <w:bottom w:val="single" w:sz="4" w:space="0" w:color="auto"/>
              <w:right w:val="single" w:sz="4" w:space="0" w:color="auto"/>
            </w:tcBorders>
            <w:shd w:val="clear" w:color="auto" w:fill="auto"/>
            <w:noWrap/>
            <w:vAlign w:val="center"/>
            <w:hideMark/>
          </w:tcPr>
          <w:p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Арктическая</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Восточная</w:t>
            </w:r>
          </w:p>
        </w:tc>
        <w:tc>
          <w:tcPr>
            <w:tcW w:w="580" w:type="pct"/>
            <w:tcBorders>
              <w:top w:val="single" w:sz="4" w:space="0" w:color="auto"/>
              <w:left w:val="nil"/>
              <w:bottom w:val="single" w:sz="4" w:space="0" w:color="auto"/>
              <w:right w:val="single" w:sz="4" w:space="0" w:color="auto"/>
            </w:tcBorders>
            <w:shd w:val="clear" w:color="auto" w:fill="auto"/>
            <w:vAlign w:val="center"/>
            <w:hideMark/>
          </w:tcPr>
          <w:p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Западная</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Центральная</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Южная</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Общий итог</w:t>
            </w:r>
          </w:p>
        </w:tc>
      </w:tr>
      <w:tr w:rsidR="0057518D" w:rsidRPr="0057518D" w:rsidTr="0057518D">
        <w:trPr>
          <w:trHeight w:val="12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4,9</w:t>
            </w:r>
          </w:p>
        </w:tc>
        <w:tc>
          <w:tcPr>
            <w:tcW w:w="982" w:type="pct"/>
            <w:tcBorders>
              <w:top w:val="nil"/>
              <w:left w:val="nil"/>
              <w:bottom w:val="single" w:sz="4" w:space="0" w:color="auto"/>
              <w:right w:val="single" w:sz="4" w:space="0" w:color="auto"/>
            </w:tcBorders>
            <w:shd w:val="clear" w:color="auto" w:fill="auto"/>
            <w:vAlign w:val="center"/>
            <w:hideMark/>
          </w:tcPr>
          <w:p w:rsidR="0057518D" w:rsidRPr="0057518D" w:rsidRDefault="0057518D" w:rsidP="0057518D">
            <w:pPr>
              <w:widowControl/>
              <w:suppressAutoHyphens w:val="0"/>
              <w:autoSpaceDN/>
              <w:ind w:firstLine="0"/>
              <w:textAlignment w:val="auto"/>
              <w:rPr>
                <w:color w:val="000000"/>
                <w:kern w:val="0"/>
                <w:sz w:val="22"/>
                <w:szCs w:val="22"/>
                <w:lang w:bidi="ar-SA"/>
              </w:rPr>
            </w:pPr>
            <w:r w:rsidRPr="0057518D">
              <w:rPr>
                <w:color w:val="000000"/>
                <w:kern w:val="0"/>
                <w:sz w:val="22"/>
                <w:szCs w:val="22"/>
                <w:lang w:bidi="ar-SA"/>
              </w:rPr>
              <w:t>Обслуживание автотранспорта в целом. Стоянки и гаражи</w:t>
            </w:r>
          </w:p>
        </w:tc>
        <w:tc>
          <w:tcPr>
            <w:tcW w:w="680" w:type="pct"/>
            <w:tcBorders>
              <w:top w:val="nil"/>
              <w:left w:val="nil"/>
              <w:bottom w:val="single" w:sz="4" w:space="0" w:color="auto"/>
              <w:right w:val="single" w:sz="4" w:space="0" w:color="auto"/>
            </w:tcBorders>
            <w:shd w:val="clear" w:color="auto" w:fill="auto"/>
            <w:noWrap/>
            <w:vAlign w:val="center"/>
            <w:hideMark/>
          </w:tcPr>
          <w:p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18</w:t>
            </w:r>
          </w:p>
        </w:tc>
        <w:tc>
          <w:tcPr>
            <w:tcW w:w="508" w:type="pct"/>
            <w:tcBorders>
              <w:top w:val="nil"/>
              <w:left w:val="nil"/>
              <w:bottom w:val="single" w:sz="4" w:space="0" w:color="auto"/>
              <w:right w:val="single" w:sz="4" w:space="0" w:color="auto"/>
            </w:tcBorders>
            <w:shd w:val="clear" w:color="auto" w:fill="auto"/>
            <w:noWrap/>
            <w:vAlign w:val="center"/>
            <w:hideMark/>
          </w:tcPr>
          <w:p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84</w:t>
            </w:r>
          </w:p>
        </w:tc>
        <w:tc>
          <w:tcPr>
            <w:tcW w:w="580" w:type="pct"/>
            <w:tcBorders>
              <w:top w:val="nil"/>
              <w:left w:val="nil"/>
              <w:bottom w:val="single" w:sz="4" w:space="0" w:color="auto"/>
              <w:right w:val="single" w:sz="4" w:space="0" w:color="auto"/>
            </w:tcBorders>
            <w:shd w:val="clear" w:color="auto" w:fill="auto"/>
            <w:noWrap/>
            <w:vAlign w:val="center"/>
            <w:hideMark/>
          </w:tcPr>
          <w:p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109</w:t>
            </w:r>
          </w:p>
        </w:tc>
        <w:tc>
          <w:tcPr>
            <w:tcW w:w="614" w:type="pct"/>
            <w:tcBorders>
              <w:top w:val="nil"/>
              <w:left w:val="nil"/>
              <w:bottom w:val="single" w:sz="4" w:space="0" w:color="auto"/>
              <w:right w:val="single" w:sz="4" w:space="0" w:color="auto"/>
            </w:tcBorders>
            <w:shd w:val="clear" w:color="auto" w:fill="auto"/>
            <w:noWrap/>
            <w:vAlign w:val="center"/>
            <w:hideMark/>
          </w:tcPr>
          <w:p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425</w:t>
            </w:r>
          </w:p>
        </w:tc>
        <w:tc>
          <w:tcPr>
            <w:tcW w:w="437" w:type="pct"/>
            <w:tcBorders>
              <w:top w:val="nil"/>
              <w:left w:val="nil"/>
              <w:bottom w:val="single" w:sz="4" w:space="0" w:color="auto"/>
              <w:right w:val="single" w:sz="4" w:space="0" w:color="auto"/>
            </w:tcBorders>
            <w:shd w:val="clear" w:color="auto" w:fill="auto"/>
            <w:noWrap/>
            <w:vAlign w:val="center"/>
            <w:hideMark/>
          </w:tcPr>
          <w:p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964</w:t>
            </w:r>
          </w:p>
        </w:tc>
        <w:tc>
          <w:tcPr>
            <w:tcW w:w="428" w:type="pct"/>
            <w:tcBorders>
              <w:top w:val="nil"/>
              <w:left w:val="nil"/>
              <w:bottom w:val="single" w:sz="4" w:space="0" w:color="auto"/>
              <w:right w:val="single" w:sz="4" w:space="0" w:color="auto"/>
            </w:tcBorders>
            <w:shd w:val="clear" w:color="auto" w:fill="auto"/>
            <w:noWrap/>
            <w:vAlign w:val="center"/>
            <w:hideMark/>
          </w:tcPr>
          <w:p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1600</w:t>
            </w:r>
          </w:p>
        </w:tc>
      </w:tr>
      <w:tr w:rsidR="0057518D" w:rsidRPr="0057518D" w:rsidTr="0057518D">
        <w:trPr>
          <w:trHeight w:val="66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2.7.1</w:t>
            </w:r>
          </w:p>
        </w:tc>
        <w:tc>
          <w:tcPr>
            <w:tcW w:w="982" w:type="pct"/>
            <w:tcBorders>
              <w:top w:val="nil"/>
              <w:left w:val="nil"/>
              <w:bottom w:val="single" w:sz="4" w:space="0" w:color="auto"/>
              <w:right w:val="single" w:sz="4" w:space="0" w:color="auto"/>
            </w:tcBorders>
            <w:shd w:val="clear" w:color="auto" w:fill="auto"/>
            <w:vAlign w:val="center"/>
            <w:hideMark/>
          </w:tcPr>
          <w:p w:rsidR="0057518D" w:rsidRPr="0057518D" w:rsidRDefault="0057518D" w:rsidP="0057518D">
            <w:pPr>
              <w:widowControl/>
              <w:suppressAutoHyphens w:val="0"/>
              <w:autoSpaceDN/>
              <w:ind w:firstLine="0"/>
              <w:textAlignment w:val="auto"/>
              <w:rPr>
                <w:color w:val="000000"/>
                <w:kern w:val="0"/>
                <w:sz w:val="22"/>
                <w:szCs w:val="22"/>
                <w:lang w:bidi="ar-SA"/>
              </w:rPr>
            </w:pPr>
            <w:r w:rsidRPr="0057518D">
              <w:rPr>
                <w:color w:val="000000"/>
                <w:kern w:val="0"/>
                <w:sz w:val="22"/>
                <w:szCs w:val="22"/>
                <w:lang w:bidi="ar-SA"/>
              </w:rPr>
              <w:t xml:space="preserve">Размещение отдельно стоящих и пристроенных одноэтажных гаражей </w:t>
            </w:r>
          </w:p>
        </w:tc>
        <w:tc>
          <w:tcPr>
            <w:tcW w:w="680" w:type="pct"/>
            <w:tcBorders>
              <w:top w:val="nil"/>
              <w:left w:val="nil"/>
              <w:bottom w:val="single" w:sz="4" w:space="0" w:color="auto"/>
              <w:right w:val="single" w:sz="4" w:space="0" w:color="auto"/>
            </w:tcBorders>
            <w:shd w:val="clear" w:color="auto" w:fill="auto"/>
            <w:noWrap/>
            <w:vAlign w:val="center"/>
            <w:hideMark/>
          </w:tcPr>
          <w:p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34</w:t>
            </w:r>
          </w:p>
        </w:tc>
        <w:tc>
          <w:tcPr>
            <w:tcW w:w="508" w:type="pct"/>
            <w:tcBorders>
              <w:top w:val="nil"/>
              <w:left w:val="nil"/>
              <w:bottom w:val="single" w:sz="4" w:space="0" w:color="auto"/>
              <w:right w:val="single" w:sz="4" w:space="0" w:color="auto"/>
            </w:tcBorders>
            <w:shd w:val="clear" w:color="auto" w:fill="auto"/>
            <w:noWrap/>
            <w:vAlign w:val="center"/>
            <w:hideMark/>
          </w:tcPr>
          <w:p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40</w:t>
            </w:r>
          </w:p>
        </w:tc>
        <w:tc>
          <w:tcPr>
            <w:tcW w:w="580" w:type="pct"/>
            <w:tcBorders>
              <w:top w:val="nil"/>
              <w:left w:val="nil"/>
              <w:bottom w:val="single" w:sz="4" w:space="0" w:color="auto"/>
              <w:right w:val="single" w:sz="4" w:space="0" w:color="auto"/>
            </w:tcBorders>
            <w:shd w:val="clear" w:color="auto" w:fill="auto"/>
            <w:noWrap/>
            <w:vAlign w:val="center"/>
            <w:hideMark/>
          </w:tcPr>
          <w:p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225</w:t>
            </w:r>
          </w:p>
        </w:tc>
        <w:tc>
          <w:tcPr>
            <w:tcW w:w="614" w:type="pct"/>
            <w:tcBorders>
              <w:top w:val="nil"/>
              <w:left w:val="nil"/>
              <w:bottom w:val="single" w:sz="4" w:space="0" w:color="auto"/>
              <w:right w:val="single" w:sz="4" w:space="0" w:color="auto"/>
            </w:tcBorders>
            <w:shd w:val="clear" w:color="auto" w:fill="auto"/>
            <w:noWrap/>
            <w:vAlign w:val="center"/>
            <w:hideMark/>
          </w:tcPr>
          <w:p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215</w:t>
            </w:r>
          </w:p>
        </w:tc>
        <w:tc>
          <w:tcPr>
            <w:tcW w:w="437" w:type="pct"/>
            <w:tcBorders>
              <w:top w:val="nil"/>
              <w:left w:val="nil"/>
              <w:bottom w:val="single" w:sz="4" w:space="0" w:color="auto"/>
              <w:right w:val="single" w:sz="4" w:space="0" w:color="auto"/>
            </w:tcBorders>
            <w:shd w:val="clear" w:color="auto" w:fill="auto"/>
            <w:noWrap/>
            <w:vAlign w:val="center"/>
            <w:hideMark/>
          </w:tcPr>
          <w:p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497</w:t>
            </w:r>
          </w:p>
        </w:tc>
        <w:tc>
          <w:tcPr>
            <w:tcW w:w="428" w:type="pct"/>
            <w:tcBorders>
              <w:top w:val="nil"/>
              <w:left w:val="nil"/>
              <w:bottom w:val="single" w:sz="4" w:space="0" w:color="auto"/>
              <w:right w:val="single" w:sz="4" w:space="0" w:color="auto"/>
            </w:tcBorders>
            <w:shd w:val="clear" w:color="auto" w:fill="auto"/>
            <w:noWrap/>
            <w:vAlign w:val="center"/>
            <w:hideMark/>
          </w:tcPr>
          <w:p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1011</w:t>
            </w:r>
          </w:p>
        </w:tc>
      </w:tr>
      <w:tr w:rsidR="0057518D" w:rsidRPr="0057518D" w:rsidTr="0057518D">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Общий итог</w:t>
            </w:r>
          </w:p>
        </w:tc>
        <w:tc>
          <w:tcPr>
            <w:tcW w:w="982" w:type="pct"/>
            <w:tcBorders>
              <w:top w:val="nil"/>
              <w:left w:val="nil"/>
              <w:bottom w:val="single" w:sz="4" w:space="0" w:color="auto"/>
              <w:right w:val="single" w:sz="4" w:space="0" w:color="auto"/>
            </w:tcBorders>
            <w:shd w:val="clear" w:color="auto" w:fill="auto"/>
            <w:noWrap/>
            <w:vAlign w:val="center"/>
            <w:hideMark/>
          </w:tcPr>
          <w:p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 </w:t>
            </w:r>
          </w:p>
        </w:tc>
        <w:tc>
          <w:tcPr>
            <w:tcW w:w="680" w:type="pct"/>
            <w:tcBorders>
              <w:top w:val="nil"/>
              <w:left w:val="nil"/>
              <w:bottom w:val="single" w:sz="4" w:space="0" w:color="auto"/>
              <w:right w:val="single" w:sz="4" w:space="0" w:color="auto"/>
            </w:tcBorders>
            <w:shd w:val="clear" w:color="auto" w:fill="auto"/>
            <w:noWrap/>
            <w:vAlign w:val="center"/>
            <w:hideMark/>
          </w:tcPr>
          <w:p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52</w:t>
            </w:r>
          </w:p>
        </w:tc>
        <w:tc>
          <w:tcPr>
            <w:tcW w:w="508" w:type="pct"/>
            <w:tcBorders>
              <w:top w:val="nil"/>
              <w:left w:val="nil"/>
              <w:bottom w:val="single" w:sz="4" w:space="0" w:color="auto"/>
              <w:right w:val="single" w:sz="4" w:space="0" w:color="auto"/>
            </w:tcBorders>
            <w:shd w:val="clear" w:color="auto" w:fill="auto"/>
            <w:noWrap/>
            <w:vAlign w:val="center"/>
            <w:hideMark/>
          </w:tcPr>
          <w:p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124</w:t>
            </w:r>
          </w:p>
        </w:tc>
        <w:tc>
          <w:tcPr>
            <w:tcW w:w="580" w:type="pct"/>
            <w:tcBorders>
              <w:top w:val="nil"/>
              <w:left w:val="nil"/>
              <w:bottom w:val="single" w:sz="4" w:space="0" w:color="auto"/>
              <w:right w:val="single" w:sz="4" w:space="0" w:color="auto"/>
            </w:tcBorders>
            <w:shd w:val="clear" w:color="auto" w:fill="auto"/>
            <w:noWrap/>
            <w:vAlign w:val="center"/>
            <w:hideMark/>
          </w:tcPr>
          <w:p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334</w:t>
            </w:r>
          </w:p>
        </w:tc>
        <w:tc>
          <w:tcPr>
            <w:tcW w:w="614" w:type="pct"/>
            <w:tcBorders>
              <w:top w:val="nil"/>
              <w:left w:val="nil"/>
              <w:bottom w:val="single" w:sz="4" w:space="0" w:color="auto"/>
              <w:right w:val="single" w:sz="4" w:space="0" w:color="auto"/>
            </w:tcBorders>
            <w:shd w:val="clear" w:color="auto" w:fill="auto"/>
            <w:noWrap/>
            <w:vAlign w:val="center"/>
            <w:hideMark/>
          </w:tcPr>
          <w:p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640</w:t>
            </w:r>
          </w:p>
        </w:tc>
        <w:tc>
          <w:tcPr>
            <w:tcW w:w="437" w:type="pct"/>
            <w:tcBorders>
              <w:top w:val="nil"/>
              <w:left w:val="nil"/>
              <w:bottom w:val="single" w:sz="4" w:space="0" w:color="auto"/>
              <w:right w:val="single" w:sz="4" w:space="0" w:color="auto"/>
            </w:tcBorders>
            <w:shd w:val="clear" w:color="auto" w:fill="auto"/>
            <w:noWrap/>
            <w:vAlign w:val="center"/>
            <w:hideMark/>
          </w:tcPr>
          <w:p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1461</w:t>
            </w:r>
          </w:p>
        </w:tc>
        <w:tc>
          <w:tcPr>
            <w:tcW w:w="428" w:type="pct"/>
            <w:tcBorders>
              <w:top w:val="nil"/>
              <w:left w:val="nil"/>
              <w:bottom w:val="single" w:sz="4" w:space="0" w:color="auto"/>
              <w:right w:val="single" w:sz="4" w:space="0" w:color="auto"/>
            </w:tcBorders>
            <w:shd w:val="clear" w:color="auto" w:fill="auto"/>
            <w:noWrap/>
            <w:vAlign w:val="center"/>
            <w:hideMark/>
          </w:tcPr>
          <w:p w:rsidR="0057518D" w:rsidRPr="0057518D" w:rsidRDefault="0057518D" w:rsidP="0057518D">
            <w:pPr>
              <w:widowControl/>
              <w:suppressAutoHyphens w:val="0"/>
              <w:autoSpaceDN/>
              <w:ind w:firstLine="0"/>
              <w:jc w:val="center"/>
              <w:textAlignment w:val="auto"/>
              <w:rPr>
                <w:color w:val="000000"/>
                <w:kern w:val="0"/>
                <w:sz w:val="22"/>
                <w:szCs w:val="22"/>
                <w:lang w:bidi="ar-SA"/>
              </w:rPr>
            </w:pPr>
            <w:r w:rsidRPr="0057518D">
              <w:rPr>
                <w:color w:val="000000"/>
                <w:kern w:val="0"/>
                <w:sz w:val="22"/>
                <w:szCs w:val="22"/>
                <w:lang w:bidi="ar-SA"/>
              </w:rPr>
              <w:t>2611</w:t>
            </w:r>
          </w:p>
        </w:tc>
      </w:tr>
    </w:tbl>
    <w:p w:rsidR="00343772" w:rsidRDefault="00343772" w:rsidP="00343772">
      <w:pPr>
        <w:ind w:firstLine="0"/>
        <w:contextualSpacing/>
        <w:rPr>
          <w:sz w:val="24"/>
        </w:rPr>
      </w:pPr>
    </w:p>
    <w:p w:rsidR="00343772" w:rsidRPr="00220A83" w:rsidRDefault="008E1539" w:rsidP="0057518D">
      <w:pPr>
        <w:widowControl/>
        <w:suppressAutoHyphens w:val="0"/>
        <w:autoSpaceDN/>
        <w:ind w:firstLine="0"/>
        <w:jc w:val="both"/>
        <w:textAlignment w:val="auto"/>
        <w:rPr>
          <w:color w:val="000000"/>
          <w:kern w:val="0"/>
          <w:sz w:val="24"/>
          <w:lang w:bidi="ar-SA"/>
        </w:rPr>
      </w:pPr>
      <w:r>
        <w:rPr>
          <w:color w:val="000000"/>
          <w:kern w:val="0"/>
          <w:sz w:val="24"/>
          <w:lang w:bidi="ar-SA"/>
        </w:rPr>
        <w:fldChar w:fldCharType="begin"/>
      </w:r>
      <w:r w:rsidR="00343772">
        <w:rPr>
          <w:color w:val="000000"/>
          <w:kern w:val="0"/>
          <w:sz w:val="24"/>
          <w:lang w:bidi="ar-SA"/>
        </w:rPr>
        <w:instrText xml:space="preserve"> REF _Ref41570055 \h </w:instrText>
      </w:r>
      <w:r>
        <w:rPr>
          <w:color w:val="000000"/>
          <w:kern w:val="0"/>
          <w:sz w:val="24"/>
          <w:lang w:bidi="ar-SA"/>
        </w:rPr>
      </w:r>
      <w:r>
        <w:rPr>
          <w:color w:val="000000"/>
          <w:kern w:val="0"/>
          <w:sz w:val="24"/>
          <w:lang w:bidi="ar-SA"/>
        </w:rPr>
        <w:fldChar w:fldCharType="separate"/>
      </w:r>
      <w:r w:rsidR="00801DA7" w:rsidRPr="006607E1">
        <w:rPr>
          <w:sz w:val="24"/>
        </w:rPr>
        <w:t xml:space="preserve">Таблица </w:t>
      </w:r>
      <w:r w:rsidR="00801DA7">
        <w:rPr>
          <w:sz w:val="24"/>
        </w:rPr>
        <w:t>41</w:t>
      </w:r>
      <w:r w:rsidR="00801DA7" w:rsidRPr="006607E1">
        <w:rPr>
          <w:sz w:val="24"/>
        </w:rPr>
        <w:t>.</w:t>
      </w:r>
      <w:r>
        <w:rPr>
          <w:color w:val="000000"/>
          <w:kern w:val="0"/>
          <w:sz w:val="24"/>
          <w:lang w:bidi="ar-SA"/>
        </w:rPr>
        <w:fldChar w:fldCharType="end"/>
      </w:r>
      <w:r w:rsidR="00343772">
        <w:rPr>
          <w:color w:val="000000"/>
          <w:kern w:val="0"/>
          <w:sz w:val="24"/>
          <w:lang w:bidi="ar-SA"/>
        </w:rPr>
        <w:t xml:space="preserve">, и </w:t>
      </w:r>
      <w:r>
        <w:rPr>
          <w:color w:val="000000"/>
          <w:kern w:val="0"/>
          <w:sz w:val="24"/>
          <w:lang w:bidi="ar-SA"/>
        </w:rPr>
        <w:fldChar w:fldCharType="begin"/>
      </w:r>
      <w:r w:rsidR="00343772">
        <w:rPr>
          <w:color w:val="000000"/>
          <w:kern w:val="0"/>
          <w:sz w:val="24"/>
          <w:lang w:bidi="ar-SA"/>
        </w:rPr>
        <w:instrText xml:space="preserve"> REF _Ref41570088 \h </w:instrText>
      </w:r>
      <w:r>
        <w:rPr>
          <w:color w:val="000000"/>
          <w:kern w:val="0"/>
          <w:sz w:val="24"/>
          <w:lang w:bidi="ar-SA"/>
        </w:rPr>
      </w:r>
      <w:r>
        <w:rPr>
          <w:color w:val="000000"/>
          <w:kern w:val="0"/>
          <w:sz w:val="24"/>
          <w:lang w:bidi="ar-SA"/>
        </w:rPr>
        <w:fldChar w:fldCharType="separate"/>
      </w:r>
      <w:r w:rsidR="00801DA7" w:rsidRPr="00406EAB">
        <w:rPr>
          <w:sz w:val="24"/>
        </w:rPr>
        <w:t xml:space="preserve">Таблица </w:t>
      </w:r>
      <w:r w:rsidR="00801DA7">
        <w:rPr>
          <w:sz w:val="24"/>
        </w:rPr>
        <w:t>42.</w:t>
      </w:r>
      <w:r>
        <w:rPr>
          <w:color w:val="000000"/>
          <w:kern w:val="0"/>
          <w:sz w:val="24"/>
          <w:lang w:bidi="ar-SA"/>
        </w:rPr>
        <w:fldChar w:fldCharType="end"/>
      </w:r>
      <w:r w:rsidR="00343772" w:rsidRPr="00220A83">
        <w:rPr>
          <w:color w:val="000000"/>
          <w:kern w:val="0"/>
          <w:sz w:val="24"/>
          <w:lang w:bidi="ar-SA"/>
        </w:rPr>
        <w:t xml:space="preserve"> показан диапазон сделок (предложений) в группах «Обслуживание автотранспорта в целом. Стоянки и гаражи», и«Размещение отдельно стоящих и пристроенных одноэтажных гараж</w:t>
      </w:r>
      <w:r w:rsidR="0057518D">
        <w:rPr>
          <w:color w:val="000000"/>
          <w:kern w:val="0"/>
          <w:sz w:val="24"/>
          <w:lang w:bidi="ar-SA"/>
        </w:rPr>
        <w:t>ей»</w:t>
      </w:r>
      <w:r w:rsidR="00EF2A8F">
        <w:rPr>
          <w:color w:val="000000"/>
          <w:kern w:val="0"/>
          <w:sz w:val="24"/>
          <w:lang w:bidi="ar-SA"/>
        </w:rPr>
        <w:t xml:space="preserve"> в разрезе экономических зон Республики.</w:t>
      </w:r>
    </w:p>
    <w:p w:rsidR="00343772" w:rsidRPr="006607E1" w:rsidRDefault="00343772" w:rsidP="00343772">
      <w:pPr>
        <w:pStyle w:val="a7"/>
        <w:keepNext/>
        <w:rPr>
          <w:sz w:val="24"/>
          <w:szCs w:val="24"/>
        </w:rPr>
      </w:pPr>
      <w:bookmarkStart w:id="122" w:name="_Ref41570055"/>
      <w:r w:rsidRPr="006607E1">
        <w:rPr>
          <w:sz w:val="24"/>
          <w:szCs w:val="24"/>
        </w:rPr>
        <w:t xml:space="preserve">Таблица </w:t>
      </w:r>
      <w:r w:rsidR="002D1EAB">
        <w:rPr>
          <w:sz w:val="24"/>
          <w:szCs w:val="24"/>
        </w:rPr>
        <w:t>41</w:t>
      </w:r>
      <w:r w:rsidRPr="006607E1">
        <w:rPr>
          <w:sz w:val="24"/>
          <w:szCs w:val="24"/>
        </w:rPr>
        <w:t>.</w:t>
      </w:r>
      <w:bookmarkEnd w:id="122"/>
      <w:r w:rsidR="00EF2A8F" w:rsidRPr="006607E1">
        <w:rPr>
          <w:sz w:val="24"/>
          <w:szCs w:val="24"/>
        </w:rPr>
        <w:t>Значения ценового диапазона сделок (предложений).</w:t>
      </w:r>
      <w:r w:rsidR="00172E9E" w:rsidRPr="006607E1">
        <w:rPr>
          <w:color w:val="000000"/>
          <w:kern w:val="0"/>
          <w:sz w:val="24"/>
          <w:szCs w:val="24"/>
        </w:rPr>
        <w:t xml:space="preserve"> Обслуживание автотранспорта в целом. Стоянки и гаражи</w:t>
      </w:r>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2617"/>
        <w:gridCol w:w="2454"/>
        <w:gridCol w:w="2686"/>
      </w:tblGrid>
      <w:tr w:rsidR="00343772" w:rsidRPr="002C7CC0" w:rsidTr="00172E9E">
        <w:trPr>
          <w:trHeight w:val="600"/>
          <w:tblHeader/>
          <w:jc w:val="center"/>
        </w:trPr>
        <w:tc>
          <w:tcPr>
            <w:tcW w:w="1675" w:type="dxa"/>
            <w:shd w:val="clear" w:color="auto" w:fill="auto"/>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Экономическая зона</w:t>
            </w:r>
          </w:p>
        </w:tc>
        <w:tc>
          <w:tcPr>
            <w:tcW w:w="2617"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 xml:space="preserve">Минимум  </w:t>
            </w:r>
            <w:r>
              <w:rPr>
                <w:color w:val="000000"/>
                <w:kern w:val="0"/>
                <w:sz w:val="22"/>
                <w:szCs w:val="22"/>
                <w:lang w:bidi="ar-SA"/>
              </w:rPr>
              <w:t>руб.</w:t>
            </w:r>
            <w:r w:rsidRPr="002C7CC0">
              <w:rPr>
                <w:color w:val="000000"/>
                <w:kern w:val="0"/>
                <w:sz w:val="22"/>
                <w:szCs w:val="22"/>
                <w:lang w:bidi="ar-SA"/>
              </w:rPr>
              <w:t>/кв.м.</w:t>
            </w:r>
          </w:p>
        </w:tc>
        <w:tc>
          <w:tcPr>
            <w:tcW w:w="2454"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 xml:space="preserve">Среднее  </w:t>
            </w:r>
            <w:r>
              <w:rPr>
                <w:color w:val="000000"/>
                <w:kern w:val="0"/>
                <w:sz w:val="22"/>
                <w:szCs w:val="22"/>
                <w:lang w:bidi="ar-SA"/>
              </w:rPr>
              <w:t>руб.</w:t>
            </w:r>
            <w:r w:rsidRPr="002C7CC0">
              <w:rPr>
                <w:color w:val="000000"/>
                <w:kern w:val="0"/>
                <w:sz w:val="22"/>
                <w:szCs w:val="22"/>
                <w:lang w:bidi="ar-SA"/>
              </w:rPr>
              <w:t>/кв.м.</w:t>
            </w:r>
          </w:p>
        </w:tc>
        <w:tc>
          <w:tcPr>
            <w:tcW w:w="2686"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 xml:space="preserve">Максимум  </w:t>
            </w:r>
            <w:r>
              <w:rPr>
                <w:color w:val="000000"/>
                <w:kern w:val="0"/>
                <w:sz w:val="22"/>
                <w:szCs w:val="22"/>
                <w:lang w:bidi="ar-SA"/>
              </w:rPr>
              <w:t>руб.</w:t>
            </w:r>
            <w:r w:rsidRPr="002C7CC0">
              <w:rPr>
                <w:color w:val="000000"/>
                <w:kern w:val="0"/>
                <w:sz w:val="22"/>
                <w:szCs w:val="22"/>
                <w:lang w:bidi="ar-SA"/>
              </w:rPr>
              <w:t>/кв.м.</w:t>
            </w:r>
          </w:p>
        </w:tc>
      </w:tr>
      <w:tr w:rsidR="00343772" w:rsidRPr="002C7CC0" w:rsidTr="00172E9E">
        <w:trPr>
          <w:trHeight w:val="300"/>
          <w:jc w:val="center"/>
        </w:trPr>
        <w:tc>
          <w:tcPr>
            <w:tcW w:w="1675" w:type="dxa"/>
            <w:shd w:val="clear" w:color="auto" w:fill="auto"/>
            <w:noWrap/>
            <w:vAlign w:val="center"/>
            <w:hideMark/>
          </w:tcPr>
          <w:p w:rsidR="00343772" w:rsidRPr="002C7CC0" w:rsidRDefault="00343772" w:rsidP="008B4B92">
            <w:pPr>
              <w:widowControl/>
              <w:suppressAutoHyphens w:val="0"/>
              <w:autoSpaceDN/>
              <w:ind w:firstLine="0"/>
              <w:textAlignment w:val="auto"/>
              <w:rPr>
                <w:color w:val="000000"/>
                <w:kern w:val="0"/>
                <w:sz w:val="22"/>
                <w:szCs w:val="22"/>
                <w:lang w:bidi="ar-SA"/>
              </w:rPr>
            </w:pPr>
            <w:r w:rsidRPr="002C7CC0">
              <w:rPr>
                <w:color w:val="000000"/>
                <w:kern w:val="0"/>
                <w:sz w:val="22"/>
                <w:szCs w:val="22"/>
                <w:lang w:bidi="ar-SA"/>
              </w:rPr>
              <w:t>Арктическая</w:t>
            </w:r>
          </w:p>
        </w:tc>
        <w:tc>
          <w:tcPr>
            <w:tcW w:w="2617"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2,21</w:t>
            </w:r>
          </w:p>
        </w:tc>
        <w:tc>
          <w:tcPr>
            <w:tcW w:w="2454"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358,66</w:t>
            </w:r>
          </w:p>
        </w:tc>
        <w:tc>
          <w:tcPr>
            <w:tcW w:w="2686"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4519,91</w:t>
            </w:r>
          </w:p>
        </w:tc>
      </w:tr>
      <w:tr w:rsidR="00343772" w:rsidRPr="002C7CC0" w:rsidTr="00172E9E">
        <w:trPr>
          <w:trHeight w:val="300"/>
          <w:jc w:val="center"/>
        </w:trPr>
        <w:tc>
          <w:tcPr>
            <w:tcW w:w="1675" w:type="dxa"/>
            <w:shd w:val="clear" w:color="auto" w:fill="auto"/>
            <w:noWrap/>
            <w:vAlign w:val="center"/>
            <w:hideMark/>
          </w:tcPr>
          <w:p w:rsidR="00343772" w:rsidRPr="002C7CC0" w:rsidRDefault="00343772" w:rsidP="008B4B92">
            <w:pPr>
              <w:widowControl/>
              <w:suppressAutoHyphens w:val="0"/>
              <w:autoSpaceDN/>
              <w:ind w:firstLine="0"/>
              <w:textAlignment w:val="auto"/>
              <w:rPr>
                <w:color w:val="000000"/>
                <w:kern w:val="0"/>
                <w:sz w:val="22"/>
                <w:szCs w:val="22"/>
                <w:lang w:bidi="ar-SA"/>
              </w:rPr>
            </w:pPr>
            <w:r w:rsidRPr="002C7CC0">
              <w:rPr>
                <w:color w:val="000000"/>
                <w:kern w:val="0"/>
                <w:sz w:val="22"/>
                <w:szCs w:val="22"/>
                <w:lang w:bidi="ar-SA"/>
              </w:rPr>
              <w:t>Восточная</w:t>
            </w:r>
          </w:p>
        </w:tc>
        <w:tc>
          <w:tcPr>
            <w:tcW w:w="2617"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4,92</w:t>
            </w:r>
          </w:p>
        </w:tc>
        <w:tc>
          <w:tcPr>
            <w:tcW w:w="2454"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345,37</w:t>
            </w:r>
          </w:p>
        </w:tc>
        <w:tc>
          <w:tcPr>
            <w:tcW w:w="2686"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4710,98</w:t>
            </w:r>
          </w:p>
        </w:tc>
      </w:tr>
      <w:tr w:rsidR="00343772" w:rsidRPr="002C7CC0" w:rsidTr="00172E9E">
        <w:trPr>
          <w:trHeight w:val="300"/>
          <w:jc w:val="center"/>
        </w:trPr>
        <w:tc>
          <w:tcPr>
            <w:tcW w:w="1675" w:type="dxa"/>
            <w:shd w:val="clear" w:color="auto" w:fill="auto"/>
            <w:noWrap/>
            <w:vAlign w:val="center"/>
            <w:hideMark/>
          </w:tcPr>
          <w:p w:rsidR="00343772" w:rsidRPr="002C7CC0" w:rsidRDefault="00343772" w:rsidP="008B4B92">
            <w:pPr>
              <w:widowControl/>
              <w:suppressAutoHyphens w:val="0"/>
              <w:autoSpaceDN/>
              <w:ind w:firstLine="0"/>
              <w:textAlignment w:val="auto"/>
              <w:rPr>
                <w:color w:val="000000"/>
                <w:kern w:val="0"/>
                <w:sz w:val="22"/>
                <w:szCs w:val="22"/>
                <w:lang w:bidi="ar-SA"/>
              </w:rPr>
            </w:pPr>
            <w:r w:rsidRPr="002C7CC0">
              <w:rPr>
                <w:color w:val="000000"/>
                <w:kern w:val="0"/>
                <w:sz w:val="22"/>
                <w:szCs w:val="22"/>
                <w:lang w:bidi="ar-SA"/>
              </w:rPr>
              <w:t>Западная</w:t>
            </w:r>
          </w:p>
        </w:tc>
        <w:tc>
          <w:tcPr>
            <w:tcW w:w="2617"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28,44</w:t>
            </w:r>
          </w:p>
        </w:tc>
        <w:tc>
          <w:tcPr>
            <w:tcW w:w="2454"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599,81</w:t>
            </w:r>
          </w:p>
        </w:tc>
        <w:tc>
          <w:tcPr>
            <w:tcW w:w="2686"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4933,62</w:t>
            </w:r>
          </w:p>
        </w:tc>
      </w:tr>
      <w:tr w:rsidR="00343772" w:rsidRPr="002C7CC0" w:rsidTr="00172E9E">
        <w:trPr>
          <w:trHeight w:val="300"/>
          <w:jc w:val="center"/>
        </w:trPr>
        <w:tc>
          <w:tcPr>
            <w:tcW w:w="1675" w:type="dxa"/>
            <w:shd w:val="clear" w:color="auto" w:fill="auto"/>
            <w:noWrap/>
            <w:vAlign w:val="center"/>
            <w:hideMark/>
          </w:tcPr>
          <w:p w:rsidR="00343772" w:rsidRPr="002C7CC0" w:rsidRDefault="00343772" w:rsidP="008B4B92">
            <w:pPr>
              <w:widowControl/>
              <w:suppressAutoHyphens w:val="0"/>
              <w:autoSpaceDN/>
              <w:ind w:firstLine="0"/>
              <w:textAlignment w:val="auto"/>
              <w:rPr>
                <w:color w:val="000000"/>
                <w:kern w:val="0"/>
                <w:sz w:val="22"/>
                <w:szCs w:val="22"/>
                <w:lang w:bidi="ar-SA"/>
              </w:rPr>
            </w:pPr>
            <w:r w:rsidRPr="002C7CC0">
              <w:rPr>
                <w:color w:val="000000"/>
                <w:kern w:val="0"/>
                <w:sz w:val="22"/>
                <w:szCs w:val="22"/>
                <w:lang w:bidi="ar-SA"/>
              </w:rPr>
              <w:t>Центральная</w:t>
            </w:r>
          </w:p>
        </w:tc>
        <w:tc>
          <w:tcPr>
            <w:tcW w:w="2617"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2,8</w:t>
            </w:r>
          </w:p>
        </w:tc>
        <w:tc>
          <w:tcPr>
            <w:tcW w:w="2454"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778,81</w:t>
            </w:r>
          </w:p>
        </w:tc>
        <w:tc>
          <w:tcPr>
            <w:tcW w:w="2686"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4827,59</w:t>
            </w:r>
          </w:p>
        </w:tc>
      </w:tr>
      <w:tr w:rsidR="00343772" w:rsidRPr="002C7CC0" w:rsidTr="00172E9E">
        <w:trPr>
          <w:trHeight w:val="300"/>
          <w:jc w:val="center"/>
        </w:trPr>
        <w:tc>
          <w:tcPr>
            <w:tcW w:w="1675" w:type="dxa"/>
            <w:shd w:val="clear" w:color="auto" w:fill="auto"/>
            <w:noWrap/>
            <w:vAlign w:val="center"/>
            <w:hideMark/>
          </w:tcPr>
          <w:p w:rsidR="00343772" w:rsidRPr="002C7CC0" w:rsidRDefault="00343772" w:rsidP="008B4B92">
            <w:pPr>
              <w:widowControl/>
              <w:suppressAutoHyphens w:val="0"/>
              <w:autoSpaceDN/>
              <w:ind w:firstLine="0"/>
              <w:textAlignment w:val="auto"/>
              <w:rPr>
                <w:color w:val="000000"/>
                <w:kern w:val="0"/>
                <w:sz w:val="22"/>
                <w:szCs w:val="22"/>
                <w:lang w:bidi="ar-SA"/>
              </w:rPr>
            </w:pPr>
            <w:r w:rsidRPr="002C7CC0">
              <w:rPr>
                <w:color w:val="000000"/>
                <w:kern w:val="0"/>
                <w:sz w:val="22"/>
                <w:szCs w:val="22"/>
                <w:lang w:bidi="ar-SA"/>
              </w:rPr>
              <w:t>Южная</w:t>
            </w:r>
          </w:p>
        </w:tc>
        <w:tc>
          <w:tcPr>
            <w:tcW w:w="2617"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2,76</w:t>
            </w:r>
          </w:p>
        </w:tc>
        <w:tc>
          <w:tcPr>
            <w:tcW w:w="2454"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688,01</w:t>
            </w:r>
          </w:p>
        </w:tc>
        <w:tc>
          <w:tcPr>
            <w:tcW w:w="2686"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5000</w:t>
            </w:r>
          </w:p>
        </w:tc>
      </w:tr>
      <w:tr w:rsidR="00343772" w:rsidRPr="002C7CC0" w:rsidTr="00172E9E">
        <w:trPr>
          <w:trHeight w:val="300"/>
          <w:jc w:val="center"/>
        </w:trPr>
        <w:tc>
          <w:tcPr>
            <w:tcW w:w="1675" w:type="dxa"/>
            <w:shd w:val="clear" w:color="auto" w:fill="auto"/>
            <w:noWrap/>
            <w:vAlign w:val="center"/>
            <w:hideMark/>
          </w:tcPr>
          <w:p w:rsidR="00343772" w:rsidRPr="002C7CC0" w:rsidRDefault="00343772" w:rsidP="008B4B92">
            <w:pPr>
              <w:widowControl/>
              <w:suppressAutoHyphens w:val="0"/>
              <w:autoSpaceDN/>
              <w:ind w:firstLine="0"/>
              <w:textAlignment w:val="auto"/>
              <w:rPr>
                <w:color w:val="000000"/>
                <w:kern w:val="0"/>
                <w:sz w:val="22"/>
                <w:szCs w:val="22"/>
                <w:lang w:bidi="ar-SA"/>
              </w:rPr>
            </w:pPr>
            <w:r w:rsidRPr="002C7CC0">
              <w:rPr>
                <w:color w:val="000000"/>
                <w:kern w:val="0"/>
                <w:sz w:val="22"/>
                <w:szCs w:val="22"/>
                <w:lang w:bidi="ar-SA"/>
              </w:rPr>
              <w:t>Общий итог</w:t>
            </w:r>
          </w:p>
        </w:tc>
        <w:tc>
          <w:tcPr>
            <w:tcW w:w="2617"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2,21</w:t>
            </w:r>
          </w:p>
        </w:tc>
        <w:tc>
          <w:tcPr>
            <w:tcW w:w="2454"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684,43</w:t>
            </w:r>
          </w:p>
        </w:tc>
        <w:tc>
          <w:tcPr>
            <w:tcW w:w="2686"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5000</w:t>
            </w:r>
          </w:p>
        </w:tc>
      </w:tr>
    </w:tbl>
    <w:p w:rsidR="00343772" w:rsidRDefault="00343772" w:rsidP="00343772">
      <w:pPr>
        <w:ind w:firstLine="0"/>
        <w:contextualSpacing/>
        <w:rPr>
          <w:sz w:val="24"/>
        </w:rPr>
      </w:pPr>
    </w:p>
    <w:p w:rsidR="00EF2A8F" w:rsidRPr="00172E9E" w:rsidRDefault="00343772" w:rsidP="00EF2A8F">
      <w:pPr>
        <w:pStyle w:val="a7"/>
        <w:keepNext/>
        <w:rPr>
          <w:sz w:val="24"/>
          <w:szCs w:val="24"/>
        </w:rPr>
      </w:pPr>
      <w:bookmarkStart w:id="123" w:name="_Ref41570088"/>
      <w:r w:rsidRPr="00406EAB">
        <w:rPr>
          <w:sz w:val="24"/>
          <w:szCs w:val="24"/>
        </w:rPr>
        <w:t xml:space="preserve">Таблица </w:t>
      </w:r>
      <w:r w:rsidR="002D1EAB">
        <w:rPr>
          <w:sz w:val="24"/>
          <w:szCs w:val="24"/>
        </w:rPr>
        <w:t>42</w:t>
      </w:r>
      <w:r>
        <w:rPr>
          <w:sz w:val="24"/>
          <w:szCs w:val="24"/>
        </w:rPr>
        <w:t>.</w:t>
      </w:r>
      <w:bookmarkEnd w:id="123"/>
      <w:r w:rsidR="00CD5E80">
        <w:rPr>
          <w:sz w:val="24"/>
          <w:szCs w:val="24"/>
        </w:rPr>
        <w:t xml:space="preserve"> </w:t>
      </w:r>
      <w:r w:rsidR="00EF2A8F">
        <w:rPr>
          <w:sz w:val="24"/>
          <w:szCs w:val="24"/>
        </w:rPr>
        <w:t>Значения ценового диапазона сделок (предложений).</w:t>
      </w:r>
      <w:r w:rsidR="00172E9E" w:rsidRPr="00172E9E">
        <w:rPr>
          <w:color w:val="000000"/>
          <w:kern w:val="0"/>
          <w:sz w:val="24"/>
          <w:szCs w:val="24"/>
        </w:rPr>
        <w:t>Размещение отдельно стоящих и пристроенных одноэтажных гаражей</w:t>
      </w:r>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2617"/>
        <w:gridCol w:w="2454"/>
        <w:gridCol w:w="2686"/>
      </w:tblGrid>
      <w:tr w:rsidR="00343772" w:rsidRPr="002C7CC0" w:rsidTr="00BB1A6A">
        <w:trPr>
          <w:trHeight w:val="600"/>
          <w:tblHeader/>
          <w:jc w:val="center"/>
        </w:trPr>
        <w:tc>
          <w:tcPr>
            <w:tcW w:w="1675" w:type="dxa"/>
            <w:shd w:val="clear" w:color="auto" w:fill="auto"/>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Экономическая зона</w:t>
            </w:r>
          </w:p>
        </w:tc>
        <w:tc>
          <w:tcPr>
            <w:tcW w:w="2617"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 xml:space="preserve">Минимум  </w:t>
            </w:r>
            <w:r>
              <w:rPr>
                <w:color w:val="000000"/>
                <w:kern w:val="0"/>
                <w:sz w:val="22"/>
                <w:szCs w:val="22"/>
                <w:lang w:bidi="ar-SA"/>
              </w:rPr>
              <w:t>руб.</w:t>
            </w:r>
            <w:r w:rsidRPr="002C7CC0">
              <w:rPr>
                <w:color w:val="000000"/>
                <w:kern w:val="0"/>
                <w:sz w:val="22"/>
                <w:szCs w:val="22"/>
                <w:lang w:bidi="ar-SA"/>
              </w:rPr>
              <w:t>/кв.м.</w:t>
            </w:r>
          </w:p>
        </w:tc>
        <w:tc>
          <w:tcPr>
            <w:tcW w:w="2454"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 xml:space="preserve">Среднее  </w:t>
            </w:r>
            <w:r>
              <w:rPr>
                <w:color w:val="000000"/>
                <w:kern w:val="0"/>
                <w:sz w:val="22"/>
                <w:szCs w:val="22"/>
                <w:lang w:bidi="ar-SA"/>
              </w:rPr>
              <w:t>руб.</w:t>
            </w:r>
            <w:r w:rsidRPr="002C7CC0">
              <w:rPr>
                <w:color w:val="000000"/>
                <w:kern w:val="0"/>
                <w:sz w:val="22"/>
                <w:szCs w:val="22"/>
                <w:lang w:bidi="ar-SA"/>
              </w:rPr>
              <w:t>/кв.м.</w:t>
            </w:r>
          </w:p>
        </w:tc>
        <w:tc>
          <w:tcPr>
            <w:tcW w:w="2686"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 xml:space="preserve">Максимум  </w:t>
            </w:r>
            <w:r>
              <w:rPr>
                <w:color w:val="000000"/>
                <w:kern w:val="0"/>
                <w:sz w:val="22"/>
                <w:szCs w:val="22"/>
                <w:lang w:bidi="ar-SA"/>
              </w:rPr>
              <w:t>руб.</w:t>
            </w:r>
            <w:r w:rsidRPr="002C7CC0">
              <w:rPr>
                <w:color w:val="000000"/>
                <w:kern w:val="0"/>
                <w:sz w:val="22"/>
                <w:szCs w:val="22"/>
                <w:lang w:bidi="ar-SA"/>
              </w:rPr>
              <w:t>/кв.м.</w:t>
            </w:r>
          </w:p>
        </w:tc>
      </w:tr>
      <w:tr w:rsidR="00343772" w:rsidRPr="002C7CC0" w:rsidTr="00172E9E">
        <w:trPr>
          <w:trHeight w:val="300"/>
          <w:jc w:val="center"/>
        </w:trPr>
        <w:tc>
          <w:tcPr>
            <w:tcW w:w="1675" w:type="dxa"/>
            <w:shd w:val="clear" w:color="auto" w:fill="auto"/>
            <w:noWrap/>
            <w:vAlign w:val="center"/>
            <w:hideMark/>
          </w:tcPr>
          <w:p w:rsidR="00343772" w:rsidRPr="002C7CC0" w:rsidRDefault="00343772" w:rsidP="008B4B92">
            <w:pPr>
              <w:widowControl/>
              <w:suppressAutoHyphens w:val="0"/>
              <w:autoSpaceDN/>
              <w:ind w:firstLine="0"/>
              <w:textAlignment w:val="auto"/>
              <w:rPr>
                <w:color w:val="000000"/>
                <w:kern w:val="0"/>
                <w:sz w:val="22"/>
                <w:szCs w:val="22"/>
                <w:lang w:bidi="ar-SA"/>
              </w:rPr>
            </w:pPr>
            <w:r w:rsidRPr="002C7CC0">
              <w:rPr>
                <w:color w:val="000000"/>
                <w:kern w:val="0"/>
                <w:sz w:val="22"/>
                <w:szCs w:val="22"/>
                <w:lang w:bidi="ar-SA"/>
              </w:rPr>
              <w:t>Арктическая</w:t>
            </w:r>
          </w:p>
        </w:tc>
        <w:tc>
          <w:tcPr>
            <w:tcW w:w="2617"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2,62</w:t>
            </w:r>
          </w:p>
        </w:tc>
        <w:tc>
          <w:tcPr>
            <w:tcW w:w="2454"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85,87</w:t>
            </w:r>
          </w:p>
        </w:tc>
        <w:tc>
          <w:tcPr>
            <w:tcW w:w="2686"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457,96</w:t>
            </w:r>
          </w:p>
        </w:tc>
      </w:tr>
      <w:tr w:rsidR="00343772" w:rsidRPr="002C7CC0" w:rsidTr="00172E9E">
        <w:trPr>
          <w:trHeight w:val="300"/>
          <w:jc w:val="center"/>
        </w:trPr>
        <w:tc>
          <w:tcPr>
            <w:tcW w:w="1675" w:type="dxa"/>
            <w:shd w:val="clear" w:color="auto" w:fill="auto"/>
            <w:noWrap/>
            <w:vAlign w:val="center"/>
            <w:hideMark/>
          </w:tcPr>
          <w:p w:rsidR="00343772" w:rsidRPr="002C7CC0" w:rsidRDefault="00343772" w:rsidP="008B4B92">
            <w:pPr>
              <w:widowControl/>
              <w:suppressAutoHyphens w:val="0"/>
              <w:autoSpaceDN/>
              <w:ind w:firstLine="0"/>
              <w:textAlignment w:val="auto"/>
              <w:rPr>
                <w:color w:val="000000"/>
                <w:kern w:val="0"/>
                <w:sz w:val="22"/>
                <w:szCs w:val="22"/>
                <w:lang w:bidi="ar-SA"/>
              </w:rPr>
            </w:pPr>
            <w:r w:rsidRPr="002C7CC0">
              <w:rPr>
                <w:color w:val="000000"/>
                <w:kern w:val="0"/>
                <w:sz w:val="22"/>
                <w:szCs w:val="22"/>
                <w:lang w:bidi="ar-SA"/>
              </w:rPr>
              <w:t>Восточная</w:t>
            </w:r>
          </w:p>
        </w:tc>
        <w:tc>
          <w:tcPr>
            <w:tcW w:w="2617"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2,62</w:t>
            </w:r>
          </w:p>
        </w:tc>
        <w:tc>
          <w:tcPr>
            <w:tcW w:w="2454"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393,33</w:t>
            </w:r>
          </w:p>
        </w:tc>
        <w:tc>
          <w:tcPr>
            <w:tcW w:w="2686"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4000</w:t>
            </w:r>
          </w:p>
        </w:tc>
      </w:tr>
      <w:tr w:rsidR="00343772" w:rsidRPr="002C7CC0" w:rsidTr="00172E9E">
        <w:trPr>
          <w:trHeight w:val="300"/>
          <w:jc w:val="center"/>
        </w:trPr>
        <w:tc>
          <w:tcPr>
            <w:tcW w:w="1675" w:type="dxa"/>
            <w:shd w:val="clear" w:color="auto" w:fill="auto"/>
            <w:noWrap/>
            <w:vAlign w:val="center"/>
            <w:hideMark/>
          </w:tcPr>
          <w:p w:rsidR="00343772" w:rsidRPr="002C7CC0" w:rsidRDefault="00343772" w:rsidP="008B4B92">
            <w:pPr>
              <w:widowControl/>
              <w:suppressAutoHyphens w:val="0"/>
              <w:autoSpaceDN/>
              <w:ind w:firstLine="0"/>
              <w:textAlignment w:val="auto"/>
              <w:rPr>
                <w:color w:val="000000"/>
                <w:kern w:val="0"/>
                <w:sz w:val="22"/>
                <w:szCs w:val="22"/>
                <w:lang w:bidi="ar-SA"/>
              </w:rPr>
            </w:pPr>
            <w:r w:rsidRPr="002C7CC0">
              <w:rPr>
                <w:color w:val="000000"/>
                <w:kern w:val="0"/>
                <w:sz w:val="22"/>
                <w:szCs w:val="22"/>
                <w:lang w:bidi="ar-SA"/>
              </w:rPr>
              <w:t>Западная</w:t>
            </w:r>
          </w:p>
        </w:tc>
        <w:tc>
          <w:tcPr>
            <w:tcW w:w="2617"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7,47</w:t>
            </w:r>
          </w:p>
        </w:tc>
        <w:tc>
          <w:tcPr>
            <w:tcW w:w="2454"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417,92</w:t>
            </w:r>
          </w:p>
        </w:tc>
        <w:tc>
          <w:tcPr>
            <w:tcW w:w="2686"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4545,45</w:t>
            </w:r>
          </w:p>
        </w:tc>
      </w:tr>
      <w:tr w:rsidR="00343772" w:rsidRPr="002C7CC0" w:rsidTr="00172E9E">
        <w:trPr>
          <w:trHeight w:val="300"/>
          <w:jc w:val="center"/>
        </w:trPr>
        <w:tc>
          <w:tcPr>
            <w:tcW w:w="1675" w:type="dxa"/>
            <w:shd w:val="clear" w:color="auto" w:fill="auto"/>
            <w:noWrap/>
            <w:vAlign w:val="center"/>
            <w:hideMark/>
          </w:tcPr>
          <w:p w:rsidR="00343772" w:rsidRPr="002C7CC0" w:rsidRDefault="00343772" w:rsidP="008B4B92">
            <w:pPr>
              <w:widowControl/>
              <w:suppressAutoHyphens w:val="0"/>
              <w:autoSpaceDN/>
              <w:ind w:firstLine="0"/>
              <w:textAlignment w:val="auto"/>
              <w:rPr>
                <w:color w:val="000000"/>
                <w:kern w:val="0"/>
                <w:sz w:val="22"/>
                <w:szCs w:val="22"/>
                <w:lang w:bidi="ar-SA"/>
              </w:rPr>
            </w:pPr>
            <w:r w:rsidRPr="002C7CC0">
              <w:rPr>
                <w:color w:val="000000"/>
                <w:kern w:val="0"/>
                <w:sz w:val="22"/>
                <w:szCs w:val="22"/>
                <w:lang w:bidi="ar-SA"/>
              </w:rPr>
              <w:t>Центральная</w:t>
            </w:r>
          </w:p>
        </w:tc>
        <w:tc>
          <w:tcPr>
            <w:tcW w:w="2617"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19,43</w:t>
            </w:r>
          </w:p>
        </w:tc>
        <w:tc>
          <w:tcPr>
            <w:tcW w:w="2454"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1107,33</w:t>
            </w:r>
          </w:p>
        </w:tc>
        <w:tc>
          <w:tcPr>
            <w:tcW w:w="2686"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4962,23</w:t>
            </w:r>
          </w:p>
        </w:tc>
      </w:tr>
      <w:tr w:rsidR="00343772" w:rsidRPr="002C7CC0" w:rsidTr="00172E9E">
        <w:trPr>
          <w:trHeight w:val="300"/>
          <w:jc w:val="center"/>
        </w:trPr>
        <w:tc>
          <w:tcPr>
            <w:tcW w:w="1675" w:type="dxa"/>
            <w:shd w:val="clear" w:color="auto" w:fill="auto"/>
            <w:noWrap/>
            <w:vAlign w:val="center"/>
            <w:hideMark/>
          </w:tcPr>
          <w:p w:rsidR="00343772" w:rsidRPr="002C7CC0" w:rsidRDefault="00343772" w:rsidP="008B4B92">
            <w:pPr>
              <w:widowControl/>
              <w:suppressAutoHyphens w:val="0"/>
              <w:autoSpaceDN/>
              <w:ind w:firstLine="0"/>
              <w:textAlignment w:val="auto"/>
              <w:rPr>
                <w:color w:val="000000"/>
                <w:kern w:val="0"/>
                <w:sz w:val="22"/>
                <w:szCs w:val="22"/>
                <w:lang w:bidi="ar-SA"/>
              </w:rPr>
            </w:pPr>
            <w:r w:rsidRPr="002C7CC0">
              <w:rPr>
                <w:color w:val="000000"/>
                <w:kern w:val="0"/>
                <w:sz w:val="22"/>
                <w:szCs w:val="22"/>
                <w:lang w:bidi="ar-SA"/>
              </w:rPr>
              <w:t>Южная</w:t>
            </w:r>
          </w:p>
        </w:tc>
        <w:tc>
          <w:tcPr>
            <w:tcW w:w="2617"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1,28</w:t>
            </w:r>
          </w:p>
        </w:tc>
        <w:tc>
          <w:tcPr>
            <w:tcW w:w="2454"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520,59</w:t>
            </w:r>
          </w:p>
        </w:tc>
        <w:tc>
          <w:tcPr>
            <w:tcW w:w="2686"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5000</w:t>
            </w:r>
          </w:p>
        </w:tc>
      </w:tr>
      <w:tr w:rsidR="00343772" w:rsidRPr="002C7CC0" w:rsidTr="00172E9E">
        <w:trPr>
          <w:trHeight w:val="300"/>
          <w:jc w:val="center"/>
        </w:trPr>
        <w:tc>
          <w:tcPr>
            <w:tcW w:w="1675" w:type="dxa"/>
            <w:shd w:val="clear" w:color="auto" w:fill="auto"/>
            <w:noWrap/>
            <w:vAlign w:val="center"/>
            <w:hideMark/>
          </w:tcPr>
          <w:p w:rsidR="00343772" w:rsidRPr="002C7CC0" w:rsidRDefault="00343772" w:rsidP="008B4B92">
            <w:pPr>
              <w:widowControl/>
              <w:suppressAutoHyphens w:val="0"/>
              <w:autoSpaceDN/>
              <w:ind w:firstLine="0"/>
              <w:textAlignment w:val="auto"/>
              <w:rPr>
                <w:color w:val="000000"/>
                <w:kern w:val="0"/>
                <w:sz w:val="22"/>
                <w:szCs w:val="22"/>
                <w:lang w:bidi="ar-SA"/>
              </w:rPr>
            </w:pPr>
            <w:r w:rsidRPr="002C7CC0">
              <w:rPr>
                <w:color w:val="000000"/>
                <w:kern w:val="0"/>
                <w:sz w:val="22"/>
                <w:szCs w:val="22"/>
                <w:lang w:bidi="ar-SA"/>
              </w:rPr>
              <w:t>Общий итог</w:t>
            </w:r>
          </w:p>
        </w:tc>
        <w:tc>
          <w:tcPr>
            <w:tcW w:w="2617"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1,28</w:t>
            </w:r>
          </w:p>
        </w:tc>
        <w:tc>
          <w:tcPr>
            <w:tcW w:w="2454"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602,86</w:t>
            </w:r>
          </w:p>
        </w:tc>
        <w:tc>
          <w:tcPr>
            <w:tcW w:w="2686" w:type="dxa"/>
            <w:shd w:val="clear" w:color="auto" w:fill="auto"/>
            <w:noWrap/>
            <w:vAlign w:val="center"/>
            <w:hideMark/>
          </w:tcPr>
          <w:p w:rsidR="00343772" w:rsidRPr="002C7CC0" w:rsidRDefault="00343772" w:rsidP="008B4B92">
            <w:pPr>
              <w:widowControl/>
              <w:suppressAutoHyphens w:val="0"/>
              <w:autoSpaceDN/>
              <w:ind w:firstLine="0"/>
              <w:jc w:val="center"/>
              <w:textAlignment w:val="auto"/>
              <w:rPr>
                <w:color w:val="000000"/>
                <w:kern w:val="0"/>
                <w:sz w:val="22"/>
                <w:szCs w:val="22"/>
                <w:lang w:bidi="ar-SA"/>
              </w:rPr>
            </w:pPr>
            <w:r w:rsidRPr="002C7CC0">
              <w:rPr>
                <w:color w:val="000000"/>
                <w:kern w:val="0"/>
                <w:sz w:val="22"/>
                <w:szCs w:val="22"/>
                <w:lang w:bidi="ar-SA"/>
              </w:rPr>
              <w:t>5000</w:t>
            </w:r>
          </w:p>
        </w:tc>
      </w:tr>
    </w:tbl>
    <w:p w:rsidR="00343772" w:rsidRDefault="00343772" w:rsidP="007F157D">
      <w:pPr>
        <w:ind w:firstLine="0"/>
        <w:jc w:val="both"/>
        <w:rPr>
          <w:sz w:val="24"/>
        </w:rPr>
      </w:pPr>
    </w:p>
    <w:p w:rsidR="00EF2A8F" w:rsidRDefault="00413F5C" w:rsidP="00413F5C">
      <w:pPr>
        <w:ind w:firstLine="0"/>
        <w:jc w:val="both"/>
        <w:rPr>
          <w:sz w:val="24"/>
        </w:rPr>
      </w:pPr>
      <w:r>
        <w:rPr>
          <w:b/>
          <w:sz w:val="24"/>
        </w:rPr>
        <w:tab/>
      </w:r>
      <w:r w:rsidR="00EF2A8F">
        <w:rPr>
          <w:b/>
          <w:sz w:val="24"/>
        </w:rPr>
        <w:t xml:space="preserve">Обзор сегмента рынка </w:t>
      </w:r>
      <w:r w:rsidR="00C205E2">
        <w:rPr>
          <w:b/>
          <w:color w:val="000000"/>
          <w:kern w:val="0"/>
          <w:sz w:val="24"/>
          <w:lang w:bidi="ar-SA"/>
        </w:rPr>
        <w:t>«</w:t>
      </w:r>
      <w:r w:rsidR="006418F6">
        <w:rPr>
          <w:b/>
          <w:color w:val="000000"/>
          <w:kern w:val="0"/>
          <w:sz w:val="24"/>
          <w:lang w:bidi="ar-SA"/>
        </w:rPr>
        <w:t>13</w:t>
      </w:r>
      <w:r w:rsidR="00C205E2">
        <w:rPr>
          <w:b/>
          <w:color w:val="000000"/>
          <w:kern w:val="0"/>
          <w:sz w:val="24"/>
          <w:lang w:bidi="ar-SA"/>
        </w:rPr>
        <w:t xml:space="preserve">. </w:t>
      </w:r>
      <w:r w:rsidR="00EF2A8F" w:rsidRPr="00811129">
        <w:rPr>
          <w:b/>
          <w:color w:val="000000"/>
          <w:kern w:val="0"/>
          <w:sz w:val="24"/>
          <w:lang w:bidi="ar-SA"/>
        </w:rPr>
        <w:t>Садоводство и огородничество, малоэтажная жилая застройка</w:t>
      </w:r>
      <w:r w:rsidR="00C205E2">
        <w:rPr>
          <w:b/>
          <w:color w:val="000000"/>
          <w:kern w:val="0"/>
          <w:sz w:val="24"/>
          <w:lang w:bidi="ar-SA"/>
        </w:rPr>
        <w:t>»</w:t>
      </w:r>
    </w:p>
    <w:p w:rsidR="00EF2A8F" w:rsidRPr="001226E9" w:rsidRDefault="00EF2A8F" w:rsidP="00EF2A8F">
      <w:pPr>
        <w:ind w:firstLine="567"/>
        <w:contextualSpacing/>
        <w:jc w:val="both"/>
        <w:rPr>
          <w:sz w:val="24"/>
        </w:rPr>
      </w:pPr>
      <w:r w:rsidRPr="00606A32">
        <w:rPr>
          <w:sz w:val="24"/>
        </w:rPr>
        <w:t>Анализ сегмента рынка земельных участков,</w:t>
      </w:r>
      <w:r>
        <w:rPr>
          <w:sz w:val="24"/>
        </w:rPr>
        <w:t xml:space="preserve"> предназначенных для садоводства и огородничества, малоэтажной жилой застройки</w:t>
      </w:r>
      <w:r w:rsidRPr="00606A32">
        <w:rPr>
          <w:sz w:val="24"/>
        </w:rPr>
        <w:t xml:space="preserve">, осуществлялся на основе собранной рыночной </w:t>
      </w:r>
      <w:r w:rsidRPr="001226E9">
        <w:rPr>
          <w:sz w:val="24"/>
        </w:rPr>
        <w:t>информации о ценах предложений и ценах сделок объект</w:t>
      </w:r>
      <w:r w:rsidR="005309E8" w:rsidRPr="001226E9">
        <w:rPr>
          <w:sz w:val="24"/>
        </w:rPr>
        <w:t xml:space="preserve">ов соответствующего назначения </w:t>
      </w:r>
      <w:r w:rsidRPr="001226E9">
        <w:rPr>
          <w:sz w:val="24"/>
        </w:rPr>
        <w:t xml:space="preserve">представлена в Приложении </w:t>
      </w:r>
      <w:r w:rsidR="001226E9">
        <w:rPr>
          <w:sz w:val="24"/>
        </w:rPr>
        <w:t>к О</w:t>
      </w:r>
      <w:r w:rsidR="001226E9" w:rsidRPr="00194B03">
        <w:rPr>
          <w:sz w:val="24"/>
        </w:rPr>
        <w:t>тчет</w:t>
      </w:r>
      <w:r w:rsidR="0019415F">
        <w:rPr>
          <w:sz w:val="24"/>
        </w:rPr>
        <w:t>у</w:t>
      </w:r>
      <w:r w:rsidRPr="001226E9">
        <w:rPr>
          <w:sz w:val="24"/>
        </w:rPr>
        <w:t xml:space="preserve"> (1.5.1 </w:t>
      </w:r>
      <w:r w:rsidR="001226E9">
        <w:rPr>
          <w:sz w:val="24"/>
        </w:rPr>
        <w:t>Рыночная и</w:t>
      </w:r>
      <w:r w:rsidRPr="001226E9">
        <w:rPr>
          <w:sz w:val="24"/>
        </w:rPr>
        <w:t>нформация).</w:t>
      </w:r>
    </w:p>
    <w:p w:rsidR="00EF2A8F" w:rsidRDefault="00EF2A8F" w:rsidP="00EF2A8F">
      <w:pPr>
        <w:ind w:firstLine="567"/>
        <w:contextualSpacing/>
        <w:jc w:val="both"/>
        <w:rPr>
          <w:sz w:val="24"/>
        </w:rPr>
      </w:pPr>
      <w:r>
        <w:rPr>
          <w:sz w:val="24"/>
        </w:rPr>
        <w:t>Обработка информации, последовательность действий по анализу приведена в описании сегмента рынка «2. Жилая застройка». Анализ количества наблюдений и построение интервала сделок (предложений) проводился в разрезе экономических зон Республики</w:t>
      </w:r>
    </w:p>
    <w:p w:rsidR="00EF2A8F" w:rsidRPr="003B3164" w:rsidRDefault="00EF2A8F" w:rsidP="000534EF">
      <w:pPr>
        <w:pStyle w:val="a7"/>
        <w:keepNext/>
        <w:rPr>
          <w:sz w:val="24"/>
          <w:szCs w:val="24"/>
        </w:rPr>
      </w:pPr>
      <w:r w:rsidRPr="003B3164">
        <w:rPr>
          <w:sz w:val="24"/>
          <w:szCs w:val="24"/>
        </w:rPr>
        <w:t xml:space="preserve">Таблица </w:t>
      </w:r>
      <w:r w:rsidR="002D1EAB">
        <w:rPr>
          <w:sz w:val="24"/>
          <w:szCs w:val="24"/>
        </w:rPr>
        <w:t>43</w:t>
      </w:r>
      <w:r>
        <w:rPr>
          <w:sz w:val="24"/>
          <w:szCs w:val="24"/>
        </w:rPr>
        <w:t>.Анализ</w:t>
      </w:r>
      <w:r w:rsidRPr="003B3164">
        <w:rPr>
          <w:sz w:val="24"/>
          <w:szCs w:val="24"/>
        </w:rPr>
        <w:t xml:space="preserve"> количества наблюдений сделок (предложений) в 13 сегменте</w:t>
      </w:r>
    </w:p>
    <w:tbl>
      <w:tblPr>
        <w:tblW w:w="0" w:type="auto"/>
        <w:tblInd w:w="93" w:type="dxa"/>
        <w:tblLook w:val="04A0" w:firstRow="1" w:lastRow="0" w:firstColumn="1" w:lastColumn="0" w:noHBand="0" w:noVBand="1"/>
      </w:tblPr>
      <w:tblGrid>
        <w:gridCol w:w="1600"/>
        <w:gridCol w:w="1836"/>
        <w:gridCol w:w="1413"/>
        <w:gridCol w:w="1200"/>
        <w:gridCol w:w="1065"/>
        <w:gridCol w:w="1416"/>
        <w:gridCol w:w="908"/>
        <w:gridCol w:w="889"/>
      </w:tblGrid>
      <w:tr w:rsidR="00EF2A8F" w:rsidRPr="00706C71" w:rsidTr="008B4B92">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Код вида разрешенного использования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Наименование вида разрешенного использования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Арктическая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Восточная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Западная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Центральная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Южная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Общий итог</w:t>
            </w:r>
          </w:p>
        </w:tc>
      </w:tr>
      <w:tr w:rsidR="00EF2A8F" w:rsidRPr="00706C71" w:rsidTr="008B4B9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2.1</w:t>
            </w:r>
          </w:p>
        </w:tc>
        <w:tc>
          <w:tcPr>
            <w:tcW w:w="0" w:type="auto"/>
            <w:tcBorders>
              <w:top w:val="nil"/>
              <w:left w:val="nil"/>
              <w:bottom w:val="single" w:sz="4" w:space="0" w:color="auto"/>
              <w:right w:val="single" w:sz="4" w:space="0" w:color="auto"/>
            </w:tcBorders>
            <w:shd w:val="clear" w:color="auto" w:fill="auto"/>
            <w:vAlign w:val="bottom"/>
            <w:hideMark/>
          </w:tcPr>
          <w:p w:rsidR="00EF2A8F" w:rsidRPr="00706C71" w:rsidRDefault="00EF2A8F" w:rsidP="008B4B92">
            <w:pPr>
              <w:widowControl/>
              <w:suppressAutoHyphens w:val="0"/>
              <w:autoSpaceDN/>
              <w:ind w:firstLine="0"/>
              <w:textAlignment w:val="auto"/>
              <w:rPr>
                <w:color w:val="000000"/>
                <w:kern w:val="0"/>
                <w:sz w:val="22"/>
                <w:szCs w:val="22"/>
                <w:lang w:bidi="ar-SA"/>
              </w:rPr>
            </w:pPr>
            <w:r w:rsidRPr="00706C71">
              <w:rPr>
                <w:color w:val="000000"/>
                <w:kern w:val="0"/>
                <w:sz w:val="22"/>
                <w:szCs w:val="22"/>
                <w:lang w:bidi="ar-SA"/>
              </w:rPr>
              <w:t>Индивидуальное жилищное строительство</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398</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245</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1116</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3576</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688</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6023</w:t>
            </w:r>
          </w:p>
        </w:tc>
      </w:tr>
      <w:tr w:rsidR="00EF2A8F" w:rsidRPr="00706C71" w:rsidTr="008B4B9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2.2</w:t>
            </w:r>
          </w:p>
        </w:tc>
        <w:tc>
          <w:tcPr>
            <w:tcW w:w="0" w:type="auto"/>
            <w:tcBorders>
              <w:top w:val="nil"/>
              <w:left w:val="nil"/>
              <w:bottom w:val="single" w:sz="4" w:space="0" w:color="auto"/>
              <w:right w:val="single" w:sz="4" w:space="0" w:color="auto"/>
            </w:tcBorders>
            <w:shd w:val="clear" w:color="auto" w:fill="auto"/>
            <w:vAlign w:val="bottom"/>
            <w:hideMark/>
          </w:tcPr>
          <w:p w:rsidR="00EF2A8F" w:rsidRPr="00706C71" w:rsidRDefault="00EF2A8F" w:rsidP="008B4B92">
            <w:pPr>
              <w:widowControl/>
              <w:suppressAutoHyphens w:val="0"/>
              <w:autoSpaceDN/>
              <w:ind w:firstLine="0"/>
              <w:textAlignment w:val="auto"/>
              <w:rPr>
                <w:color w:val="000000"/>
                <w:kern w:val="0"/>
                <w:sz w:val="22"/>
                <w:szCs w:val="22"/>
                <w:lang w:bidi="ar-SA"/>
              </w:rPr>
            </w:pPr>
            <w:r w:rsidRPr="00706C71">
              <w:rPr>
                <w:color w:val="000000"/>
                <w:kern w:val="0"/>
                <w:sz w:val="22"/>
                <w:szCs w:val="22"/>
                <w:lang w:bidi="ar-SA"/>
              </w:rPr>
              <w:t>Ведение личного подсобного хозяйства с правом застройки</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409</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185</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1781</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2328</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28</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4731</w:t>
            </w:r>
          </w:p>
        </w:tc>
      </w:tr>
      <w:tr w:rsidR="00EF2A8F" w:rsidRPr="00706C71" w:rsidTr="008B4B9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2.3</w:t>
            </w:r>
          </w:p>
        </w:tc>
        <w:tc>
          <w:tcPr>
            <w:tcW w:w="0" w:type="auto"/>
            <w:tcBorders>
              <w:top w:val="nil"/>
              <w:left w:val="nil"/>
              <w:bottom w:val="single" w:sz="4" w:space="0" w:color="auto"/>
              <w:right w:val="single" w:sz="4" w:space="0" w:color="auto"/>
            </w:tcBorders>
            <w:shd w:val="clear" w:color="auto" w:fill="auto"/>
            <w:vAlign w:val="bottom"/>
            <w:hideMark/>
          </w:tcPr>
          <w:p w:rsidR="00EF2A8F" w:rsidRPr="00706C71" w:rsidRDefault="00EF2A8F" w:rsidP="008B4B92">
            <w:pPr>
              <w:widowControl/>
              <w:suppressAutoHyphens w:val="0"/>
              <w:autoSpaceDN/>
              <w:ind w:firstLine="0"/>
              <w:textAlignment w:val="auto"/>
              <w:rPr>
                <w:color w:val="000000"/>
                <w:kern w:val="0"/>
                <w:sz w:val="22"/>
                <w:szCs w:val="22"/>
                <w:lang w:bidi="ar-SA"/>
              </w:rPr>
            </w:pPr>
            <w:r w:rsidRPr="00706C71">
              <w:rPr>
                <w:color w:val="000000"/>
                <w:kern w:val="0"/>
                <w:sz w:val="22"/>
                <w:szCs w:val="22"/>
                <w:lang w:bidi="ar-SA"/>
              </w:rPr>
              <w:t>Блокированная жилая застройка</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4</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3</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12</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10</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30</w:t>
            </w:r>
          </w:p>
        </w:tc>
      </w:tr>
      <w:tr w:rsidR="00EF2A8F" w:rsidRPr="00706C71" w:rsidTr="008B4B9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13</w:t>
            </w:r>
          </w:p>
        </w:tc>
        <w:tc>
          <w:tcPr>
            <w:tcW w:w="0" w:type="auto"/>
            <w:tcBorders>
              <w:top w:val="nil"/>
              <w:left w:val="nil"/>
              <w:bottom w:val="single" w:sz="4" w:space="0" w:color="auto"/>
              <w:right w:val="single" w:sz="4" w:space="0" w:color="auto"/>
            </w:tcBorders>
            <w:shd w:val="clear" w:color="auto" w:fill="auto"/>
            <w:vAlign w:val="bottom"/>
            <w:hideMark/>
          </w:tcPr>
          <w:p w:rsidR="00EF2A8F" w:rsidRPr="00706C71" w:rsidRDefault="00EF2A8F" w:rsidP="008B4B92">
            <w:pPr>
              <w:widowControl/>
              <w:suppressAutoHyphens w:val="0"/>
              <w:autoSpaceDN/>
              <w:ind w:firstLine="0"/>
              <w:textAlignment w:val="auto"/>
              <w:rPr>
                <w:color w:val="000000"/>
                <w:kern w:val="0"/>
                <w:sz w:val="22"/>
                <w:szCs w:val="22"/>
                <w:lang w:bidi="ar-SA"/>
              </w:rPr>
            </w:pPr>
            <w:r w:rsidRPr="00706C71">
              <w:rPr>
                <w:color w:val="000000"/>
                <w:kern w:val="0"/>
                <w:sz w:val="22"/>
                <w:szCs w:val="22"/>
                <w:lang w:bidi="ar-SA"/>
              </w:rPr>
              <w:t>"Садоводство и огородничество, малоэтажная жилая застройка"</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28</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19</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73</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597</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149</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866</w:t>
            </w:r>
          </w:p>
        </w:tc>
      </w:tr>
      <w:tr w:rsidR="00EF2A8F" w:rsidRPr="00706C71" w:rsidTr="008B4B9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13.1</w:t>
            </w:r>
          </w:p>
        </w:tc>
        <w:tc>
          <w:tcPr>
            <w:tcW w:w="0" w:type="auto"/>
            <w:tcBorders>
              <w:top w:val="nil"/>
              <w:left w:val="nil"/>
              <w:bottom w:val="single" w:sz="4" w:space="0" w:color="auto"/>
              <w:right w:val="single" w:sz="4" w:space="0" w:color="auto"/>
            </w:tcBorders>
            <w:shd w:val="clear" w:color="auto" w:fill="auto"/>
            <w:vAlign w:val="bottom"/>
            <w:hideMark/>
          </w:tcPr>
          <w:p w:rsidR="00EF2A8F" w:rsidRPr="00706C71" w:rsidRDefault="00EF2A8F" w:rsidP="008B4B92">
            <w:pPr>
              <w:widowControl/>
              <w:suppressAutoHyphens w:val="0"/>
              <w:autoSpaceDN/>
              <w:ind w:firstLine="0"/>
              <w:textAlignment w:val="auto"/>
              <w:rPr>
                <w:color w:val="000000"/>
                <w:kern w:val="0"/>
                <w:sz w:val="22"/>
                <w:szCs w:val="22"/>
                <w:lang w:bidi="ar-SA"/>
              </w:rPr>
            </w:pPr>
            <w:r w:rsidRPr="00706C71">
              <w:rPr>
                <w:color w:val="000000"/>
                <w:kern w:val="0"/>
                <w:sz w:val="22"/>
                <w:szCs w:val="22"/>
                <w:lang w:bidi="ar-SA"/>
              </w:rPr>
              <w:t xml:space="preserve">Ведение огородничества. </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12</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4</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66</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164</w:t>
            </w:r>
          </w:p>
        </w:tc>
      </w:tr>
      <w:tr w:rsidR="00EF2A8F" w:rsidRPr="00706C71" w:rsidTr="008B4B9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13.2</w:t>
            </w:r>
          </w:p>
        </w:tc>
        <w:tc>
          <w:tcPr>
            <w:tcW w:w="0" w:type="auto"/>
            <w:tcBorders>
              <w:top w:val="nil"/>
              <w:left w:val="nil"/>
              <w:bottom w:val="single" w:sz="4" w:space="0" w:color="auto"/>
              <w:right w:val="single" w:sz="4" w:space="0" w:color="auto"/>
            </w:tcBorders>
            <w:shd w:val="clear" w:color="auto" w:fill="auto"/>
            <w:vAlign w:val="bottom"/>
            <w:hideMark/>
          </w:tcPr>
          <w:p w:rsidR="00EF2A8F" w:rsidRPr="00706C71" w:rsidRDefault="00EF2A8F" w:rsidP="008B4B92">
            <w:pPr>
              <w:widowControl/>
              <w:suppressAutoHyphens w:val="0"/>
              <w:autoSpaceDN/>
              <w:ind w:firstLine="0"/>
              <w:textAlignment w:val="auto"/>
              <w:rPr>
                <w:color w:val="000000"/>
                <w:kern w:val="0"/>
                <w:sz w:val="22"/>
                <w:szCs w:val="22"/>
                <w:lang w:bidi="ar-SA"/>
              </w:rPr>
            </w:pPr>
            <w:r w:rsidRPr="00706C71">
              <w:rPr>
                <w:color w:val="000000"/>
                <w:kern w:val="0"/>
                <w:sz w:val="22"/>
                <w:szCs w:val="22"/>
                <w:lang w:bidi="ar-SA"/>
              </w:rPr>
              <w:t xml:space="preserve">Ведение садоводства. </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9</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26</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300</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2443</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282</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3060</w:t>
            </w:r>
          </w:p>
        </w:tc>
      </w:tr>
      <w:tr w:rsidR="00EF2A8F" w:rsidRPr="00706C71" w:rsidTr="008B4B9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2.1.1</w:t>
            </w:r>
          </w:p>
        </w:tc>
        <w:tc>
          <w:tcPr>
            <w:tcW w:w="0" w:type="auto"/>
            <w:tcBorders>
              <w:top w:val="nil"/>
              <w:left w:val="nil"/>
              <w:bottom w:val="single" w:sz="4" w:space="0" w:color="auto"/>
              <w:right w:val="single" w:sz="4" w:space="0" w:color="auto"/>
            </w:tcBorders>
            <w:shd w:val="clear" w:color="auto" w:fill="auto"/>
            <w:vAlign w:val="bottom"/>
            <w:hideMark/>
          </w:tcPr>
          <w:p w:rsidR="00EF2A8F" w:rsidRPr="00706C71" w:rsidRDefault="00EF2A8F" w:rsidP="008B4B92">
            <w:pPr>
              <w:widowControl/>
              <w:suppressAutoHyphens w:val="0"/>
              <w:autoSpaceDN/>
              <w:ind w:firstLine="0"/>
              <w:textAlignment w:val="auto"/>
              <w:rPr>
                <w:color w:val="000000"/>
                <w:kern w:val="0"/>
                <w:sz w:val="22"/>
                <w:szCs w:val="22"/>
                <w:lang w:bidi="ar-SA"/>
              </w:rPr>
            </w:pPr>
            <w:r w:rsidRPr="00706C71">
              <w:rPr>
                <w:color w:val="000000"/>
                <w:kern w:val="0"/>
                <w:sz w:val="22"/>
                <w:szCs w:val="22"/>
                <w:lang w:bidi="ar-SA"/>
              </w:rPr>
              <w:t>Малоэтажная многоквартирная жилая застройка</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16</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15</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13</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72</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4</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120</w:t>
            </w:r>
          </w:p>
        </w:tc>
      </w:tr>
      <w:tr w:rsidR="00EF2A8F" w:rsidRPr="00706C71" w:rsidTr="008B4B9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Общий итог</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 </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873</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498</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3333</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9094</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1196</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706C71" w:rsidRDefault="00EF2A8F" w:rsidP="008B4B92">
            <w:pPr>
              <w:widowControl/>
              <w:suppressAutoHyphens w:val="0"/>
              <w:autoSpaceDN/>
              <w:ind w:firstLine="0"/>
              <w:jc w:val="center"/>
              <w:textAlignment w:val="auto"/>
              <w:rPr>
                <w:color w:val="000000"/>
                <w:kern w:val="0"/>
                <w:sz w:val="22"/>
                <w:szCs w:val="22"/>
                <w:lang w:bidi="ar-SA"/>
              </w:rPr>
            </w:pPr>
            <w:r w:rsidRPr="00706C71">
              <w:rPr>
                <w:color w:val="000000"/>
                <w:kern w:val="0"/>
                <w:sz w:val="22"/>
                <w:szCs w:val="22"/>
                <w:lang w:bidi="ar-SA"/>
              </w:rPr>
              <w:t>14994</w:t>
            </w:r>
          </w:p>
        </w:tc>
      </w:tr>
    </w:tbl>
    <w:p w:rsidR="00EF2A8F" w:rsidRDefault="00EF2A8F" w:rsidP="00EF2A8F">
      <w:pPr>
        <w:ind w:firstLine="0"/>
        <w:contextualSpacing/>
        <w:jc w:val="center"/>
        <w:rPr>
          <w:sz w:val="24"/>
        </w:rPr>
      </w:pPr>
    </w:p>
    <w:p w:rsidR="00EF2A8F" w:rsidRPr="00220A83" w:rsidRDefault="00CD5E80" w:rsidP="00EF2A8F">
      <w:pPr>
        <w:widowControl/>
        <w:suppressAutoHyphens w:val="0"/>
        <w:autoSpaceDN/>
        <w:ind w:firstLine="567"/>
        <w:jc w:val="both"/>
        <w:textAlignment w:val="auto"/>
        <w:rPr>
          <w:color w:val="000000"/>
          <w:kern w:val="0"/>
          <w:sz w:val="24"/>
          <w:lang w:bidi="ar-SA"/>
        </w:rPr>
      </w:pPr>
      <w:r>
        <w:fldChar w:fldCharType="begin"/>
      </w:r>
      <w:r>
        <w:instrText xml:space="preserve"> REF _Ref41569666 \h  \* MERGEFORMAT </w:instrText>
      </w:r>
      <w:r>
        <w:fldChar w:fldCharType="separate"/>
      </w:r>
      <w:r w:rsidR="00801DA7" w:rsidRPr="003C4DD9">
        <w:rPr>
          <w:sz w:val="24"/>
        </w:rPr>
        <w:t xml:space="preserve">Таблица </w:t>
      </w:r>
      <w:r>
        <w:fldChar w:fldCharType="end"/>
      </w:r>
      <w:r w:rsidR="00EF2A8F" w:rsidRPr="00220A83">
        <w:rPr>
          <w:color w:val="000000"/>
          <w:kern w:val="0"/>
          <w:sz w:val="24"/>
          <w:lang w:bidi="ar-SA"/>
        </w:rPr>
        <w:t xml:space="preserve"> показан диапазон сделок (предложений) в группах  в разрезе экономических зон.</w:t>
      </w:r>
    </w:p>
    <w:p w:rsidR="00EF2A8F" w:rsidRPr="003C4DD9" w:rsidRDefault="00EF2A8F" w:rsidP="00413F5C">
      <w:pPr>
        <w:pStyle w:val="a7"/>
        <w:keepNext/>
        <w:rPr>
          <w:sz w:val="24"/>
          <w:szCs w:val="24"/>
        </w:rPr>
      </w:pPr>
      <w:bookmarkStart w:id="124" w:name="_Ref41569666"/>
      <w:r w:rsidRPr="003C4DD9">
        <w:rPr>
          <w:sz w:val="24"/>
          <w:szCs w:val="24"/>
        </w:rPr>
        <w:t xml:space="preserve">Таблица </w:t>
      </w:r>
      <w:bookmarkEnd w:id="124"/>
      <w:r w:rsidR="002D1EAB">
        <w:rPr>
          <w:sz w:val="24"/>
          <w:szCs w:val="24"/>
        </w:rPr>
        <w:t>44</w:t>
      </w:r>
      <w:r>
        <w:rPr>
          <w:sz w:val="24"/>
          <w:szCs w:val="24"/>
        </w:rPr>
        <w:t>. Значения</w:t>
      </w:r>
      <w:r w:rsidRPr="003C4DD9">
        <w:rPr>
          <w:sz w:val="24"/>
          <w:szCs w:val="24"/>
        </w:rPr>
        <w:t xml:space="preserve"> ценового диапазона сделок (предложений) в 13 сегменте</w:t>
      </w:r>
    </w:p>
    <w:tbl>
      <w:tblPr>
        <w:tblW w:w="0" w:type="auto"/>
        <w:jc w:val="center"/>
        <w:tblLook w:val="04A0" w:firstRow="1" w:lastRow="0" w:firstColumn="1" w:lastColumn="0" w:noHBand="0" w:noVBand="1"/>
      </w:tblPr>
      <w:tblGrid>
        <w:gridCol w:w="2142"/>
        <w:gridCol w:w="2172"/>
        <w:gridCol w:w="2014"/>
        <w:gridCol w:w="2239"/>
      </w:tblGrid>
      <w:tr w:rsidR="00EF2A8F" w:rsidRPr="003C4DD9" w:rsidTr="00BB1A6A">
        <w:trPr>
          <w:trHeight w:val="20"/>
          <w:tblHeader/>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Индивидуальное жилищное строительство</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Экономическая зона</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Минимум  </w:t>
            </w:r>
            <w:r>
              <w:rPr>
                <w:color w:val="000000"/>
                <w:kern w:val="0"/>
                <w:sz w:val="22"/>
                <w:szCs w:val="22"/>
                <w:lang w:bidi="ar-SA"/>
              </w:rPr>
              <w:t>руб.</w:t>
            </w:r>
            <w:r w:rsidRPr="003C4DD9">
              <w:rPr>
                <w:color w:val="000000"/>
                <w:kern w:val="0"/>
                <w:sz w:val="22"/>
                <w:szCs w:val="22"/>
                <w:lang w:bidi="ar-SA"/>
              </w:rPr>
              <w:t>/кв.м.</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Среднее  </w:t>
            </w:r>
            <w:r>
              <w:rPr>
                <w:color w:val="000000"/>
                <w:kern w:val="0"/>
                <w:sz w:val="22"/>
                <w:szCs w:val="22"/>
                <w:lang w:bidi="ar-SA"/>
              </w:rPr>
              <w:t>руб.</w:t>
            </w:r>
            <w:r w:rsidRPr="003C4DD9">
              <w:rPr>
                <w:color w:val="000000"/>
                <w:kern w:val="0"/>
                <w:sz w:val="22"/>
                <w:szCs w:val="22"/>
                <w:lang w:bidi="ar-SA"/>
              </w:rPr>
              <w:t>/кв.м.</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Максимум  </w:t>
            </w:r>
            <w:r>
              <w:rPr>
                <w:color w:val="000000"/>
                <w:kern w:val="0"/>
                <w:sz w:val="22"/>
                <w:szCs w:val="22"/>
                <w:lang w:bidi="ar-SA"/>
              </w:rPr>
              <w:t>руб.</w:t>
            </w:r>
            <w:r w:rsidRPr="003C4DD9">
              <w:rPr>
                <w:color w:val="000000"/>
                <w:kern w:val="0"/>
                <w:sz w:val="22"/>
                <w:szCs w:val="22"/>
                <w:lang w:bidi="ar-SA"/>
              </w:rPr>
              <w:t>/кв.м.</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Арктическая</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0,15</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78,24</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1000</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Восточная</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0,11</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107,63</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1000</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Западная</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0,07</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266,21</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998,71</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Центральная</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0,05</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284,29</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1000</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Южная</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0,12</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130,20</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987,65</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Общий итог</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0,05</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242,54</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1000</w:t>
            </w:r>
          </w:p>
        </w:tc>
      </w:tr>
      <w:tr w:rsidR="00EF2A8F" w:rsidRPr="003C4DD9" w:rsidTr="00BB1A6A">
        <w:trPr>
          <w:trHeight w:val="20"/>
          <w:jc w:val="center"/>
        </w:trPr>
        <w:tc>
          <w:tcPr>
            <w:tcW w:w="0" w:type="auto"/>
            <w:gridSpan w:val="4"/>
            <w:tcBorders>
              <w:top w:val="nil"/>
              <w:left w:val="single" w:sz="4" w:space="0" w:color="auto"/>
              <w:bottom w:val="single" w:sz="4" w:space="0" w:color="auto"/>
              <w:right w:val="single" w:sz="4" w:space="0" w:color="000000"/>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Ведение личного подсобного хозяйства с правом застройки</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Экономическая зона</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Минимум  </w:t>
            </w:r>
            <w:r>
              <w:rPr>
                <w:color w:val="000000"/>
                <w:kern w:val="0"/>
                <w:sz w:val="22"/>
                <w:szCs w:val="22"/>
                <w:lang w:bidi="ar-SA"/>
              </w:rPr>
              <w:t>руб.</w:t>
            </w:r>
            <w:r w:rsidRPr="003C4DD9">
              <w:rPr>
                <w:color w:val="000000"/>
                <w:kern w:val="0"/>
                <w:sz w:val="22"/>
                <w:szCs w:val="22"/>
                <w:lang w:bidi="ar-SA"/>
              </w:rPr>
              <w:t>/кв.м.</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Среднее  </w:t>
            </w:r>
            <w:r>
              <w:rPr>
                <w:color w:val="000000"/>
                <w:kern w:val="0"/>
                <w:sz w:val="22"/>
                <w:szCs w:val="22"/>
                <w:lang w:bidi="ar-SA"/>
              </w:rPr>
              <w:t>руб.</w:t>
            </w:r>
            <w:r w:rsidRPr="003C4DD9">
              <w:rPr>
                <w:color w:val="000000"/>
                <w:kern w:val="0"/>
                <w:sz w:val="22"/>
                <w:szCs w:val="22"/>
                <w:lang w:bidi="ar-SA"/>
              </w:rPr>
              <w:t>/кв.м.</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Максимум  </w:t>
            </w:r>
            <w:r>
              <w:rPr>
                <w:color w:val="000000"/>
                <w:kern w:val="0"/>
                <w:sz w:val="22"/>
                <w:szCs w:val="22"/>
                <w:lang w:bidi="ar-SA"/>
              </w:rPr>
              <w:t>руб.</w:t>
            </w:r>
            <w:r w:rsidRPr="003C4DD9">
              <w:rPr>
                <w:color w:val="000000"/>
                <w:kern w:val="0"/>
                <w:sz w:val="22"/>
                <w:szCs w:val="22"/>
                <w:lang w:bidi="ar-SA"/>
              </w:rPr>
              <w:t>/кв.м.</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Арктическая</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0,25</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186,30</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991,74</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Восточная</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0,16</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68,40</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745,08</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Западная</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0,02</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182,47</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1000</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Центральная</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0,09</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196,37</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1000</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Южная</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0,29</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47,58</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629,94</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Общий итог</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0,02</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184,38</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1000</w:t>
            </w:r>
          </w:p>
        </w:tc>
      </w:tr>
      <w:tr w:rsidR="00EF2A8F" w:rsidRPr="003C4DD9" w:rsidTr="00BB1A6A">
        <w:trPr>
          <w:trHeight w:val="20"/>
          <w:jc w:val="center"/>
        </w:trPr>
        <w:tc>
          <w:tcPr>
            <w:tcW w:w="0" w:type="auto"/>
            <w:gridSpan w:val="4"/>
            <w:tcBorders>
              <w:top w:val="nil"/>
              <w:left w:val="single" w:sz="4" w:space="0" w:color="auto"/>
              <w:bottom w:val="single" w:sz="4" w:space="0" w:color="auto"/>
              <w:right w:val="single" w:sz="4" w:space="0" w:color="000000"/>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Ведение огородничества.</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Экономическая зона</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Минимум  </w:t>
            </w:r>
            <w:r>
              <w:rPr>
                <w:color w:val="000000"/>
                <w:kern w:val="0"/>
                <w:sz w:val="22"/>
                <w:szCs w:val="22"/>
                <w:lang w:bidi="ar-SA"/>
              </w:rPr>
              <w:t>руб.</w:t>
            </w:r>
            <w:r w:rsidRPr="003C4DD9">
              <w:rPr>
                <w:color w:val="000000"/>
                <w:kern w:val="0"/>
                <w:sz w:val="22"/>
                <w:szCs w:val="22"/>
                <w:lang w:bidi="ar-SA"/>
              </w:rPr>
              <w:t>/кв.м.</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Среднее  </w:t>
            </w:r>
            <w:r>
              <w:rPr>
                <w:color w:val="000000"/>
                <w:kern w:val="0"/>
                <w:sz w:val="22"/>
                <w:szCs w:val="22"/>
                <w:lang w:bidi="ar-SA"/>
              </w:rPr>
              <w:t>руб.</w:t>
            </w:r>
            <w:r w:rsidRPr="003C4DD9">
              <w:rPr>
                <w:color w:val="000000"/>
                <w:kern w:val="0"/>
                <w:sz w:val="22"/>
                <w:szCs w:val="22"/>
                <w:lang w:bidi="ar-SA"/>
              </w:rPr>
              <w:t>/кв.м.</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Максимум  </w:t>
            </w:r>
            <w:r>
              <w:rPr>
                <w:color w:val="000000"/>
                <w:kern w:val="0"/>
                <w:sz w:val="22"/>
                <w:szCs w:val="22"/>
                <w:lang w:bidi="ar-SA"/>
              </w:rPr>
              <w:t>руб.</w:t>
            </w:r>
            <w:r w:rsidRPr="003C4DD9">
              <w:rPr>
                <w:color w:val="000000"/>
                <w:kern w:val="0"/>
                <w:sz w:val="22"/>
                <w:szCs w:val="22"/>
                <w:lang w:bidi="ar-SA"/>
              </w:rPr>
              <w:t>/кв.м.</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Арктическая</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6,63</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14,93</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33,69</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Восточная</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1,67</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21,73</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37,47</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Западная</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0,25</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27,22</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466,42</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Центральная</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0,93</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87,17</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797,87</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Южная</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0,17</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54,46</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413,91</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Общий итог</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0,17</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56,13</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797,87</w:t>
            </w:r>
          </w:p>
        </w:tc>
      </w:tr>
      <w:tr w:rsidR="00EF2A8F" w:rsidRPr="003C4DD9" w:rsidTr="00BB1A6A">
        <w:trPr>
          <w:trHeight w:val="20"/>
          <w:jc w:val="center"/>
        </w:trPr>
        <w:tc>
          <w:tcPr>
            <w:tcW w:w="0" w:type="auto"/>
            <w:gridSpan w:val="4"/>
            <w:tcBorders>
              <w:top w:val="nil"/>
              <w:left w:val="single" w:sz="4" w:space="0" w:color="auto"/>
              <w:bottom w:val="single" w:sz="4" w:space="0" w:color="auto"/>
              <w:right w:val="single" w:sz="4" w:space="0" w:color="000000"/>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Ведение садоводства. </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Экономическая зона</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Минимум  </w:t>
            </w:r>
            <w:r>
              <w:rPr>
                <w:color w:val="000000"/>
                <w:kern w:val="0"/>
                <w:sz w:val="22"/>
                <w:szCs w:val="22"/>
                <w:lang w:bidi="ar-SA"/>
              </w:rPr>
              <w:t>руб.</w:t>
            </w:r>
            <w:r w:rsidRPr="003C4DD9">
              <w:rPr>
                <w:color w:val="000000"/>
                <w:kern w:val="0"/>
                <w:sz w:val="22"/>
                <w:szCs w:val="22"/>
                <w:lang w:bidi="ar-SA"/>
              </w:rPr>
              <w:t>/кв.м.</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Среднее  </w:t>
            </w:r>
            <w:r>
              <w:rPr>
                <w:color w:val="000000"/>
                <w:kern w:val="0"/>
                <w:sz w:val="22"/>
                <w:szCs w:val="22"/>
                <w:lang w:bidi="ar-SA"/>
              </w:rPr>
              <w:t>руб.</w:t>
            </w:r>
            <w:r w:rsidRPr="003C4DD9">
              <w:rPr>
                <w:color w:val="000000"/>
                <w:kern w:val="0"/>
                <w:sz w:val="22"/>
                <w:szCs w:val="22"/>
                <w:lang w:bidi="ar-SA"/>
              </w:rPr>
              <w:t>/кв.м.</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Максимум  </w:t>
            </w:r>
            <w:r>
              <w:rPr>
                <w:color w:val="000000"/>
                <w:kern w:val="0"/>
                <w:sz w:val="22"/>
                <w:szCs w:val="22"/>
                <w:lang w:bidi="ar-SA"/>
              </w:rPr>
              <w:t>руб.</w:t>
            </w:r>
            <w:r w:rsidRPr="003C4DD9">
              <w:rPr>
                <w:color w:val="000000"/>
                <w:kern w:val="0"/>
                <w:sz w:val="22"/>
                <w:szCs w:val="22"/>
                <w:lang w:bidi="ar-SA"/>
              </w:rPr>
              <w:t>/кв.м.</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Арктическая</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0,77</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84,36</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440,19</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Восточная</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0,07</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49,51</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674,87</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Западная</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0,58</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187,21</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919,51</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Центральная</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0,05</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235,29</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1000,00</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Южная</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0,11</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176,96</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994,04</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Общий итог</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0,05</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223,18</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1000,00</w:t>
            </w:r>
          </w:p>
        </w:tc>
      </w:tr>
      <w:tr w:rsidR="00EF2A8F" w:rsidRPr="003C4DD9" w:rsidTr="00BB1A6A">
        <w:trPr>
          <w:trHeight w:val="20"/>
          <w:jc w:val="center"/>
        </w:trPr>
        <w:tc>
          <w:tcPr>
            <w:tcW w:w="0" w:type="auto"/>
            <w:gridSpan w:val="4"/>
            <w:tcBorders>
              <w:top w:val="nil"/>
              <w:left w:val="single" w:sz="4" w:space="0" w:color="auto"/>
              <w:bottom w:val="single" w:sz="4" w:space="0" w:color="auto"/>
              <w:right w:val="single" w:sz="4" w:space="0" w:color="000000"/>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Малоэтажная многоквартирная жилая застройка</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Экономическая зона</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Минимум  </w:t>
            </w:r>
            <w:r>
              <w:rPr>
                <w:color w:val="000000"/>
                <w:kern w:val="0"/>
                <w:sz w:val="22"/>
                <w:szCs w:val="22"/>
                <w:lang w:bidi="ar-SA"/>
              </w:rPr>
              <w:t>руб.</w:t>
            </w:r>
            <w:r w:rsidRPr="003C4DD9">
              <w:rPr>
                <w:color w:val="000000"/>
                <w:kern w:val="0"/>
                <w:sz w:val="22"/>
                <w:szCs w:val="22"/>
                <w:lang w:bidi="ar-SA"/>
              </w:rPr>
              <w:t>/кв.м.</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Среднее  </w:t>
            </w:r>
            <w:r>
              <w:rPr>
                <w:color w:val="000000"/>
                <w:kern w:val="0"/>
                <w:sz w:val="22"/>
                <w:szCs w:val="22"/>
                <w:lang w:bidi="ar-SA"/>
              </w:rPr>
              <w:t>руб.</w:t>
            </w:r>
            <w:r w:rsidRPr="003C4DD9">
              <w:rPr>
                <w:color w:val="000000"/>
                <w:kern w:val="0"/>
                <w:sz w:val="22"/>
                <w:szCs w:val="22"/>
                <w:lang w:bidi="ar-SA"/>
              </w:rPr>
              <w:t>/кв.м.</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Максимум  </w:t>
            </w:r>
            <w:r>
              <w:rPr>
                <w:color w:val="000000"/>
                <w:kern w:val="0"/>
                <w:sz w:val="22"/>
                <w:szCs w:val="22"/>
                <w:lang w:bidi="ar-SA"/>
              </w:rPr>
              <w:t>руб.</w:t>
            </w:r>
            <w:r w:rsidRPr="003C4DD9">
              <w:rPr>
                <w:color w:val="000000"/>
                <w:kern w:val="0"/>
                <w:sz w:val="22"/>
                <w:szCs w:val="22"/>
                <w:lang w:bidi="ar-SA"/>
              </w:rPr>
              <w:t>/кв.м.</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Арктическая</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0,54</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75,69</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895,85</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Восточная</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0,37</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151,60</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463,50</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Западная</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2,58</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170,77</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325,07</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Центральная</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2,62</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365,57</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950,66</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Южная</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71,54</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458,17</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941,31</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Общий итог</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0,37</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282,16</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950,66</w:t>
            </w:r>
          </w:p>
        </w:tc>
      </w:tr>
      <w:tr w:rsidR="00EF2A8F" w:rsidRPr="003C4DD9" w:rsidTr="00BB1A6A">
        <w:trPr>
          <w:trHeight w:val="20"/>
          <w:jc w:val="center"/>
        </w:trPr>
        <w:tc>
          <w:tcPr>
            <w:tcW w:w="0" w:type="auto"/>
            <w:gridSpan w:val="4"/>
            <w:tcBorders>
              <w:top w:val="nil"/>
              <w:left w:val="single" w:sz="4" w:space="0" w:color="auto"/>
              <w:bottom w:val="single" w:sz="4" w:space="0" w:color="auto"/>
              <w:right w:val="single" w:sz="4" w:space="0" w:color="000000"/>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"Садоводство и огородничество, малоэтажная жилая застройка"</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Экономическая зона</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Минимум  </w:t>
            </w:r>
            <w:r>
              <w:rPr>
                <w:color w:val="000000"/>
                <w:kern w:val="0"/>
                <w:sz w:val="22"/>
                <w:szCs w:val="22"/>
                <w:lang w:bidi="ar-SA"/>
              </w:rPr>
              <w:t>руб.</w:t>
            </w:r>
            <w:r w:rsidRPr="003C4DD9">
              <w:rPr>
                <w:color w:val="000000"/>
                <w:kern w:val="0"/>
                <w:sz w:val="22"/>
                <w:szCs w:val="22"/>
                <w:lang w:bidi="ar-SA"/>
              </w:rPr>
              <w:t>/кв.м.</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Среднее  </w:t>
            </w:r>
            <w:r>
              <w:rPr>
                <w:color w:val="000000"/>
                <w:kern w:val="0"/>
                <w:sz w:val="22"/>
                <w:szCs w:val="22"/>
                <w:lang w:bidi="ar-SA"/>
              </w:rPr>
              <w:t>руб.</w:t>
            </w:r>
            <w:r w:rsidRPr="003C4DD9">
              <w:rPr>
                <w:color w:val="000000"/>
                <w:kern w:val="0"/>
                <w:sz w:val="22"/>
                <w:szCs w:val="22"/>
                <w:lang w:bidi="ar-SA"/>
              </w:rPr>
              <w:t>/кв.м.</w:t>
            </w:r>
          </w:p>
        </w:tc>
        <w:tc>
          <w:tcPr>
            <w:tcW w:w="0" w:type="auto"/>
            <w:tcBorders>
              <w:top w:val="nil"/>
              <w:left w:val="nil"/>
              <w:bottom w:val="single" w:sz="4" w:space="0" w:color="auto"/>
              <w:right w:val="single" w:sz="4" w:space="0" w:color="auto"/>
            </w:tcBorders>
            <w:shd w:val="clear" w:color="auto" w:fill="auto"/>
            <w:noWrap/>
            <w:vAlign w:val="center"/>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 xml:space="preserve">Максимум  </w:t>
            </w:r>
            <w:r>
              <w:rPr>
                <w:color w:val="000000"/>
                <w:kern w:val="0"/>
                <w:sz w:val="22"/>
                <w:szCs w:val="22"/>
                <w:lang w:bidi="ar-SA"/>
              </w:rPr>
              <w:t>руб.</w:t>
            </w:r>
            <w:r w:rsidRPr="003C4DD9">
              <w:rPr>
                <w:color w:val="000000"/>
                <w:kern w:val="0"/>
                <w:sz w:val="22"/>
                <w:szCs w:val="22"/>
                <w:lang w:bidi="ar-SA"/>
              </w:rPr>
              <w:t>/кв.м.</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Арктическая</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0,28</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24,43</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298,41</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Восточная</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0,62</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51,23</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695,65</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Западная</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0,15</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189,86</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839,16</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Центральная</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0,3</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478,76</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1000,00</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Южная</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0,41</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68,54</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926,78</w:t>
            </w:r>
          </w:p>
        </w:tc>
      </w:tr>
      <w:tr w:rsidR="00EF2A8F" w:rsidRPr="003C4DD9" w:rsidTr="00BB1A6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textAlignment w:val="auto"/>
              <w:rPr>
                <w:color w:val="000000"/>
                <w:kern w:val="0"/>
                <w:sz w:val="22"/>
                <w:szCs w:val="22"/>
                <w:lang w:bidi="ar-SA"/>
              </w:rPr>
            </w:pPr>
            <w:r w:rsidRPr="003C4DD9">
              <w:rPr>
                <w:color w:val="000000"/>
                <w:kern w:val="0"/>
                <w:sz w:val="22"/>
                <w:szCs w:val="22"/>
                <w:lang w:bidi="ar-SA"/>
              </w:rPr>
              <w:t>Общий итог</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0,15</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359,76</w:t>
            </w:r>
          </w:p>
        </w:tc>
        <w:tc>
          <w:tcPr>
            <w:tcW w:w="0" w:type="auto"/>
            <w:tcBorders>
              <w:top w:val="nil"/>
              <w:left w:val="nil"/>
              <w:bottom w:val="single" w:sz="4" w:space="0" w:color="auto"/>
              <w:right w:val="single" w:sz="4" w:space="0" w:color="auto"/>
            </w:tcBorders>
            <w:shd w:val="clear" w:color="auto" w:fill="auto"/>
            <w:noWrap/>
            <w:vAlign w:val="bottom"/>
            <w:hideMark/>
          </w:tcPr>
          <w:p w:rsidR="00EF2A8F" w:rsidRPr="003C4DD9" w:rsidRDefault="00EF2A8F" w:rsidP="008B4B92">
            <w:pPr>
              <w:widowControl/>
              <w:suppressAutoHyphens w:val="0"/>
              <w:autoSpaceDN/>
              <w:ind w:firstLine="0"/>
              <w:jc w:val="center"/>
              <w:textAlignment w:val="auto"/>
              <w:rPr>
                <w:color w:val="000000"/>
                <w:kern w:val="0"/>
                <w:sz w:val="22"/>
                <w:szCs w:val="22"/>
                <w:lang w:bidi="ar-SA"/>
              </w:rPr>
            </w:pPr>
            <w:r w:rsidRPr="003C4DD9">
              <w:rPr>
                <w:color w:val="000000"/>
                <w:kern w:val="0"/>
                <w:sz w:val="22"/>
                <w:szCs w:val="22"/>
                <w:lang w:bidi="ar-SA"/>
              </w:rPr>
              <w:t>1000,00</w:t>
            </w:r>
          </w:p>
        </w:tc>
      </w:tr>
    </w:tbl>
    <w:p w:rsidR="00EF2A8F" w:rsidRDefault="00EF2A8F" w:rsidP="00EF2A8F">
      <w:pPr>
        <w:ind w:firstLine="0"/>
        <w:contextualSpacing/>
        <w:jc w:val="center"/>
        <w:rPr>
          <w:sz w:val="24"/>
        </w:rPr>
      </w:pPr>
    </w:p>
    <w:p w:rsidR="008D5B88" w:rsidRDefault="00590B5F" w:rsidP="00EE218D">
      <w:pPr>
        <w:ind w:firstLine="567"/>
        <w:contextualSpacing/>
        <w:jc w:val="both"/>
        <w:rPr>
          <w:sz w:val="24"/>
        </w:rPr>
      </w:pPr>
      <w:r>
        <w:rPr>
          <w:sz w:val="24"/>
        </w:rPr>
        <w:t xml:space="preserve">Целью данного анализа сделок и предложений в разрезе сегментов и различных факторов является определение </w:t>
      </w:r>
      <w:r w:rsidR="00EE218D">
        <w:rPr>
          <w:sz w:val="24"/>
        </w:rPr>
        <w:t xml:space="preserve">интервала </w:t>
      </w:r>
      <w:r>
        <w:rPr>
          <w:sz w:val="24"/>
        </w:rPr>
        <w:t xml:space="preserve">диапазона сделок. </w:t>
      </w:r>
    </w:p>
    <w:p w:rsidR="005A346A" w:rsidRDefault="00590B5F" w:rsidP="00EE218D">
      <w:pPr>
        <w:ind w:firstLine="567"/>
        <w:contextualSpacing/>
        <w:jc w:val="both"/>
        <w:rPr>
          <w:sz w:val="24"/>
        </w:rPr>
      </w:pPr>
      <w:r>
        <w:rPr>
          <w:sz w:val="24"/>
        </w:rPr>
        <w:t>Выше приведенный анализ построен на сделках (предложениях) в составе земель населенных пунктов</w:t>
      </w:r>
      <w:r w:rsidR="008B4B92">
        <w:rPr>
          <w:sz w:val="24"/>
        </w:rPr>
        <w:t>, сопоставимых по виду использования</w:t>
      </w:r>
      <w:r w:rsidR="00FB42BF">
        <w:rPr>
          <w:sz w:val="24"/>
        </w:rPr>
        <w:t xml:space="preserve"> с объектами оценки.</w:t>
      </w:r>
    </w:p>
    <w:p w:rsidR="00B15A6C" w:rsidRDefault="00B15A6C" w:rsidP="00EE218D">
      <w:pPr>
        <w:ind w:firstLine="567"/>
        <w:contextualSpacing/>
        <w:jc w:val="both"/>
        <w:rPr>
          <w:sz w:val="24"/>
        </w:rPr>
      </w:pPr>
    </w:p>
    <w:p w:rsidR="00B53CFD" w:rsidRPr="005B681C" w:rsidRDefault="00C7351B" w:rsidP="00902F73">
      <w:pPr>
        <w:pStyle w:val="3"/>
        <w:numPr>
          <w:ilvl w:val="2"/>
          <w:numId w:val="76"/>
        </w:numPr>
        <w:spacing w:line="240" w:lineRule="auto"/>
        <w:rPr>
          <w:i w:val="0"/>
        </w:rPr>
      </w:pPr>
      <w:bookmarkStart w:id="125" w:name="_Toc21534906"/>
      <w:bookmarkStart w:id="126" w:name="_Toc21622184"/>
      <w:bookmarkStart w:id="127" w:name="_Toc45036493"/>
      <w:r w:rsidRPr="005B681C">
        <w:rPr>
          <w:i w:val="0"/>
        </w:rPr>
        <w:t>Сбор сведений о значениях ценообразующих факторов</w:t>
      </w:r>
      <w:bookmarkEnd w:id="125"/>
      <w:bookmarkEnd w:id="126"/>
      <w:r w:rsidR="00552C0E">
        <w:rPr>
          <w:i w:val="0"/>
        </w:rPr>
        <w:t>.</w:t>
      </w:r>
      <w:bookmarkEnd w:id="127"/>
    </w:p>
    <w:p w:rsidR="006E6D9A" w:rsidRPr="006E6D9A" w:rsidRDefault="006E6D9A" w:rsidP="00914816">
      <w:pPr>
        <w:widowControl/>
        <w:suppressAutoHyphens w:val="0"/>
        <w:autoSpaceDN/>
        <w:adjustRightInd w:val="0"/>
        <w:ind w:firstLine="720"/>
        <w:jc w:val="both"/>
        <w:textAlignment w:val="auto"/>
        <w:rPr>
          <w:kern w:val="0"/>
          <w:sz w:val="24"/>
          <w:lang w:bidi="ar-SA"/>
        </w:rPr>
      </w:pPr>
      <w:r w:rsidRPr="006E6D9A">
        <w:rPr>
          <w:kern w:val="0"/>
          <w:sz w:val="24"/>
          <w:lang w:bidi="ar-SA"/>
        </w:rPr>
        <w:t xml:space="preserve">В соответствии с пунктом 5.1 Методическими указаниями о государственной кадастровой оценке, утвержденными Приказом Минэкономразвития РФ от 12.05.2017 № 226, определен Примерный перечень ценообразующих факторов. </w:t>
      </w:r>
    </w:p>
    <w:p w:rsidR="006E6D9A" w:rsidRDefault="006E6D9A" w:rsidP="00914816">
      <w:pPr>
        <w:widowControl/>
        <w:suppressAutoHyphens w:val="0"/>
        <w:autoSpaceDN/>
        <w:adjustRightInd w:val="0"/>
        <w:ind w:firstLine="720"/>
        <w:jc w:val="both"/>
        <w:textAlignment w:val="auto"/>
        <w:rPr>
          <w:kern w:val="0"/>
          <w:sz w:val="24"/>
          <w:lang w:bidi="ar-SA"/>
        </w:rPr>
      </w:pPr>
      <w:r w:rsidRPr="006E6D9A">
        <w:rPr>
          <w:kern w:val="0"/>
          <w:sz w:val="24"/>
          <w:lang w:bidi="ar-SA"/>
        </w:rPr>
        <w:t>Сведения о ценообразующих факторах и необходимые материалы предоставлены органами местного самоуправления, Территориальным органом Федеральной службы государственной статистики по Республике Саха (Якутия).</w:t>
      </w:r>
    </w:p>
    <w:p w:rsidR="00092C03" w:rsidRPr="006E6D9A" w:rsidRDefault="00092C03" w:rsidP="00914816">
      <w:pPr>
        <w:widowControl/>
        <w:suppressAutoHyphens w:val="0"/>
        <w:autoSpaceDN/>
        <w:adjustRightInd w:val="0"/>
        <w:ind w:firstLine="0"/>
        <w:jc w:val="both"/>
        <w:textAlignment w:val="auto"/>
        <w:rPr>
          <w:kern w:val="0"/>
          <w:sz w:val="24"/>
          <w:lang w:bidi="ar-SA"/>
        </w:rPr>
      </w:pPr>
    </w:p>
    <w:p w:rsidR="004C1DE2" w:rsidRPr="006E6D9A" w:rsidRDefault="00413F5C" w:rsidP="00413F5C">
      <w:pPr>
        <w:widowControl/>
        <w:suppressAutoHyphens w:val="0"/>
        <w:autoSpaceDN/>
        <w:ind w:firstLine="0"/>
        <w:jc w:val="both"/>
        <w:textAlignment w:val="auto"/>
        <w:rPr>
          <w:i/>
          <w:kern w:val="0"/>
          <w:sz w:val="24"/>
          <w:lang w:bidi="ar-SA"/>
        </w:rPr>
      </w:pPr>
      <w:r>
        <w:rPr>
          <w:i/>
          <w:kern w:val="0"/>
          <w:sz w:val="24"/>
          <w:lang w:bidi="ar-SA"/>
        </w:rPr>
        <w:tab/>
      </w:r>
      <w:r w:rsidR="004C1DE2" w:rsidRPr="006E6D9A">
        <w:rPr>
          <w:i/>
          <w:kern w:val="0"/>
          <w:sz w:val="24"/>
          <w:lang w:bidi="ar-SA"/>
        </w:rPr>
        <w:t xml:space="preserve">Таблица </w:t>
      </w:r>
      <w:r w:rsidR="004C1DE2">
        <w:rPr>
          <w:i/>
          <w:kern w:val="0"/>
          <w:sz w:val="24"/>
          <w:lang w:bidi="ar-SA"/>
        </w:rPr>
        <w:t>45</w:t>
      </w:r>
      <w:r w:rsidR="004C1DE2" w:rsidRPr="006E6D9A">
        <w:rPr>
          <w:i/>
          <w:kern w:val="0"/>
          <w:sz w:val="24"/>
          <w:lang w:bidi="ar-SA"/>
        </w:rPr>
        <w:t>. Перечень</w:t>
      </w:r>
      <w:r w:rsidR="004C1DE2">
        <w:rPr>
          <w:i/>
          <w:kern w:val="0"/>
          <w:sz w:val="24"/>
          <w:lang w:bidi="ar-SA"/>
        </w:rPr>
        <w:t xml:space="preserve">ценообразующих факторов </w:t>
      </w:r>
    </w:p>
    <w:tbl>
      <w:tblPr>
        <w:tblW w:w="5000" w:type="pct"/>
        <w:tblLook w:val="04A0" w:firstRow="1" w:lastRow="0" w:firstColumn="1" w:lastColumn="0" w:noHBand="0" w:noVBand="1"/>
      </w:tblPr>
      <w:tblGrid>
        <w:gridCol w:w="774"/>
        <w:gridCol w:w="4215"/>
        <w:gridCol w:w="2468"/>
        <w:gridCol w:w="2963"/>
      </w:tblGrid>
      <w:tr w:rsidR="004C1DE2" w:rsidRPr="006E6D9A" w:rsidTr="00403FBA">
        <w:trPr>
          <w:trHeight w:val="20"/>
          <w:tblHeader/>
        </w:trPr>
        <w:tc>
          <w:tcPr>
            <w:tcW w:w="37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C1DE2" w:rsidRPr="006E6D9A" w:rsidRDefault="004C1DE2" w:rsidP="00403FBA">
            <w:pPr>
              <w:widowControl/>
              <w:suppressAutoHyphens w:val="0"/>
              <w:autoSpaceDN/>
              <w:ind w:firstLine="0"/>
              <w:jc w:val="center"/>
              <w:textAlignment w:val="auto"/>
              <w:rPr>
                <w:b/>
                <w:color w:val="000000"/>
                <w:kern w:val="0"/>
                <w:sz w:val="22"/>
                <w:szCs w:val="22"/>
                <w:lang w:bidi="ar-SA"/>
              </w:rPr>
            </w:pPr>
            <w:r w:rsidRPr="006E6D9A">
              <w:rPr>
                <w:b/>
                <w:color w:val="000000"/>
                <w:kern w:val="0"/>
                <w:sz w:val="22"/>
                <w:szCs w:val="22"/>
                <w:lang w:bidi="ar-SA"/>
              </w:rPr>
              <w:t>№ п/п</w:t>
            </w:r>
          </w:p>
        </w:tc>
        <w:tc>
          <w:tcPr>
            <w:tcW w:w="2022" w:type="pct"/>
            <w:tcBorders>
              <w:top w:val="single" w:sz="4" w:space="0" w:color="auto"/>
              <w:left w:val="nil"/>
              <w:bottom w:val="single" w:sz="4" w:space="0" w:color="auto"/>
              <w:right w:val="single" w:sz="4" w:space="0" w:color="auto"/>
            </w:tcBorders>
            <w:shd w:val="clear" w:color="auto" w:fill="auto"/>
            <w:vAlign w:val="bottom"/>
            <w:hideMark/>
          </w:tcPr>
          <w:p w:rsidR="004C1DE2" w:rsidRPr="006E6D9A" w:rsidRDefault="004C1DE2" w:rsidP="00403FBA">
            <w:pPr>
              <w:widowControl/>
              <w:suppressAutoHyphens w:val="0"/>
              <w:autoSpaceDN/>
              <w:ind w:firstLine="0"/>
              <w:jc w:val="center"/>
              <w:textAlignment w:val="auto"/>
              <w:rPr>
                <w:b/>
                <w:color w:val="000000"/>
                <w:kern w:val="0"/>
                <w:sz w:val="22"/>
                <w:szCs w:val="22"/>
                <w:lang w:bidi="ar-SA"/>
              </w:rPr>
            </w:pPr>
            <w:r w:rsidRPr="006E6D9A">
              <w:rPr>
                <w:b/>
                <w:color w:val="000000"/>
                <w:kern w:val="0"/>
                <w:sz w:val="22"/>
                <w:szCs w:val="22"/>
                <w:lang w:bidi="ar-SA"/>
              </w:rPr>
              <w:t>Наименование фактора стоимости</w:t>
            </w:r>
          </w:p>
        </w:tc>
        <w:tc>
          <w:tcPr>
            <w:tcW w:w="1184" w:type="pct"/>
            <w:tcBorders>
              <w:top w:val="single" w:sz="4" w:space="0" w:color="auto"/>
              <w:left w:val="nil"/>
              <w:bottom w:val="single" w:sz="4" w:space="0" w:color="auto"/>
              <w:right w:val="single" w:sz="4" w:space="0" w:color="auto"/>
            </w:tcBorders>
            <w:shd w:val="clear" w:color="auto" w:fill="auto"/>
            <w:vAlign w:val="bottom"/>
            <w:hideMark/>
          </w:tcPr>
          <w:p w:rsidR="004C1DE2" w:rsidRPr="006E6D9A" w:rsidRDefault="004C1DE2" w:rsidP="00403FBA">
            <w:pPr>
              <w:widowControl/>
              <w:suppressAutoHyphens w:val="0"/>
              <w:autoSpaceDN/>
              <w:ind w:firstLine="0"/>
              <w:jc w:val="center"/>
              <w:textAlignment w:val="auto"/>
              <w:rPr>
                <w:b/>
                <w:color w:val="000000"/>
                <w:kern w:val="0"/>
                <w:sz w:val="22"/>
                <w:szCs w:val="22"/>
                <w:lang w:bidi="ar-SA"/>
              </w:rPr>
            </w:pPr>
            <w:r w:rsidRPr="006E6D9A">
              <w:rPr>
                <w:b/>
                <w:color w:val="000000"/>
                <w:kern w:val="0"/>
                <w:sz w:val="22"/>
                <w:szCs w:val="22"/>
                <w:lang w:bidi="ar-SA"/>
              </w:rPr>
              <w:t>Вид (графический/ семантический)</w:t>
            </w:r>
          </w:p>
        </w:tc>
        <w:tc>
          <w:tcPr>
            <w:tcW w:w="1422" w:type="pct"/>
            <w:tcBorders>
              <w:top w:val="single" w:sz="4" w:space="0" w:color="auto"/>
              <w:left w:val="nil"/>
              <w:bottom w:val="single" w:sz="4" w:space="0" w:color="auto"/>
              <w:right w:val="single" w:sz="4" w:space="0" w:color="auto"/>
            </w:tcBorders>
            <w:shd w:val="clear" w:color="auto" w:fill="auto"/>
            <w:vAlign w:val="bottom"/>
            <w:hideMark/>
          </w:tcPr>
          <w:p w:rsidR="004C1DE2" w:rsidRPr="006E6D9A" w:rsidRDefault="004C1DE2" w:rsidP="00403FBA">
            <w:pPr>
              <w:widowControl/>
              <w:suppressAutoHyphens w:val="0"/>
              <w:autoSpaceDN/>
              <w:ind w:firstLine="0"/>
              <w:jc w:val="center"/>
              <w:textAlignment w:val="auto"/>
              <w:rPr>
                <w:b/>
                <w:color w:val="000000"/>
                <w:kern w:val="0"/>
                <w:sz w:val="22"/>
                <w:szCs w:val="22"/>
                <w:lang w:bidi="ar-SA"/>
              </w:rPr>
            </w:pPr>
            <w:r w:rsidRPr="006E6D9A">
              <w:rPr>
                <w:b/>
                <w:color w:val="000000"/>
                <w:kern w:val="0"/>
                <w:sz w:val="22"/>
                <w:szCs w:val="22"/>
                <w:lang w:bidi="ar-SA"/>
              </w:rPr>
              <w:t>Единицы измерения</w:t>
            </w:r>
          </w:p>
        </w:tc>
      </w:tr>
      <w:tr w:rsidR="004C1DE2" w:rsidRPr="006E6D9A" w:rsidTr="00403FBA">
        <w:trPr>
          <w:trHeight w:val="2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4C1DE2" w:rsidRPr="006E6D9A" w:rsidRDefault="004C1DE2" w:rsidP="00403FBA">
            <w:pPr>
              <w:widowControl/>
              <w:suppressAutoHyphens w:val="0"/>
              <w:autoSpaceDN/>
              <w:ind w:firstLine="0"/>
              <w:jc w:val="center"/>
              <w:textAlignment w:val="auto"/>
              <w:rPr>
                <w:color w:val="000000"/>
                <w:kern w:val="0"/>
                <w:sz w:val="22"/>
                <w:szCs w:val="22"/>
                <w:lang w:bidi="ar-SA"/>
              </w:rPr>
            </w:pPr>
            <w:r w:rsidRPr="006E6D9A">
              <w:rPr>
                <w:color w:val="000000"/>
                <w:kern w:val="0"/>
                <w:sz w:val="22"/>
                <w:szCs w:val="22"/>
                <w:lang w:bidi="ar-SA"/>
              </w:rPr>
              <w:t>1</w:t>
            </w:r>
          </w:p>
        </w:tc>
        <w:tc>
          <w:tcPr>
            <w:tcW w:w="2022" w:type="pct"/>
            <w:tcBorders>
              <w:top w:val="nil"/>
              <w:left w:val="nil"/>
              <w:bottom w:val="single" w:sz="4" w:space="0" w:color="auto"/>
              <w:right w:val="single" w:sz="4" w:space="0" w:color="auto"/>
            </w:tcBorders>
            <w:shd w:val="clear" w:color="auto" w:fill="auto"/>
            <w:vAlign w:val="bottom"/>
            <w:hideMark/>
          </w:tcPr>
          <w:p w:rsidR="004C1DE2" w:rsidRPr="006E6D9A" w:rsidRDefault="004C1DE2" w:rsidP="00403FBA">
            <w:pPr>
              <w:widowControl/>
              <w:suppressAutoHyphens w:val="0"/>
              <w:autoSpaceDN/>
              <w:ind w:firstLine="0"/>
              <w:jc w:val="center"/>
              <w:textAlignment w:val="auto"/>
              <w:rPr>
                <w:color w:val="000000"/>
                <w:kern w:val="0"/>
                <w:sz w:val="22"/>
                <w:szCs w:val="22"/>
                <w:lang w:bidi="ar-SA"/>
              </w:rPr>
            </w:pPr>
            <w:r w:rsidRPr="006E6D9A">
              <w:rPr>
                <w:color w:val="000000"/>
                <w:kern w:val="0"/>
                <w:sz w:val="22"/>
                <w:szCs w:val="22"/>
                <w:lang w:bidi="ar-SA"/>
              </w:rPr>
              <w:t>2</w:t>
            </w:r>
          </w:p>
        </w:tc>
        <w:tc>
          <w:tcPr>
            <w:tcW w:w="1184" w:type="pct"/>
            <w:tcBorders>
              <w:top w:val="nil"/>
              <w:left w:val="nil"/>
              <w:bottom w:val="single" w:sz="4" w:space="0" w:color="auto"/>
              <w:right w:val="single" w:sz="4" w:space="0" w:color="auto"/>
            </w:tcBorders>
            <w:shd w:val="clear" w:color="auto" w:fill="auto"/>
            <w:vAlign w:val="bottom"/>
            <w:hideMark/>
          </w:tcPr>
          <w:p w:rsidR="004C1DE2" w:rsidRPr="006E6D9A" w:rsidRDefault="004C1DE2" w:rsidP="00403FBA">
            <w:pPr>
              <w:widowControl/>
              <w:suppressAutoHyphens w:val="0"/>
              <w:autoSpaceDN/>
              <w:ind w:firstLine="0"/>
              <w:jc w:val="center"/>
              <w:textAlignment w:val="auto"/>
              <w:rPr>
                <w:color w:val="000000"/>
                <w:kern w:val="0"/>
                <w:sz w:val="22"/>
                <w:szCs w:val="22"/>
                <w:lang w:bidi="ar-SA"/>
              </w:rPr>
            </w:pPr>
            <w:r w:rsidRPr="006E6D9A">
              <w:rPr>
                <w:color w:val="000000"/>
                <w:kern w:val="0"/>
                <w:sz w:val="22"/>
                <w:szCs w:val="22"/>
                <w:lang w:bidi="ar-SA"/>
              </w:rPr>
              <w:t>3</w:t>
            </w:r>
          </w:p>
        </w:tc>
        <w:tc>
          <w:tcPr>
            <w:tcW w:w="1422" w:type="pct"/>
            <w:tcBorders>
              <w:top w:val="nil"/>
              <w:left w:val="nil"/>
              <w:bottom w:val="single" w:sz="4" w:space="0" w:color="auto"/>
              <w:right w:val="single" w:sz="4" w:space="0" w:color="auto"/>
            </w:tcBorders>
            <w:shd w:val="clear" w:color="auto" w:fill="auto"/>
            <w:vAlign w:val="bottom"/>
            <w:hideMark/>
          </w:tcPr>
          <w:p w:rsidR="004C1DE2" w:rsidRPr="006E6D9A" w:rsidRDefault="004C1DE2" w:rsidP="00403FBA">
            <w:pPr>
              <w:widowControl/>
              <w:suppressAutoHyphens w:val="0"/>
              <w:autoSpaceDN/>
              <w:ind w:firstLine="0"/>
              <w:jc w:val="center"/>
              <w:textAlignment w:val="auto"/>
              <w:rPr>
                <w:color w:val="000000"/>
                <w:kern w:val="0"/>
                <w:sz w:val="22"/>
                <w:szCs w:val="22"/>
                <w:lang w:bidi="ar-SA"/>
              </w:rPr>
            </w:pPr>
            <w:r w:rsidRPr="006E6D9A">
              <w:rPr>
                <w:color w:val="000000"/>
                <w:kern w:val="0"/>
                <w:sz w:val="22"/>
                <w:szCs w:val="22"/>
                <w:lang w:bidi="ar-SA"/>
              </w:rPr>
              <w:t>4</w:t>
            </w:r>
          </w:p>
        </w:tc>
      </w:tr>
      <w:tr w:rsidR="004C1DE2" w:rsidRPr="006E6D9A" w:rsidTr="00403FBA">
        <w:trPr>
          <w:trHeight w:val="2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4C1DE2" w:rsidRPr="006E6D9A" w:rsidRDefault="004C1DE2" w:rsidP="00403FBA">
            <w:pPr>
              <w:widowControl/>
              <w:suppressAutoHyphens w:val="0"/>
              <w:autoSpaceDN/>
              <w:ind w:firstLine="0"/>
              <w:jc w:val="center"/>
              <w:textAlignment w:val="auto"/>
              <w:rPr>
                <w:color w:val="000000"/>
                <w:kern w:val="0"/>
                <w:sz w:val="22"/>
                <w:szCs w:val="22"/>
                <w:lang w:bidi="ar-SA"/>
              </w:rPr>
            </w:pPr>
            <w:r w:rsidRPr="006E6D9A">
              <w:rPr>
                <w:color w:val="000000"/>
                <w:kern w:val="0"/>
                <w:sz w:val="22"/>
                <w:szCs w:val="22"/>
                <w:lang w:bidi="ar-SA"/>
              </w:rPr>
              <w:t>1</w:t>
            </w:r>
          </w:p>
        </w:tc>
        <w:tc>
          <w:tcPr>
            <w:tcW w:w="2022" w:type="pct"/>
            <w:tcBorders>
              <w:top w:val="nil"/>
              <w:left w:val="nil"/>
              <w:bottom w:val="single" w:sz="4" w:space="0" w:color="auto"/>
              <w:right w:val="single" w:sz="4" w:space="0" w:color="auto"/>
            </w:tcBorders>
            <w:shd w:val="clear" w:color="auto" w:fill="auto"/>
            <w:vAlign w:val="bottom"/>
          </w:tcPr>
          <w:p w:rsidR="004C1DE2" w:rsidRPr="006E6D9A" w:rsidRDefault="004C1DE2" w:rsidP="00403FBA">
            <w:pPr>
              <w:widowControl/>
              <w:suppressAutoHyphens w:val="0"/>
              <w:autoSpaceDN/>
              <w:ind w:firstLine="0"/>
              <w:textAlignment w:val="auto"/>
              <w:rPr>
                <w:color w:val="000000"/>
                <w:kern w:val="0"/>
                <w:sz w:val="22"/>
                <w:szCs w:val="22"/>
                <w:lang w:bidi="ar-SA"/>
              </w:rPr>
            </w:pPr>
            <w:r w:rsidRPr="006E6D9A">
              <w:rPr>
                <w:color w:val="000000"/>
                <w:kern w:val="0"/>
                <w:sz w:val="22"/>
                <w:szCs w:val="22"/>
                <w:lang w:bidi="ar-SA"/>
              </w:rPr>
              <w:t>Наименование муниципального района, городского округа</w:t>
            </w:r>
          </w:p>
        </w:tc>
        <w:tc>
          <w:tcPr>
            <w:tcW w:w="1184" w:type="pct"/>
            <w:tcBorders>
              <w:top w:val="nil"/>
              <w:left w:val="nil"/>
              <w:bottom w:val="single" w:sz="4" w:space="0" w:color="auto"/>
              <w:right w:val="single" w:sz="4" w:space="0" w:color="auto"/>
            </w:tcBorders>
            <w:shd w:val="clear" w:color="auto" w:fill="auto"/>
            <w:vAlign w:val="bottom"/>
          </w:tcPr>
          <w:p w:rsidR="004C1DE2" w:rsidRPr="006E6D9A" w:rsidRDefault="004C1DE2" w:rsidP="00403FBA">
            <w:pPr>
              <w:widowControl/>
              <w:suppressAutoHyphens w:val="0"/>
              <w:autoSpaceDN/>
              <w:ind w:firstLine="0"/>
              <w:textAlignment w:val="auto"/>
              <w:rPr>
                <w:color w:val="000000"/>
                <w:kern w:val="0"/>
                <w:sz w:val="22"/>
                <w:szCs w:val="22"/>
                <w:lang w:bidi="ar-SA"/>
              </w:rPr>
            </w:pPr>
            <w:r w:rsidRPr="006E6D9A">
              <w:rPr>
                <w:color w:val="000000"/>
                <w:kern w:val="0"/>
                <w:sz w:val="22"/>
                <w:szCs w:val="22"/>
                <w:lang w:bidi="ar-SA"/>
              </w:rPr>
              <w:t>Семантический</w:t>
            </w:r>
          </w:p>
        </w:tc>
        <w:tc>
          <w:tcPr>
            <w:tcW w:w="1422" w:type="pct"/>
            <w:tcBorders>
              <w:top w:val="nil"/>
              <w:left w:val="nil"/>
              <w:bottom w:val="single" w:sz="4" w:space="0" w:color="auto"/>
              <w:right w:val="single" w:sz="4" w:space="0" w:color="auto"/>
            </w:tcBorders>
            <w:shd w:val="clear" w:color="auto" w:fill="auto"/>
            <w:vAlign w:val="bottom"/>
          </w:tcPr>
          <w:p w:rsidR="004C1DE2" w:rsidRPr="006E6D9A" w:rsidRDefault="004C1DE2" w:rsidP="00403FBA">
            <w:pPr>
              <w:widowControl/>
              <w:suppressAutoHyphens w:val="0"/>
              <w:autoSpaceDN/>
              <w:ind w:firstLine="0"/>
              <w:textAlignment w:val="auto"/>
              <w:rPr>
                <w:color w:val="000000"/>
                <w:kern w:val="0"/>
                <w:sz w:val="22"/>
                <w:szCs w:val="22"/>
                <w:lang w:bidi="ar-SA"/>
              </w:rPr>
            </w:pPr>
            <w:r w:rsidRPr="006E6D9A">
              <w:rPr>
                <w:color w:val="000000"/>
                <w:kern w:val="0"/>
                <w:sz w:val="22"/>
                <w:szCs w:val="22"/>
                <w:lang w:bidi="ar-SA"/>
              </w:rPr>
              <w:t>Название МР или ГО</w:t>
            </w:r>
          </w:p>
        </w:tc>
      </w:tr>
      <w:tr w:rsidR="004C1DE2" w:rsidRPr="006E6D9A" w:rsidTr="00403FBA">
        <w:trPr>
          <w:trHeight w:val="2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4C1DE2" w:rsidRPr="006E6D9A" w:rsidRDefault="004C1DE2" w:rsidP="00403FBA">
            <w:pPr>
              <w:widowControl/>
              <w:suppressAutoHyphens w:val="0"/>
              <w:autoSpaceDN/>
              <w:ind w:firstLine="0"/>
              <w:jc w:val="center"/>
              <w:textAlignment w:val="auto"/>
              <w:rPr>
                <w:color w:val="000000"/>
                <w:kern w:val="0"/>
                <w:sz w:val="22"/>
                <w:szCs w:val="22"/>
                <w:lang w:bidi="ar-SA"/>
              </w:rPr>
            </w:pPr>
            <w:r w:rsidRPr="006E6D9A">
              <w:rPr>
                <w:color w:val="000000"/>
                <w:kern w:val="0"/>
                <w:sz w:val="22"/>
                <w:szCs w:val="22"/>
                <w:lang w:bidi="ar-SA"/>
              </w:rPr>
              <w:t>2</w:t>
            </w:r>
          </w:p>
        </w:tc>
        <w:tc>
          <w:tcPr>
            <w:tcW w:w="2022" w:type="pct"/>
            <w:tcBorders>
              <w:top w:val="nil"/>
              <w:left w:val="nil"/>
              <w:bottom w:val="single" w:sz="4" w:space="0" w:color="auto"/>
              <w:right w:val="single" w:sz="4" w:space="0" w:color="auto"/>
            </w:tcBorders>
            <w:shd w:val="clear" w:color="auto" w:fill="auto"/>
            <w:vAlign w:val="bottom"/>
          </w:tcPr>
          <w:p w:rsidR="004C1DE2" w:rsidRPr="006E6D9A" w:rsidRDefault="004C1DE2" w:rsidP="00403FBA">
            <w:pPr>
              <w:widowControl/>
              <w:suppressAutoHyphens w:val="0"/>
              <w:autoSpaceDN/>
              <w:ind w:firstLine="0"/>
              <w:textAlignment w:val="auto"/>
              <w:rPr>
                <w:color w:val="000000"/>
                <w:kern w:val="0"/>
                <w:sz w:val="22"/>
                <w:szCs w:val="22"/>
                <w:lang w:bidi="ar-SA"/>
              </w:rPr>
            </w:pPr>
            <w:r w:rsidRPr="006E6D9A">
              <w:rPr>
                <w:color w:val="000000"/>
                <w:kern w:val="0"/>
                <w:sz w:val="22"/>
                <w:szCs w:val="22"/>
                <w:lang w:bidi="ar-SA"/>
              </w:rPr>
              <w:t>Населенный пункт</w:t>
            </w:r>
          </w:p>
        </w:tc>
        <w:tc>
          <w:tcPr>
            <w:tcW w:w="1184" w:type="pct"/>
            <w:tcBorders>
              <w:top w:val="nil"/>
              <w:left w:val="nil"/>
              <w:bottom w:val="single" w:sz="4" w:space="0" w:color="auto"/>
              <w:right w:val="single" w:sz="4" w:space="0" w:color="auto"/>
            </w:tcBorders>
            <w:shd w:val="clear" w:color="auto" w:fill="auto"/>
            <w:vAlign w:val="bottom"/>
          </w:tcPr>
          <w:p w:rsidR="004C1DE2" w:rsidRPr="006E6D9A" w:rsidRDefault="004C1DE2" w:rsidP="00403FBA">
            <w:pPr>
              <w:widowControl/>
              <w:suppressAutoHyphens w:val="0"/>
              <w:autoSpaceDN/>
              <w:ind w:firstLine="0"/>
              <w:textAlignment w:val="auto"/>
              <w:rPr>
                <w:color w:val="000000"/>
                <w:kern w:val="0"/>
                <w:sz w:val="22"/>
                <w:szCs w:val="22"/>
                <w:lang w:bidi="ar-SA"/>
              </w:rPr>
            </w:pPr>
            <w:r w:rsidRPr="006E6D9A">
              <w:rPr>
                <w:color w:val="000000"/>
                <w:kern w:val="0"/>
                <w:sz w:val="22"/>
                <w:szCs w:val="22"/>
                <w:lang w:bidi="ar-SA"/>
              </w:rPr>
              <w:t>Семантический</w:t>
            </w:r>
          </w:p>
        </w:tc>
        <w:tc>
          <w:tcPr>
            <w:tcW w:w="1422" w:type="pct"/>
            <w:tcBorders>
              <w:top w:val="nil"/>
              <w:left w:val="nil"/>
              <w:bottom w:val="single" w:sz="4" w:space="0" w:color="auto"/>
              <w:right w:val="single" w:sz="4" w:space="0" w:color="auto"/>
            </w:tcBorders>
            <w:shd w:val="clear" w:color="auto" w:fill="auto"/>
            <w:vAlign w:val="bottom"/>
          </w:tcPr>
          <w:p w:rsidR="004C1DE2" w:rsidRPr="006E6D9A" w:rsidRDefault="004C1DE2" w:rsidP="00403FBA">
            <w:pPr>
              <w:widowControl/>
              <w:suppressAutoHyphens w:val="0"/>
              <w:autoSpaceDN/>
              <w:ind w:firstLine="0"/>
              <w:textAlignment w:val="auto"/>
              <w:rPr>
                <w:color w:val="000000"/>
                <w:kern w:val="0"/>
                <w:sz w:val="22"/>
                <w:szCs w:val="22"/>
                <w:lang w:bidi="ar-SA"/>
              </w:rPr>
            </w:pPr>
            <w:r w:rsidRPr="006E6D9A">
              <w:rPr>
                <w:color w:val="000000"/>
                <w:kern w:val="0"/>
                <w:sz w:val="22"/>
                <w:szCs w:val="22"/>
                <w:lang w:bidi="ar-SA"/>
              </w:rPr>
              <w:t>название НП</w:t>
            </w:r>
          </w:p>
        </w:tc>
      </w:tr>
      <w:tr w:rsidR="004C1DE2" w:rsidRPr="006E6D9A" w:rsidTr="00403FBA">
        <w:trPr>
          <w:trHeight w:val="20"/>
        </w:trPr>
        <w:tc>
          <w:tcPr>
            <w:tcW w:w="371" w:type="pct"/>
            <w:tcBorders>
              <w:top w:val="nil"/>
              <w:left w:val="single" w:sz="4" w:space="0" w:color="auto"/>
              <w:bottom w:val="single" w:sz="4" w:space="0" w:color="auto"/>
              <w:right w:val="single" w:sz="4" w:space="0" w:color="auto"/>
            </w:tcBorders>
            <w:shd w:val="clear" w:color="auto" w:fill="auto"/>
            <w:vAlign w:val="bottom"/>
            <w:hideMark/>
          </w:tcPr>
          <w:p w:rsidR="004C1DE2" w:rsidRPr="006E6D9A" w:rsidRDefault="004C1DE2" w:rsidP="00403FBA">
            <w:pPr>
              <w:widowControl/>
              <w:suppressAutoHyphens w:val="0"/>
              <w:autoSpaceDN/>
              <w:ind w:firstLine="0"/>
              <w:jc w:val="center"/>
              <w:textAlignment w:val="auto"/>
              <w:rPr>
                <w:color w:val="000000"/>
                <w:kern w:val="0"/>
                <w:sz w:val="22"/>
                <w:szCs w:val="22"/>
                <w:lang w:bidi="ar-SA"/>
              </w:rPr>
            </w:pPr>
            <w:r w:rsidRPr="006E6D9A">
              <w:rPr>
                <w:color w:val="000000"/>
                <w:kern w:val="0"/>
                <w:sz w:val="22"/>
                <w:szCs w:val="22"/>
                <w:lang w:bidi="ar-SA"/>
              </w:rPr>
              <w:t>3</w:t>
            </w:r>
          </w:p>
        </w:tc>
        <w:tc>
          <w:tcPr>
            <w:tcW w:w="2022" w:type="pct"/>
            <w:tcBorders>
              <w:top w:val="nil"/>
              <w:left w:val="nil"/>
              <w:bottom w:val="single" w:sz="4" w:space="0" w:color="auto"/>
              <w:right w:val="single" w:sz="4" w:space="0" w:color="auto"/>
            </w:tcBorders>
            <w:shd w:val="clear" w:color="auto" w:fill="auto"/>
            <w:vAlign w:val="bottom"/>
          </w:tcPr>
          <w:p w:rsidR="004C1DE2" w:rsidRPr="006E6D9A" w:rsidRDefault="004C1DE2" w:rsidP="00403FBA">
            <w:pPr>
              <w:widowControl/>
              <w:suppressAutoHyphens w:val="0"/>
              <w:autoSpaceDN/>
              <w:ind w:firstLine="0"/>
              <w:textAlignment w:val="auto"/>
              <w:rPr>
                <w:color w:val="000000"/>
                <w:kern w:val="0"/>
                <w:sz w:val="22"/>
                <w:szCs w:val="22"/>
                <w:lang w:bidi="ar-SA"/>
              </w:rPr>
            </w:pPr>
            <w:r w:rsidRPr="006E6D9A">
              <w:rPr>
                <w:color w:val="000000"/>
                <w:kern w:val="0"/>
                <w:sz w:val="22"/>
                <w:szCs w:val="22"/>
                <w:lang w:bidi="ar-SA"/>
              </w:rPr>
              <w:t>Площадь</w:t>
            </w:r>
          </w:p>
        </w:tc>
        <w:tc>
          <w:tcPr>
            <w:tcW w:w="1184" w:type="pct"/>
            <w:tcBorders>
              <w:top w:val="nil"/>
              <w:left w:val="nil"/>
              <w:bottom w:val="single" w:sz="4" w:space="0" w:color="auto"/>
              <w:right w:val="single" w:sz="4" w:space="0" w:color="auto"/>
            </w:tcBorders>
            <w:shd w:val="clear" w:color="auto" w:fill="auto"/>
            <w:vAlign w:val="bottom"/>
          </w:tcPr>
          <w:p w:rsidR="004C1DE2" w:rsidRPr="006E6D9A" w:rsidRDefault="004C1DE2" w:rsidP="00403FBA">
            <w:pPr>
              <w:widowControl/>
              <w:suppressAutoHyphens w:val="0"/>
              <w:autoSpaceDN/>
              <w:ind w:firstLine="0"/>
              <w:textAlignment w:val="auto"/>
              <w:rPr>
                <w:color w:val="000000"/>
                <w:kern w:val="0"/>
                <w:sz w:val="22"/>
                <w:szCs w:val="22"/>
                <w:lang w:bidi="ar-SA"/>
              </w:rPr>
            </w:pPr>
            <w:r w:rsidRPr="006E6D9A">
              <w:rPr>
                <w:color w:val="000000"/>
                <w:kern w:val="0"/>
                <w:sz w:val="22"/>
                <w:szCs w:val="22"/>
                <w:lang w:bidi="ar-SA"/>
              </w:rPr>
              <w:t>Семантический</w:t>
            </w:r>
          </w:p>
        </w:tc>
        <w:tc>
          <w:tcPr>
            <w:tcW w:w="1422" w:type="pct"/>
            <w:tcBorders>
              <w:top w:val="nil"/>
              <w:left w:val="nil"/>
              <w:bottom w:val="single" w:sz="4" w:space="0" w:color="auto"/>
              <w:right w:val="single" w:sz="4" w:space="0" w:color="auto"/>
            </w:tcBorders>
            <w:shd w:val="clear" w:color="auto" w:fill="auto"/>
            <w:vAlign w:val="bottom"/>
          </w:tcPr>
          <w:p w:rsidR="004C1DE2" w:rsidRPr="006E6D9A" w:rsidRDefault="004C1DE2" w:rsidP="00403FBA">
            <w:pPr>
              <w:widowControl/>
              <w:suppressAutoHyphens w:val="0"/>
              <w:autoSpaceDN/>
              <w:ind w:firstLine="0"/>
              <w:textAlignment w:val="auto"/>
              <w:rPr>
                <w:color w:val="000000"/>
                <w:kern w:val="0"/>
                <w:sz w:val="22"/>
                <w:szCs w:val="22"/>
                <w:lang w:bidi="ar-SA"/>
              </w:rPr>
            </w:pPr>
            <w:r w:rsidRPr="006E6D9A">
              <w:rPr>
                <w:color w:val="000000"/>
                <w:kern w:val="0"/>
                <w:sz w:val="22"/>
                <w:szCs w:val="22"/>
                <w:lang w:bidi="ar-SA"/>
              </w:rPr>
              <w:t>кв.м</w:t>
            </w:r>
          </w:p>
        </w:tc>
      </w:tr>
      <w:tr w:rsidR="004C1DE2" w:rsidRPr="006E6D9A" w:rsidTr="00403FBA">
        <w:trPr>
          <w:trHeight w:val="20"/>
        </w:trPr>
        <w:tc>
          <w:tcPr>
            <w:tcW w:w="37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C1DE2" w:rsidRPr="006E6D9A" w:rsidRDefault="004C1DE2" w:rsidP="00403FBA">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4</w:t>
            </w:r>
          </w:p>
        </w:tc>
        <w:tc>
          <w:tcPr>
            <w:tcW w:w="2022" w:type="pct"/>
            <w:tcBorders>
              <w:top w:val="single" w:sz="4" w:space="0" w:color="auto"/>
              <w:left w:val="nil"/>
              <w:bottom w:val="single" w:sz="4" w:space="0" w:color="auto"/>
              <w:right w:val="single" w:sz="4" w:space="0" w:color="auto"/>
            </w:tcBorders>
            <w:shd w:val="clear" w:color="auto" w:fill="auto"/>
            <w:vAlign w:val="bottom"/>
          </w:tcPr>
          <w:p w:rsidR="004C1DE2" w:rsidRPr="006E6D9A" w:rsidRDefault="004C1DE2" w:rsidP="00403FBA">
            <w:pPr>
              <w:widowControl/>
              <w:suppressAutoHyphens w:val="0"/>
              <w:autoSpaceDN/>
              <w:ind w:firstLine="0"/>
              <w:textAlignment w:val="auto"/>
              <w:rPr>
                <w:color w:val="000000"/>
                <w:kern w:val="0"/>
                <w:sz w:val="22"/>
                <w:szCs w:val="22"/>
                <w:lang w:bidi="ar-SA"/>
              </w:rPr>
            </w:pPr>
            <w:r w:rsidRPr="00C0284A">
              <w:rPr>
                <w:color w:val="000000"/>
                <w:kern w:val="0"/>
                <w:sz w:val="22"/>
                <w:szCs w:val="22"/>
                <w:lang w:bidi="ar-SA"/>
              </w:rPr>
              <w:t>Экономическая зона</w:t>
            </w:r>
          </w:p>
        </w:tc>
        <w:tc>
          <w:tcPr>
            <w:tcW w:w="1184" w:type="pct"/>
            <w:tcBorders>
              <w:top w:val="single" w:sz="4" w:space="0" w:color="auto"/>
              <w:left w:val="nil"/>
              <w:bottom w:val="single" w:sz="4" w:space="0" w:color="auto"/>
              <w:right w:val="single" w:sz="4" w:space="0" w:color="auto"/>
            </w:tcBorders>
            <w:shd w:val="clear" w:color="auto" w:fill="auto"/>
            <w:vAlign w:val="bottom"/>
          </w:tcPr>
          <w:p w:rsidR="004C1DE2" w:rsidRPr="006E6D9A" w:rsidRDefault="004C1DE2" w:rsidP="00403FBA">
            <w:pPr>
              <w:widowControl/>
              <w:suppressAutoHyphens w:val="0"/>
              <w:autoSpaceDN/>
              <w:ind w:firstLine="0"/>
              <w:textAlignment w:val="auto"/>
              <w:rPr>
                <w:color w:val="000000"/>
                <w:kern w:val="0"/>
                <w:sz w:val="22"/>
                <w:szCs w:val="22"/>
                <w:lang w:bidi="ar-SA"/>
              </w:rPr>
            </w:pPr>
            <w:r w:rsidRPr="006E6D9A">
              <w:rPr>
                <w:color w:val="000000"/>
                <w:kern w:val="0"/>
                <w:sz w:val="22"/>
                <w:szCs w:val="22"/>
                <w:lang w:bidi="ar-SA"/>
              </w:rPr>
              <w:t>Семантический</w:t>
            </w:r>
          </w:p>
        </w:tc>
        <w:tc>
          <w:tcPr>
            <w:tcW w:w="1422" w:type="pct"/>
            <w:tcBorders>
              <w:top w:val="single" w:sz="4" w:space="0" w:color="auto"/>
              <w:left w:val="nil"/>
              <w:bottom w:val="single" w:sz="4" w:space="0" w:color="auto"/>
              <w:right w:val="single" w:sz="4" w:space="0" w:color="auto"/>
            </w:tcBorders>
            <w:shd w:val="clear" w:color="auto" w:fill="auto"/>
            <w:vAlign w:val="bottom"/>
          </w:tcPr>
          <w:p w:rsidR="004C1DE2" w:rsidRPr="006E6D9A" w:rsidRDefault="004C1DE2" w:rsidP="00403FBA">
            <w:pPr>
              <w:widowControl/>
              <w:suppressAutoHyphens w:val="0"/>
              <w:autoSpaceDN/>
              <w:ind w:firstLine="0"/>
              <w:textAlignment w:val="auto"/>
              <w:rPr>
                <w:color w:val="000000"/>
                <w:kern w:val="0"/>
                <w:sz w:val="22"/>
                <w:szCs w:val="22"/>
                <w:lang w:bidi="ar-SA"/>
              </w:rPr>
            </w:pPr>
            <w:r>
              <w:rPr>
                <w:color w:val="000000"/>
                <w:kern w:val="0"/>
                <w:sz w:val="22"/>
                <w:szCs w:val="22"/>
                <w:lang w:bidi="ar-SA"/>
              </w:rPr>
              <w:t>Наименование ЭЗ</w:t>
            </w:r>
          </w:p>
        </w:tc>
      </w:tr>
      <w:tr w:rsidR="004C1DE2" w:rsidRPr="006E6D9A" w:rsidTr="00403FBA">
        <w:trPr>
          <w:trHeight w:val="20"/>
        </w:trPr>
        <w:tc>
          <w:tcPr>
            <w:tcW w:w="371" w:type="pct"/>
            <w:tcBorders>
              <w:top w:val="single" w:sz="4" w:space="0" w:color="auto"/>
              <w:left w:val="single" w:sz="4" w:space="0" w:color="auto"/>
              <w:bottom w:val="single" w:sz="4" w:space="0" w:color="auto"/>
              <w:right w:val="single" w:sz="4" w:space="0" w:color="auto"/>
            </w:tcBorders>
            <w:shd w:val="clear" w:color="auto" w:fill="auto"/>
            <w:vAlign w:val="bottom"/>
          </w:tcPr>
          <w:p w:rsidR="004C1DE2" w:rsidRDefault="004C1DE2" w:rsidP="00403FBA">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5</w:t>
            </w:r>
          </w:p>
        </w:tc>
        <w:tc>
          <w:tcPr>
            <w:tcW w:w="2022" w:type="pct"/>
            <w:tcBorders>
              <w:top w:val="single" w:sz="4" w:space="0" w:color="auto"/>
              <w:left w:val="nil"/>
              <w:bottom w:val="single" w:sz="4" w:space="0" w:color="auto"/>
              <w:right w:val="single" w:sz="4" w:space="0" w:color="auto"/>
            </w:tcBorders>
            <w:shd w:val="clear" w:color="auto" w:fill="auto"/>
            <w:vAlign w:val="bottom"/>
          </w:tcPr>
          <w:p w:rsidR="004C1DE2" w:rsidRPr="006E6D9A" w:rsidRDefault="004C1DE2" w:rsidP="00403FBA">
            <w:pPr>
              <w:widowControl/>
              <w:suppressAutoHyphens w:val="0"/>
              <w:autoSpaceDN/>
              <w:ind w:firstLine="0"/>
              <w:textAlignment w:val="auto"/>
              <w:rPr>
                <w:color w:val="000000"/>
                <w:kern w:val="0"/>
                <w:sz w:val="22"/>
                <w:szCs w:val="22"/>
                <w:lang w:bidi="ar-SA"/>
              </w:rPr>
            </w:pPr>
            <w:r w:rsidRPr="00C0284A">
              <w:rPr>
                <w:color w:val="000000"/>
                <w:kern w:val="0"/>
                <w:sz w:val="22"/>
                <w:szCs w:val="22"/>
                <w:lang w:bidi="ar-SA"/>
              </w:rPr>
              <w:t>Инфляция</w:t>
            </w:r>
          </w:p>
        </w:tc>
        <w:tc>
          <w:tcPr>
            <w:tcW w:w="1184" w:type="pct"/>
            <w:tcBorders>
              <w:top w:val="single" w:sz="4" w:space="0" w:color="auto"/>
              <w:left w:val="nil"/>
              <w:bottom w:val="single" w:sz="4" w:space="0" w:color="auto"/>
              <w:right w:val="single" w:sz="4" w:space="0" w:color="auto"/>
            </w:tcBorders>
            <w:shd w:val="clear" w:color="auto" w:fill="auto"/>
            <w:vAlign w:val="bottom"/>
          </w:tcPr>
          <w:p w:rsidR="004C1DE2" w:rsidRPr="006E6D9A" w:rsidRDefault="004C1DE2" w:rsidP="00403FBA">
            <w:pPr>
              <w:widowControl/>
              <w:suppressAutoHyphens w:val="0"/>
              <w:autoSpaceDN/>
              <w:ind w:firstLine="0"/>
              <w:textAlignment w:val="auto"/>
              <w:rPr>
                <w:color w:val="000000"/>
                <w:kern w:val="0"/>
                <w:sz w:val="22"/>
                <w:szCs w:val="22"/>
                <w:lang w:bidi="ar-SA"/>
              </w:rPr>
            </w:pPr>
            <w:r w:rsidRPr="006E6D9A">
              <w:rPr>
                <w:color w:val="000000"/>
                <w:kern w:val="0"/>
                <w:sz w:val="22"/>
                <w:szCs w:val="22"/>
                <w:lang w:bidi="ar-SA"/>
              </w:rPr>
              <w:t>Семантический</w:t>
            </w:r>
          </w:p>
        </w:tc>
        <w:tc>
          <w:tcPr>
            <w:tcW w:w="1422" w:type="pct"/>
            <w:tcBorders>
              <w:top w:val="single" w:sz="4" w:space="0" w:color="auto"/>
              <w:left w:val="nil"/>
              <w:bottom w:val="single" w:sz="4" w:space="0" w:color="auto"/>
              <w:right w:val="single" w:sz="4" w:space="0" w:color="auto"/>
            </w:tcBorders>
            <w:shd w:val="clear" w:color="auto" w:fill="auto"/>
            <w:vAlign w:val="bottom"/>
          </w:tcPr>
          <w:p w:rsidR="004C1DE2" w:rsidRPr="006E6D9A" w:rsidRDefault="004C1DE2" w:rsidP="00403FBA">
            <w:pPr>
              <w:widowControl/>
              <w:suppressAutoHyphens w:val="0"/>
              <w:autoSpaceDN/>
              <w:ind w:firstLine="0"/>
              <w:textAlignment w:val="auto"/>
              <w:rPr>
                <w:color w:val="000000"/>
                <w:kern w:val="0"/>
                <w:sz w:val="22"/>
                <w:szCs w:val="22"/>
                <w:lang w:bidi="ar-SA"/>
              </w:rPr>
            </w:pPr>
            <w:r>
              <w:rPr>
                <w:color w:val="000000"/>
                <w:kern w:val="0"/>
                <w:sz w:val="22"/>
                <w:szCs w:val="22"/>
                <w:lang w:bidi="ar-SA"/>
              </w:rPr>
              <w:t>показатель</w:t>
            </w:r>
          </w:p>
        </w:tc>
      </w:tr>
      <w:tr w:rsidR="004C1DE2" w:rsidRPr="006E6D9A" w:rsidTr="00403FBA">
        <w:trPr>
          <w:trHeight w:val="20"/>
        </w:trPr>
        <w:tc>
          <w:tcPr>
            <w:tcW w:w="371" w:type="pct"/>
            <w:tcBorders>
              <w:top w:val="single" w:sz="4" w:space="0" w:color="auto"/>
              <w:left w:val="single" w:sz="4" w:space="0" w:color="auto"/>
              <w:bottom w:val="single" w:sz="4" w:space="0" w:color="auto"/>
              <w:right w:val="single" w:sz="4" w:space="0" w:color="auto"/>
            </w:tcBorders>
            <w:shd w:val="clear" w:color="auto" w:fill="auto"/>
            <w:vAlign w:val="bottom"/>
          </w:tcPr>
          <w:p w:rsidR="004C1DE2" w:rsidRDefault="004C1DE2" w:rsidP="00403FBA">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6</w:t>
            </w:r>
          </w:p>
        </w:tc>
        <w:tc>
          <w:tcPr>
            <w:tcW w:w="2022" w:type="pct"/>
            <w:tcBorders>
              <w:top w:val="single" w:sz="4" w:space="0" w:color="auto"/>
              <w:left w:val="nil"/>
              <w:bottom w:val="single" w:sz="4" w:space="0" w:color="auto"/>
              <w:right w:val="single" w:sz="4" w:space="0" w:color="auto"/>
            </w:tcBorders>
            <w:shd w:val="clear" w:color="auto" w:fill="auto"/>
            <w:vAlign w:val="bottom"/>
          </w:tcPr>
          <w:p w:rsidR="004C1DE2" w:rsidRPr="006E6D9A" w:rsidRDefault="004C1DE2" w:rsidP="00403FBA">
            <w:pPr>
              <w:widowControl/>
              <w:suppressAutoHyphens w:val="0"/>
              <w:autoSpaceDN/>
              <w:ind w:firstLine="0"/>
              <w:textAlignment w:val="auto"/>
              <w:rPr>
                <w:color w:val="000000"/>
                <w:kern w:val="0"/>
                <w:sz w:val="22"/>
                <w:szCs w:val="22"/>
                <w:lang w:bidi="ar-SA"/>
              </w:rPr>
            </w:pPr>
            <w:r w:rsidRPr="00C0284A">
              <w:rPr>
                <w:color w:val="000000"/>
                <w:kern w:val="0"/>
                <w:sz w:val="22"/>
                <w:szCs w:val="22"/>
                <w:lang w:bidi="ar-SA"/>
              </w:rPr>
              <w:t>Индексы цен производителей промышленных товаров</w:t>
            </w:r>
          </w:p>
        </w:tc>
        <w:tc>
          <w:tcPr>
            <w:tcW w:w="1184" w:type="pct"/>
            <w:tcBorders>
              <w:top w:val="single" w:sz="4" w:space="0" w:color="auto"/>
              <w:left w:val="nil"/>
              <w:bottom w:val="single" w:sz="4" w:space="0" w:color="auto"/>
              <w:right w:val="single" w:sz="4" w:space="0" w:color="auto"/>
            </w:tcBorders>
            <w:shd w:val="clear" w:color="auto" w:fill="auto"/>
            <w:vAlign w:val="bottom"/>
          </w:tcPr>
          <w:p w:rsidR="004C1DE2" w:rsidRPr="006E6D9A" w:rsidRDefault="004C1DE2" w:rsidP="00403FBA">
            <w:pPr>
              <w:widowControl/>
              <w:suppressAutoHyphens w:val="0"/>
              <w:autoSpaceDN/>
              <w:ind w:firstLine="0"/>
              <w:textAlignment w:val="auto"/>
              <w:rPr>
                <w:color w:val="000000"/>
                <w:kern w:val="0"/>
                <w:sz w:val="22"/>
                <w:szCs w:val="22"/>
                <w:lang w:bidi="ar-SA"/>
              </w:rPr>
            </w:pPr>
            <w:r w:rsidRPr="006E6D9A">
              <w:rPr>
                <w:color w:val="000000"/>
                <w:kern w:val="0"/>
                <w:sz w:val="22"/>
                <w:szCs w:val="22"/>
                <w:lang w:bidi="ar-SA"/>
              </w:rPr>
              <w:t>Семантический</w:t>
            </w:r>
          </w:p>
        </w:tc>
        <w:tc>
          <w:tcPr>
            <w:tcW w:w="1422" w:type="pct"/>
            <w:tcBorders>
              <w:top w:val="single" w:sz="4" w:space="0" w:color="auto"/>
              <w:left w:val="nil"/>
              <w:bottom w:val="single" w:sz="4" w:space="0" w:color="auto"/>
              <w:right w:val="single" w:sz="4" w:space="0" w:color="auto"/>
            </w:tcBorders>
            <w:shd w:val="clear" w:color="auto" w:fill="auto"/>
          </w:tcPr>
          <w:p w:rsidR="004C1DE2" w:rsidRDefault="004C1DE2" w:rsidP="00403FBA">
            <w:pPr>
              <w:ind w:firstLine="0"/>
            </w:pPr>
            <w:r w:rsidRPr="000669AA">
              <w:rPr>
                <w:color w:val="000000"/>
                <w:kern w:val="0"/>
                <w:sz w:val="22"/>
                <w:szCs w:val="22"/>
                <w:lang w:bidi="ar-SA"/>
              </w:rPr>
              <w:t>показатель</w:t>
            </w:r>
          </w:p>
        </w:tc>
      </w:tr>
      <w:tr w:rsidR="004C1DE2" w:rsidRPr="006E6D9A" w:rsidTr="00403FBA">
        <w:trPr>
          <w:trHeight w:val="20"/>
        </w:trPr>
        <w:tc>
          <w:tcPr>
            <w:tcW w:w="371" w:type="pct"/>
            <w:tcBorders>
              <w:top w:val="single" w:sz="4" w:space="0" w:color="auto"/>
              <w:left w:val="single" w:sz="4" w:space="0" w:color="auto"/>
              <w:bottom w:val="single" w:sz="4" w:space="0" w:color="auto"/>
              <w:right w:val="single" w:sz="4" w:space="0" w:color="auto"/>
            </w:tcBorders>
            <w:shd w:val="clear" w:color="auto" w:fill="auto"/>
            <w:vAlign w:val="bottom"/>
          </w:tcPr>
          <w:p w:rsidR="004C1DE2" w:rsidRDefault="004C1DE2" w:rsidP="00403FBA">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7</w:t>
            </w:r>
          </w:p>
        </w:tc>
        <w:tc>
          <w:tcPr>
            <w:tcW w:w="2022" w:type="pct"/>
            <w:tcBorders>
              <w:top w:val="single" w:sz="4" w:space="0" w:color="auto"/>
              <w:left w:val="nil"/>
              <w:bottom w:val="single" w:sz="4" w:space="0" w:color="auto"/>
              <w:right w:val="single" w:sz="4" w:space="0" w:color="auto"/>
            </w:tcBorders>
            <w:shd w:val="clear" w:color="auto" w:fill="auto"/>
            <w:vAlign w:val="bottom"/>
          </w:tcPr>
          <w:p w:rsidR="004C1DE2" w:rsidRPr="006E6D9A" w:rsidRDefault="004C1DE2" w:rsidP="00403FBA">
            <w:pPr>
              <w:widowControl/>
              <w:suppressAutoHyphens w:val="0"/>
              <w:autoSpaceDN/>
              <w:ind w:firstLine="0"/>
              <w:textAlignment w:val="auto"/>
              <w:rPr>
                <w:color w:val="000000"/>
                <w:kern w:val="0"/>
                <w:sz w:val="22"/>
                <w:szCs w:val="22"/>
                <w:lang w:bidi="ar-SA"/>
              </w:rPr>
            </w:pPr>
            <w:r w:rsidRPr="00C0284A">
              <w:rPr>
                <w:color w:val="000000"/>
                <w:kern w:val="0"/>
                <w:sz w:val="22"/>
                <w:szCs w:val="22"/>
                <w:lang w:bidi="ar-SA"/>
              </w:rPr>
              <w:t>Индекс тарифов на грузовые перевозки</w:t>
            </w:r>
          </w:p>
        </w:tc>
        <w:tc>
          <w:tcPr>
            <w:tcW w:w="1184" w:type="pct"/>
            <w:tcBorders>
              <w:top w:val="single" w:sz="4" w:space="0" w:color="auto"/>
              <w:left w:val="nil"/>
              <w:bottom w:val="single" w:sz="4" w:space="0" w:color="auto"/>
              <w:right w:val="single" w:sz="4" w:space="0" w:color="auto"/>
            </w:tcBorders>
            <w:shd w:val="clear" w:color="auto" w:fill="auto"/>
            <w:vAlign w:val="bottom"/>
          </w:tcPr>
          <w:p w:rsidR="004C1DE2" w:rsidRPr="006E6D9A" w:rsidRDefault="004C1DE2" w:rsidP="00403FBA">
            <w:pPr>
              <w:widowControl/>
              <w:suppressAutoHyphens w:val="0"/>
              <w:autoSpaceDN/>
              <w:ind w:firstLine="0"/>
              <w:textAlignment w:val="auto"/>
              <w:rPr>
                <w:color w:val="000000"/>
                <w:kern w:val="0"/>
                <w:sz w:val="22"/>
                <w:szCs w:val="22"/>
                <w:lang w:bidi="ar-SA"/>
              </w:rPr>
            </w:pPr>
            <w:r w:rsidRPr="006E6D9A">
              <w:rPr>
                <w:color w:val="000000"/>
                <w:kern w:val="0"/>
                <w:sz w:val="22"/>
                <w:szCs w:val="22"/>
                <w:lang w:bidi="ar-SA"/>
              </w:rPr>
              <w:t>Семантический</w:t>
            </w:r>
          </w:p>
        </w:tc>
        <w:tc>
          <w:tcPr>
            <w:tcW w:w="1422" w:type="pct"/>
            <w:tcBorders>
              <w:top w:val="single" w:sz="4" w:space="0" w:color="auto"/>
              <w:left w:val="nil"/>
              <w:bottom w:val="single" w:sz="4" w:space="0" w:color="auto"/>
              <w:right w:val="single" w:sz="4" w:space="0" w:color="auto"/>
            </w:tcBorders>
            <w:shd w:val="clear" w:color="auto" w:fill="auto"/>
          </w:tcPr>
          <w:p w:rsidR="004C1DE2" w:rsidRDefault="004C1DE2" w:rsidP="00403FBA">
            <w:pPr>
              <w:ind w:firstLine="0"/>
            </w:pPr>
            <w:r w:rsidRPr="000669AA">
              <w:rPr>
                <w:color w:val="000000"/>
                <w:kern w:val="0"/>
                <w:sz w:val="22"/>
                <w:szCs w:val="22"/>
                <w:lang w:bidi="ar-SA"/>
              </w:rPr>
              <w:t>показатель</w:t>
            </w:r>
          </w:p>
        </w:tc>
      </w:tr>
      <w:tr w:rsidR="004C1DE2" w:rsidRPr="006E6D9A" w:rsidTr="00403FBA">
        <w:trPr>
          <w:trHeight w:val="20"/>
        </w:trPr>
        <w:tc>
          <w:tcPr>
            <w:tcW w:w="371" w:type="pct"/>
            <w:tcBorders>
              <w:top w:val="single" w:sz="4" w:space="0" w:color="auto"/>
              <w:left w:val="single" w:sz="4" w:space="0" w:color="auto"/>
              <w:bottom w:val="single" w:sz="4" w:space="0" w:color="auto"/>
              <w:right w:val="single" w:sz="4" w:space="0" w:color="auto"/>
            </w:tcBorders>
            <w:shd w:val="clear" w:color="auto" w:fill="auto"/>
            <w:vAlign w:val="bottom"/>
          </w:tcPr>
          <w:p w:rsidR="004C1DE2" w:rsidRDefault="004C1DE2" w:rsidP="00403FBA">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8</w:t>
            </w:r>
          </w:p>
        </w:tc>
        <w:tc>
          <w:tcPr>
            <w:tcW w:w="2022" w:type="pct"/>
            <w:tcBorders>
              <w:top w:val="single" w:sz="4" w:space="0" w:color="auto"/>
              <w:left w:val="nil"/>
              <w:bottom w:val="single" w:sz="4" w:space="0" w:color="auto"/>
              <w:right w:val="single" w:sz="4" w:space="0" w:color="auto"/>
            </w:tcBorders>
            <w:shd w:val="clear" w:color="auto" w:fill="auto"/>
            <w:vAlign w:val="bottom"/>
          </w:tcPr>
          <w:p w:rsidR="004C1DE2" w:rsidRPr="006E6D9A" w:rsidRDefault="004C1DE2" w:rsidP="00403FBA">
            <w:pPr>
              <w:widowControl/>
              <w:suppressAutoHyphens w:val="0"/>
              <w:autoSpaceDN/>
              <w:ind w:firstLine="0"/>
              <w:textAlignment w:val="auto"/>
              <w:rPr>
                <w:color w:val="000000"/>
                <w:kern w:val="0"/>
                <w:sz w:val="22"/>
                <w:szCs w:val="22"/>
                <w:lang w:bidi="ar-SA"/>
              </w:rPr>
            </w:pPr>
            <w:r w:rsidRPr="00C0284A">
              <w:rPr>
                <w:color w:val="000000"/>
                <w:kern w:val="0"/>
                <w:sz w:val="22"/>
                <w:szCs w:val="22"/>
                <w:lang w:bidi="ar-SA"/>
              </w:rPr>
              <w:t>Индекс цен предприятий добывающих полезные ископаемые</w:t>
            </w:r>
          </w:p>
        </w:tc>
        <w:tc>
          <w:tcPr>
            <w:tcW w:w="1184" w:type="pct"/>
            <w:tcBorders>
              <w:top w:val="single" w:sz="4" w:space="0" w:color="auto"/>
              <w:left w:val="nil"/>
              <w:bottom w:val="single" w:sz="4" w:space="0" w:color="auto"/>
              <w:right w:val="single" w:sz="4" w:space="0" w:color="auto"/>
            </w:tcBorders>
            <w:shd w:val="clear" w:color="auto" w:fill="auto"/>
            <w:vAlign w:val="bottom"/>
          </w:tcPr>
          <w:p w:rsidR="004C1DE2" w:rsidRPr="006E6D9A" w:rsidRDefault="004C1DE2" w:rsidP="00403FBA">
            <w:pPr>
              <w:widowControl/>
              <w:suppressAutoHyphens w:val="0"/>
              <w:autoSpaceDN/>
              <w:ind w:firstLine="0"/>
              <w:textAlignment w:val="auto"/>
              <w:rPr>
                <w:color w:val="000000"/>
                <w:kern w:val="0"/>
                <w:sz w:val="22"/>
                <w:szCs w:val="22"/>
                <w:lang w:bidi="ar-SA"/>
              </w:rPr>
            </w:pPr>
            <w:r w:rsidRPr="006E6D9A">
              <w:rPr>
                <w:color w:val="000000"/>
                <w:kern w:val="0"/>
                <w:sz w:val="22"/>
                <w:szCs w:val="22"/>
                <w:lang w:bidi="ar-SA"/>
              </w:rPr>
              <w:t>Семантический</w:t>
            </w:r>
          </w:p>
        </w:tc>
        <w:tc>
          <w:tcPr>
            <w:tcW w:w="1422" w:type="pct"/>
            <w:tcBorders>
              <w:top w:val="single" w:sz="4" w:space="0" w:color="auto"/>
              <w:left w:val="nil"/>
              <w:bottom w:val="single" w:sz="4" w:space="0" w:color="auto"/>
              <w:right w:val="single" w:sz="4" w:space="0" w:color="auto"/>
            </w:tcBorders>
            <w:shd w:val="clear" w:color="auto" w:fill="auto"/>
          </w:tcPr>
          <w:p w:rsidR="004C1DE2" w:rsidRDefault="004C1DE2" w:rsidP="00403FBA">
            <w:pPr>
              <w:ind w:firstLine="0"/>
            </w:pPr>
            <w:r w:rsidRPr="000669AA">
              <w:rPr>
                <w:color w:val="000000"/>
                <w:kern w:val="0"/>
                <w:sz w:val="22"/>
                <w:szCs w:val="22"/>
                <w:lang w:bidi="ar-SA"/>
              </w:rPr>
              <w:t>показатель</w:t>
            </w:r>
          </w:p>
        </w:tc>
      </w:tr>
    </w:tbl>
    <w:p w:rsidR="006E6D9A" w:rsidRPr="006E6D9A" w:rsidRDefault="006E6D9A" w:rsidP="00914816">
      <w:pPr>
        <w:widowControl/>
        <w:tabs>
          <w:tab w:val="left" w:pos="1134"/>
        </w:tabs>
        <w:suppressAutoHyphens w:val="0"/>
        <w:autoSpaceDN/>
        <w:adjustRightInd w:val="0"/>
        <w:ind w:firstLine="720"/>
        <w:jc w:val="both"/>
        <w:textAlignment w:val="auto"/>
        <w:rPr>
          <w:kern w:val="0"/>
          <w:sz w:val="24"/>
          <w:lang w:bidi="ar-SA"/>
        </w:rPr>
      </w:pPr>
    </w:p>
    <w:p w:rsidR="006E6D9A" w:rsidRPr="006E6D9A" w:rsidRDefault="006E6D9A" w:rsidP="00914816">
      <w:pPr>
        <w:widowControl/>
        <w:suppressAutoHyphens w:val="0"/>
        <w:autoSpaceDN/>
        <w:jc w:val="both"/>
        <w:textAlignment w:val="auto"/>
        <w:rPr>
          <w:rFonts w:eastAsiaTheme="minorHAnsi"/>
          <w:b/>
          <w:kern w:val="0"/>
          <w:sz w:val="24"/>
          <w:lang w:eastAsia="en-US" w:bidi="ar-SA"/>
        </w:rPr>
      </w:pPr>
      <w:r w:rsidRPr="006E6D9A">
        <w:rPr>
          <w:rFonts w:eastAsiaTheme="minorHAnsi"/>
          <w:b/>
          <w:kern w:val="0"/>
          <w:sz w:val="24"/>
          <w:lang w:eastAsia="en-US" w:bidi="ar-SA"/>
        </w:rPr>
        <w:t>Сбор ценообразующих факторов.</w:t>
      </w:r>
    </w:p>
    <w:p w:rsidR="006E6D9A" w:rsidRPr="006E6D9A" w:rsidRDefault="006E6D9A" w:rsidP="00914816">
      <w:pPr>
        <w:widowControl/>
        <w:suppressAutoHyphens w:val="0"/>
        <w:autoSpaceDN/>
        <w:jc w:val="both"/>
        <w:textAlignment w:val="auto"/>
        <w:rPr>
          <w:rFonts w:eastAsiaTheme="minorHAnsi"/>
          <w:kern w:val="0"/>
          <w:sz w:val="24"/>
          <w:lang w:eastAsia="en-US" w:bidi="ar-SA"/>
        </w:rPr>
      </w:pPr>
      <w:r w:rsidRPr="006E6D9A">
        <w:rPr>
          <w:rFonts w:eastAsiaTheme="minorHAnsi"/>
          <w:kern w:val="0"/>
          <w:sz w:val="24"/>
          <w:lang w:eastAsia="en-US" w:bidi="ar-SA"/>
        </w:rPr>
        <w:t>После определения перечня ценообразующих факторов проводится сбор информации и определение их значений.</w:t>
      </w:r>
    </w:p>
    <w:p w:rsidR="006E6D9A" w:rsidRPr="006E6D9A" w:rsidRDefault="006E6D9A" w:rsidP="00914816">
      <w:pPr>
        <w:widowControl/>
        <w:suppressAutoHyphens w:val="0"/>
        <w:autoSpaceDN/>
        <w:jc w:val="both"/>
        <w:textAlignment w:val="auto"/>
        <w:rPr>
          <w:rFonts w:eastAsiaTheme="minorHAnsi"/>
          <w:kern w:val="0"/>
          <w:sz w:val="24"/>
          <w:lang w:bidi="ar-SA"/>
        </w:rPr>
      </w:pPr>
      <w:r w:rsidRPr="006E6D9A">
        <w:rPr>
          <w:rFonts w:eastAsiaTheme="minorHAnsi"/>
          <w:kern w:val="0"/>
          <w:sz w:val="24"/>
          <w:lang w:eastAsia="en-US" w:bidi="ar-SA"/>
        </w:rPr>
        <w:t>Сбор значений ценообразующих факторов осуществляется из источников информации, содержащих сведения доказательственного значения в границах оцениваемых территорий. При этом ц</w:t>
      </w:r>
      <w:r w:rsidRPr="006E6D9A">
        <w:rPr>
          <w:rFonts w:eastAsiaTheme="minorHAnsi"/>
          <w:kern w:val="0"/>
          <w:sz w:val="24"/>
          <w:lang w:bidi="ar-SA"/>
        </w:rPr>
        <w:t>енообразующие факторы должны быть представлены в унифицированном виде, например, расстояния указываются в километрах, площадь - в квадратных метрах, материал стен - согласно классам конструктивных систем, приведенным для целей кадастровой оценки в Приложении 4 Методических указаний.</w:t>
      </w:r>
    </w:p>
    <w:p w:rsidR="006E6D9A" w:rsidRPr="006E6D9A" w:rsidRDefault="006E6D9A" w:rsidP="00914816">
      <w:pPr>
        <w:widowControl/>
        <w:suppressAutoHyphens w:val="0"/>
        <w:autoSpaceDN/>
        <w:jc w:val="both"/>
        <w:textAlignment w:val="auto"/>
        <w:rPr>
          <w:rFonts w:eastAsiaTheme="minorHAnsi"/>
          <w:kern w:val="0"/>
          <w:sz w:val="24"/>
          <w:lang w:bidi="ar-SA"/>
        </w:rPr>
      </w:pPr>
      <w:r w:rsidRPr="006E6D9A">
        <w:rPr>
          <w:rFonts w:eastAsiaTheme="minorHAnsi"/>
          <w:kern w:val="0"/>
          <w:sz w:val="24"/>
          <w:lang w:bidi="ar-SA"/>
        </w:rPr>
        <w:t>Источниками информации о значениях ценообразующих факторов могут служить в том числе:</w:t>
      </w:r>
    </w:p>
    <w:p w:rsidR="006E6D9A" w:rsidRPr="006E6D9A" w:rsidRDefault="006E6D9A" w:rsidP="00902F73">
      <w:pPr>
        <w:widowControl/>
        <w:numPr>
          <w:ilvl w:val="0"/>
          <w:numId w:val="70"/>
        </w:numPr>
        <w:suppressAutoHyphens w:val="0"/>
        <w:autoSpaceDN/>
        <w:spacing w:after="160"/>
        <w:ind w:left="0" w:firstLine="709"/>
        <w:contextualSpacing/>
        <w:jc w:val="both"/>
        <w:textAlignment w:val="auto"/>
        <w:rPr>
          <w:rFonts w:eastAsiaTheme="minorHAnsi"/>
          <w:kern w:val="0"/>
          <w:sz w:val="24"/>
          <w:lang w:bidi="ar-SA"/>
        </w:rPr>
      </w:pPr>
      <w:r w:rsidRPr="006E6D9A">
        <w:rPr>
          <w:rFonts w:eastAsiaTheme="minorHAnsi"/>
          <w:kern w:val="0"/>
          <w:sz w:val="24"/>
          <w:lang w:bidi="ar-SA"/>
        </w:rPr>
        <w:t>данные, имеющиеся в распоряжении организаций, подведомственных органам исполнительной власти субъекта Российской Федерации или органам муниципальных образований;</w:t>
      </w:r>
    </w:p>
    <w:p w:rsidR="006E6D9A" w:rsidRPr="006E6D9A" w:rsidRDefault="006E6D9A" w:rsidP="00902F73">
      <w:pPr>
        <w:widowControl/>
        <w:numPr>
          <w:ilvl w:val="0"/>
          <w:numId w:val="70"/>
        </w:numPr>
        <w:suppressAutoHyphens w:val="0"/>
        <w:autoSpaceDN/>
        <w:spacing w:after="160"/>
        <w:ind w:left="0" w:firstLine="709"/>
        <w:contextualSpacing/>
        <w:jc w:val="both"/>
        <w:textAlignment w:val="auto"/>
        <w:rPr>
          <w:rFonts w:eastAsiaTheme="minorHAnsi"/>
          <w:kern w:val="0"/>
          <w:sz w:val="24"/>
          <w:lang w:bidi="ar-SA"/>
        </w:rPr>
      </w:pPr>
      <w:r w:rsidRPr="006E6D9A">
        <w:rPr>
          <w:rFonts w:eastAsiaTheme="minorHAnsi"/>
          <w:kern w:val="0"/>
          <w:sz w:val="24"/>
          <w:lang w:bidi="ar-SA"/>
        </w:rPr>
        <w:t>данные Росреестра, в том числе из фонда данных государственной кадастровой оценки, автоматизированной информационной системы «Мониторинг рынка недвижимости», дежурных кадастровых карт государственного фонда данных, сформированного в результате проведения землеустройства;</w:t>
      </w:r>
    </w:p>
    <w:p w:rsidR="006E6D9A" w:rsidRPr="006E6D9A" w:rsidRDefault="006E6D9A" w:rsidP="00902F73">
      <w:pPr>
        <w:widowControl/>
        <w:numPr>
          <w:ilvl w:val="0"/>
          <w:numId w:val="70"/>
        </w:numPr>
        <w:suppressAutoHyphens w:val="0"/>
        <w:autoSpaceDN/>
        <w:spacing w:after="160"/>
        <w:ind w:left="0" w:firstLine="709"/>
        <w:contextualSpacing/>
        <w:jc w:val="both"/>
        <w:textAlignment w:val="auto"/>
        <w:rPr>
          <w:rFonts w:eastAsiaTheme="minorHAnsi"/>
          <w:kern w:val="0"/>
          <w:sz w:val="24"/>
          <w:lang w:bidi="ar-SA"/>
        </w:rPr>
      </w:pPr>
      <w:r w:rsidRPr="006E6D9A">
        <w:rPr>
          <w:rFonts w:eastAsiaTheme="minorHAnsi"/>
          <w:kern w:val="0"/>
          <w:sz w:val="24"/>
          <w:lang w:bidi="ar-SA"/>
        </w:rPr>
        <w:t>адресные цифровые планы и цифровые тематические карты;</w:t>
      </w:r>
    </w:p>
    <w:p w:rsidR="006E6D9A" w:rsidRPr="006E6D9A" w:rsidRDefault="006E6D9A" w:rsidP="00902F73">
      <w:pPr>
        <w:widowControl/>
        <w:numPr>
          <w:ilvl w:val="0"/>
          <w:numId w:val="70"/>
        </w:numPr>
        <w:suppressAutoHyphens w:val="0"/>
        <w:autoSpaceDN/>
        <w:spacing w:after="160"/>
        <w:ind w:left="0" w:firstLine="709"/>
        <w:contextualSpacing/>
        <w:jc w:val="both"/>
        <w:textAlignment w:val="auto"/>
        <w:rPr>
          <w:rFonts w:eastAsiaTheme="minorHAnsi"/>
          <w:kern w:val="0"/>
          <w:sz w:val="24"/>
          <w:lang w:bidi="ar-SA"/>
        </w:rPr>
      </w:pPr>
      <w:r w:rsidRPr="006E6D9A">
        <w:rPr>
          <w:rFonts w:eastAsiaTheme="minorHAnsi"/>
          <w:kern w:val="0"/>
          <w:sz w:val="24"/>
          <w:lang w:bidi="ar-SA"/>
        </w:rPr>
        <w:t>архивы органов и организаций технической инвентаризации;</w:t>
      </w:r>
    </w:p>
    <w:p w:rsidR="006E6D9A" w:rsidRPr="006E6D9A" w:rsidRDefault="006E6D9A" w:rsidP="00902F73">
      <w:pPr>
        <w:widowControl/>
        <w:numPr>
          <w:ilvl w:val="0"/>
          <w:numId w:val="70"/>
        </w:numPr>
        <w:suppressAutoHyphens w:val="0"/>
        <w:autoSpaceDN/>
        <w:spacing w:after="160"/>
        <w:ind w:left="0" w:firstLine="709"/>
        <w:contextualSpacing/>
        <w:jc w:val="both"/>
        <w:textAlignment w:val="auto"/>
        <w:rPr>
          <w:rFonts w:eastAsiaTheme="minorHAnsi"/>
          <w:kern w:val="0"/>
          <w:sz w:val="24"/>
          <w:lang w:bidi="ar-SA"/>
        </w:rPr>
      </w:pPr>
      <w:r w:rsidRPr="006E6D9A">
        <w:rPr>
          <w:rFonts w:eastAsiaTheme="minorHAnsi"/>
          <w:kern w:val="0"/>
          <w:sz w:val="24"/>
          <w:lang w:bidi="ar-SA"/>
        </w:rPr>
        <w:t>иные источники информации, представленные в информационных системах, примерный перечень которых приведен в Приложении 5 к Методическим указаниям.</w:t>
      </w:r>
    </w:p>
    <w:p w:rsidR="006E6D9A" w:rsidRPr="006E6D9A" w:rsidRDefault="006E6D9A" w:rsidP="00914816">
      <w:pPr>
        <w:widowControl/>
        <w:suppressAutoHyphens w:val="0"/>
        <w:autoSpaceDN/>
        <w:jc w:val="both"/>
        <w:textAlignment w:val="auto"/>
        <w:rPr>
          <w:rFonts w:eastAsiaTheme="minorHAnsi"/>
          <w:kern w:val="0"/>
          <w:sz w:val="24"/>
          <w:lang w:eastAsia="en-US" w:bidi="ar-SA"/>
        </w:rPr>
      </w:pPr>
      <w:r w:rsidRPr="006E6D9A">
        <w:rPr>
          <w:rFonts w:eastAsiaTheme="minorHAnsi"/>
          <w:kern w:val="0"/>
          <w:sz w:val="24"/>
          <w:lang w:eastAsia="en-US" w:bidi="ar-SA"/>
        </w:rPr>
        <w:t xml:space="preserve">В соответствии с Методическими указаниями при кадастровой оценке необходимо учитывать максимально полные сведения: о местоположении, физических, технических и эксплуатационных характеристиках, степени благоустройства объектов оценки, ограничениях в их использовании, иных характеристиках, необходимых для определения кадастровой стоимости. </w:t>
      </w:r>
    </w:p>
    <w:p w:rsidR="006E6D9A" w:rsidRPr="006E6D9A" w:rsidRDefault="006E6D9A" w:rsidP="00914816">
      <w:pPr>
        <w:widowControl/>
        <w:suppressAutoHyphens w:val="0"/>
        <w:autoSpaceDN/>
        <w:jc w:val="both"/>
        <w:textAlignment w:val="auto"/>
        <w:rPr>
          <w:rFonts w:eastAsiaTheme="minorHAnsi"/>
          <w:kern w:val="0"/>
          <w:sz w:val="24"/>
          <w:lang w:bidi="ar-SA"/>
        </w:rPr>
      </w:pPr>
      <w:r w:rsidRPr="006E6D9A">
        <w:rPr>
          <w:rFonts w:eastAsiaTheme="minorHAnsi"/>
          <w:kern w:val="0"/>
          <w:sz w:val="24"/>
          <w:lang w:bidi="ar-SA"/>
        </w:rPr>
        <w:t xml:space="preserve">Согласно ст.12 Федерального закона «О государственной кадастровой оценке» от 03.07.2016 № 237-ФЗ (далее - Федеральный закон от 03.07.2016 № 237-ФЗ) органы местного самоуправления и подведомственные им организации предоставляют исходную информацию, необходимую для государственной кадастровой оценки. </w:t>
      </w:r>
    </w:p>
    <w:p w:rsidR="006E6D9A" w:rsidRPr="006E6D9A" w:rsidRDefault="006E6D9A" w:rsidP="00914816">
      <w:pPr>
        <w:widowControl/>
        <w:suppressAutoHyphens w:val="0"/>
        <w:autoSpaceDN/>
        <w:jc w:val="both"/>
        <w:textAlignment w:val="auto"/>
        <w:rPr>
          <w:rFonts w:eastAsiaTheme="minorHAnsi"/>
          <w:kern w:val="0"/>
          <w:sz w:val="24"/>
          <w:lang w:bidi="ar-SA"/>
        </w:rPr>
      </w:pPr>
      <w:r w:rsidRPr="006E6D9A">
        <w:rPr>
          <w:rFonts w:eastAsiaTheme="minorHAnsi"/>
          <w:kern w:val="0"/>
          <w:sz w:val="24"/>
          <w:lang w:bidi="ar-SA"/>
        </w:rPr>
        <w:t>Органы местного самоуправления и подведомственные им организации являются одним из ключевых источников информации для кадастровой оценки.</w:t>
      </w:r>
    </w:p>
    <w:p w:rsidR="006E6D9A" w:rsidRDefault="006E6D9A" w:rsidP="00914816">
      <w:pPr>
        <w:widowControl/>
        <w:suppressAutoHyphens w:val="0"/>
        <w:autoSpaceDN/>
        <w:ind w:firstLine="425"/>
        <w:jc w:val="both"/>
        <w:textAlignment w:val="auto"/>
        <w:rPr>
          <w:rFonts w:eastAsiaTheme="minorHAnsi"/>
          <w:kern w:val="0"/>
          <w:sz w:val="24"/>
          <w:lang w:eastAsia="en-US" w:bidi="ar-SA"/>
        </w:rPr>
      </w:pPr>
      <w:r w:rsidRPr="000534EF">
        <w:rPr>
          <w:rFonts w:eastAsiaTheme="minorHAnsi"/>
          <w:kern w:val="0"/>
          <w:sz w:val="24"/>
          <w:lang w:eastAsia="en-US" w:bidi="ar-SA"/>
        </w:rPr>
        <w:t>Сведения о ценообразующих факторах, использованных при определении кадастровой стоимости в разрезе групп (подгрупп) оценк</w:t>
      </w:r>
      <w:r w:rsidR="004F464B" w:rsidRPr="000534EF">
        <w:rPr>
          <w:rFonts w:eastAsiaTheme="minorHAnsi"/>
          <w:kern w:val="0"/>
          <w:sz w:val="24"/>
          <w:lang w:eastAsia="en-US" w:bidi="ar-SA"/>
        </w:rPr>
        <w:t>и, представлены в Приложении</w:t>
      </w:r>
      <w:r w:rsidR="001226E9">
        <w:rPr>
          <w:rFonts w:eastAsiaTheme="minorHAnsi"/>
          <w:kern w:val="0"/>
          <w:sz w:val="24"/>
          <w:lang w:eastAsia="en-US" w:bidi="ar-SA"/>
        </w:rPr>
        <w:t xml:space="preserve"> к </w:t>
      </w:r>
      <w:r w:rsidR="001226E9">
        <w:rPr>
          <w:sz w:val="24"/>
        </w:rPr>
        <w:t>О</w:t>
      </w:r>
      <w:r w:rsidR="001226E9" w:rsidRPr="00194B03">
        <w:rPr>
          <w:sz w:val="24"/>
        </w:rPr>
        <w:t>тчет</w:t>
      </w:r>
      <w:r w:rsidR="00DA28AA">
        <w:rPr>
          <w:sz w:val="24"/>
        </w:rPr>
        <w:t xml:space="preserve">у </w:t>
      </w:r>
      <w:r w:rsidR="001226E9">
        <w:rPr>
          <w:rFonts w:eastAsiaTheme="minorHAnsi"/>
          <w:kern w:val="0"/>
          <w:sz w:val="24"/>
          <w:lang w:eastAsia="en-US" w:bidi="ar-SA"/>
        </w:rPr>
        <w:t>(</w:t>
      </w:r>
      <w:r w:rsidR="004F464B" w:rsidRPr="000534EF">
        <w:rPr>
          <w:rFonts w:eastAsiaTheme="minorHAnsi"/>
          <w:kern w:val="0"/>
          <w:sz w:val="24"/>
          <w:lang w:eastAsia="en-US" w:bidi="ar-SA"/>
        </w:rPr>
        <w:t>1.4</w:t>
      </w:r>
      <w:r w:rsidRPr="000534EF">
        <w:rPr>
          <w:rFonts w:eastAsiaTheme="minorHAnsi"/>
          <w:kern w:val="0"/>
          <w:sz w:val="24"/>
          <w:lang w:eastAsia="en-US" w:bidi="ar-SA"/>
        </w:rPr>
        <w:t xml:space="preserve"> Исходные данные для определения ЦФ</w:t>
      </w:r>
      <w:r w:rsidR="001226E9">
        <w:rPr>
          <w:rFonts w:eastAsiaTheme="minorHAnsi"/>
          <w:kern w:val="0"/>
          <w:sz w:val="24"/>
          <w:lang w:eastAsia="en-US" w:bidi="ar-SA"/>
        </w:rPr>
        <w:t>)</w:t>
      </w:r>
      <w:r w:rsidRPr="000534EF">
        <w:rPr>
          <w:rFonts w:eastAsiaTheme="minorHAnsi"/>
          <w:kern w:val="0"/>
          <w:sz w:val="24"/>
          <w:lang w:eastAsia="en-US" w:bidi="ar-SA"/>
        </w:rPr>
        <w:t>.</w:t>
      </w:r>
    </w:p>
    <w:p w:rsidR="00B15A6C" w:rsidRPr="006E6D9A" w:rsidRDefault="00B15A6C" w:rsidP="00914816">
      <w:pPr>
        <w:widowControl/>
        <w:suppressAutoHyphens w:val="0"/>
        <w:autoSpaceDN/>
        <w:ind w:firstLine="425"/>
        <w:jc w:val="both"/>
        <w:textAlignment w:val="auto"/>
        <w:rPr>
          <w:rFonts w:eastAsiaTheme="minorHAnsi"/>
          <w:kern w:val="0"/>
          <w:sz w:val="22"/>
          <w:szCs w:val="22"/>
          <w:lang w:eastAsia="en-US" w:bidi="ar-SA"/>
        </w:rPr>
      </w:pPr>
    </w:p>
    <w:p w:rsidR="00B0227D" w:rsidRPr="005B681C" w:rsidRDefault="00B0227D" w:rsidP="00902F73">
      <w:pPr>
        <w:pStyle w:val="3"/>
        <w:numPr>
          <w:ilvl w:val="2"/>
          <w:numId w:val="76"/>
        </w:numPr>
        <w:spacing w:line="240" w:lineRule="auto"/>
        <w:rPr>
          <w:i w:val="0"/>
        </w:rPr>
      </w:pPr>
      <w:bookmarkStart w:id="128" w:name="_Toc21534907"/>
      <w:bookmarkStart w:id="129" w:name="_Toc21622185"/>
      <w:bookmarkStart w:id="130" w:name="_Toc45036494"/>
      <w:r w:rsidRPr="005B681C">
        <w:rPr>
          <w:i w:val="0"/>
        </w:rPr>
        <w:t>Обоснование моделей (методов) оценки кадастровой стоимости</w:t>
      </w:r>
      <w:bookmarkEnd w:id="128"/>
      <w:bookmarkEnd w:id="129"/>
      <w:bookmarkEnd w:id="130"/>
    </w:p>
    <w:p w:rsidR="00124065" w:rsidRPr="00C35D4A" w:rsidRDefault="00124065" w:rsidP="00914816">
      <w:pPr>
        <w:pStyle w:val="Standard"/>
      </w:pPr>
      <w:r w:rsidRPr="00C35D4A">
        <w:t xml:space="preserve">Согласно </w:t>
      </w:r>
      <w:r w:rsidRPr="00C35D4A">
        <w:rPr>
          <w:lang w:val="en-US"/>
        </w:rPr>
        <w:t>VII</w:t>
      </w:r>
      <w:r w:rsidRPr="00C35D4A">
        <w:t xml:space="preserve"> главы Методических указаний, при определении кадастровой стоимости методами массовой оценки, рекомендуется рассматривать три подхода к оценке: сравнительный, затратный и доходный.</w:t>
      </w:r>
    </w:p>
    <w:p w:rsidR="00124065" w:rsidRPr="00C35D4A" w:rsidRDefault="00124065" w:rsidP="00914816">
      <w:pPr>
        <w:pStyle w:val="Standard"/>
      </w:pPr>
      <w:r w:rsidRPr="00C35D4A">
        <w:rPr>
          <w:b/>
        </w:rPr>
        <w:t>Сравнительному подходу</w:t>
      </w:r>
      <w:r w:rsidRPr="00C35D4A">
        <w:t xml:space="preserve"> отдается предпочтение перед другими подходами к оценке при развитости рынка объектов недвижимости и при достаточности и репрезентативности информации о сделках (предложениях) с объектами недвижимости.</w:t>
      </w:r>
    </w:p>
    <w:p w:rsidR="00124065" w:rsidRPr="00C35D4A" w:rsidRDefault="00124065" w:rsidP="00914816">
      <w:pPr>
        <w:pStyle w:val="Standard"/>
      </w:pPr>
      <w:r w:rsidRPr="00C35D4A">
        <w:t>Определение кадастровой стоимости в рамках сравнительного подхода осуществляется одним из следующих способов (методов): метод статистического (регрессионного) моделирования; метод типового (эталонного) объекта недвижимости; метод моделирования на основе удельных пока</w:t>
      </w:r>
      <w:r w:rsidR="00413F5C">
        <w:t xml:space="preserve">зателей кадастровой стоимости </w:t>
      </w:r>
      <w:r w:rsidRPr="00C35D4A">
        <w:t>; метод индексации прошлых результатов.</w:t>
      </w:r>
    </w:p>
    <w:p w:rsidR="00124065" w:rsidRPr="00C35D4A" w:rsidRDefault="00124065" w:rsidP="00914816">
      <w:pPr>
        <w:pStyle w:val="Standard"/>
      </w:pPr>
      <w:r w:rsidRPr="00C35D4A">
        <w:rPr>
          <w:u w:val="single"/>
        </w:rPr>
        <w:t>Метод статистического (регрессионного) моделирования</w:t>
      </w:r>
      <w:r w:rsidRPr="00C35D4A">
        <w:t xml:space="preserve"> основан на построении статистической модели оценки.</w:t>
      </w:r>
    </w:p>
    <w:p w:rsidR="00124065" w:rsidRPr="00C35D4A" w:rsidRDefault="00124065" w:rsidP="00914816">
      <w:pPr>
        <w:pStyle w:val="Standard"/>
      </w:pPr>
      <w:r w:rsidRPr="00C35D4A">
        <w:t>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rsidR="00124065" w:rsidRPr="00C35D4A" w:rsidRDefault="00124065" w:rsidP="00914816">
      <w:pPr>
        <w:pStyle w:val="Standard"/>
      </w:pPr>
      <w:r w:rsidRPr="00C35D4A">
        <w:t>Порядок подготовки и построения модели оценки кадастровой стоимости включает:</w:t>
      </w:r>
    </w:p>
    <w:p w:rsidR="00124065" w:rsidRPr="00C35D4A" w:rsidRDefault="00124065" w:rsidP="00914816">
      <w:pPr>
        <w:pStyle w:val="a9"/>
        <w:numPr>
          <w:ilvl w:val="0"/>
          <w:numId w:val="43"/>
        </w:numPr>
        <w:rPr>
          <w:sz w:val="24"/>
          <w:szCs w:val="24"/>
        </w:rPr>
      </w:pPr>
      <w:r w:rsidRPr="00C35D4A">
        <w:rPr>
          <w:sz w:val="24"/>
          <w:szCs w:val="24"/>
        </w:rPr>
        <w:t>определение перечня ценообразующих факторов, описывающих влияние местоположения объектов недвижимости как составного фактора;</w:t>
      </w:r>
    </w:p>
    <w:p w:rsidR="00124065" w:rsidRPr="00C35D4A" w:rsidRDefault="00124065" w:rsidP="00914816">
      <w:pPr>
        <w:pStyle w:val="a9"/>
        <w:numPr>
          <w:ilvl w:val="0"/>
          <w:numId w:val="43"/>
        </w:numPr>
        <w:rPr>
          <w:sz w:val="24"/>
          <w:szCs w:val="24"/>
        </w:rPr>
      </w:pPr>
      <w:r w:rsidRPr="00C35D4A">
        <w:rPr>
          <w:sz w:val="24"/>
          <w:szCs w:val="24"/>
        </w:rPr>
        <w:t>определение состава ценообразующих факторов, включаемых в статистическую модель, с учетом местоположения объектов недвижимости;</w:t>
      </w:r>
    </w:p>
    <w:p w:rsidR="00124065" w:rsidRPr="00C35D4A" w:rsidRDefault="00124065" w:rsidP="00914816">
      <w:pPr>
        <w:pStyle w:val="a9"/>
        <w:numPr>
          <w:ilvl w:val="0"/>
          <w:numId w:val="43"/>
        </w:numPr>
        <w:rPr>
          <w:sz w:val="24"/>
          <w:szCs w:val="24"/>
        </w:rPr>
      </w:pPr>
      <w:r w:rsidRPr="00C35D4A">
        <w:rPr>
          <w:sz w:val="24"/>
          <w:szCs w:val="24"/>
        </w:rPr>
        <w:t>определение общего вида функций, связывающих зависимую переменную с каждым из ценообразующих факторов;</w:t>
      </w:r>
    </w:p>
    <w:p w:rsidR="00124065" w:rsidRPr="00C35D4A" w:rsidRDefault="00124065" w:rsidP="00914816">
      <w:pPr>
        <w:pStyle w:val="a9"/>
        <w:numPr>
          <w:ilvl w:val="0"/>
          <w:numId w:val="43"/>
        </w:numPr>
        <w:rPr>
          <w:sz w:val="24"/>
          <w:szCs w:val="24"/>
        </w:rPr>
      </w:pPr>
      <w:r w:rsidRPr="00C35D4A">
        <w:rPr>
          <w:sz w:val="24"/>
          <w:szCs w:val="24"/>
        </w:rPr>
        <w:t>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rsidR="00124065" w:rsidRPr="00C35D4A" w:rsidRDefault="00124065" w:rsidP="00914816">
      <w:pPr>
        <w:pStyle w:val="a9"/>
        <w:numPr>
          <w:ilvl w:val="0"/>
          <w:numId w:val="43"/>
        </w:numPr>
        <w:rPr>
          <w:sz w:val="24"/>
          <w:szCs w:val="24"/>
        </w:rPr>
      </w:pPr>
      <w:r w:rsidRPr="00C35D4A">
        <w:rPr>
          <w:sz w:val="24"/>
          <w:szCs w:val="24"/>
        </w:rPr>
        <w:t>анализ показателей качества статистической модели;</w:t>
      </w:r>
    </w:p>
    <w:p w:rsidR="00124065" w:rsidRPr="00C35D4A" w:rsidRDefault="00124065" w:rsidP="00914816">
      <w:pPr>
        <w:pStyle w:val="Standard"/>
      </w:pPr>
      <w:r w:rsidRPr="00C35D4A">
        <w:t>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для каждого ценообразующего фактора видом функции влияния. Полученные функции влияния каждого ценообразующего фактора подвергаются анализу их общего вида на соответствие выявленным закономерностям ценообразования.</w:t>
      </w:r>
    </w:p>
    <w:p w:rsidR="00124065" w:rsidRPr="00C35D4A" w:rsidRDefault="00124065" w:rsidP="00914816">
      <w:pPr>
        <w:pStyle w:val="Standard"/>
      </w:pPr>
      <w:r w:rsidRPr="00C35D4A">
        <w:rPr>
          <w:rFonts w:eastAsia="Times New Roman"/>
          <w:u w:val="single"/>
        </w:rPr>
        <w:t>Метода типового (эталонного) объекта недвижимости</w:t>
      </w:r>
      <w:r w:rsidRPr="00C35D4A">
        <w:rPr>
          <w:rFonts w:eastAsia="Times New Roman"/>
        </w:rPr>
        <w:t xml:space="preserve"> определяется стоимость типового (эталонного) объекта. В стоимость типового (эталонного) объекта могут вноситься корректировки, учитывающие отличие ценообразующих характеристик объекта недвижимости от типового (эталонного) объекта недвижимости.</w:t>
      </w:r>
    </w:p>
    <w:p w:rsidR="00124065" w:rsidRPr="00C35D4A" w:rsidRDefault="00124065" w:rsidP="00914816">
      <w:pPr>
        <w:pStyle w:val="Standard"/>
        <w:rPr>
          <w:rFonts w:eastAsia="Times New Roman"/>
        </w:rPr>
      </w:pPr>
      <w:r w:rsidRPr="00C35D4A">
        <w:rPr>
          <w:rFonts w:eastAsia="Times New Roman"/>
        </w:rPr>
        <w:t>Метод типового (эталонного) объекта недвижимости заключается в следующем:</w:t>
      </w:r>
    </w:p>
    <w:p w:rsidR="00124065" w:rsidRPr="00C35D4A" w:rsidRDefault="00124065" w:rsidP="00914816">
      <w:pPr>
        <w:pStyle w:val="a9"/>
        <w:numPr>
          <w:ilvl w:val="0"/>
          <w:numId w:val="44"/>
        </w:numPr>
      </w:pPr>
      <w:r w:rsidRPr="00C35D4A">
        <w:rPr>
          <w:sz w:val="24"/>
          <w:szCs w:val="24"/>
        </w:rPr>
        <w:t>определяется</w:t>
      </w:r>
      <w:r w:rsidRPr="00C35D4A">
        <w:rPr>
          <w:sz w:val="24"/>
          <w:szCs w:val="24"/>
          <w:lang w:eastAsia="ru-RU"/>
        </w:rPr>
        <w:t xml:space="preserve"> группа (подгруппа) объектов недвижимости, в которой возможно (целесообразно) типологизировать объекты недвижимости;</w:t>
      </w:r>
    </w:p>
    <w:p w:rsidR="00124065" w:rsidRPr="00C35D4A" w:rsidRDefault="00124065" w:rsidP="00914816">
      <w:pPr>
        <w:pStyle w:val="a9"/>
        <w:numPr>
          <w:ilvl w:val="0"/>
          <w:numId w:val="44"/>
        </w:numPr>
        <w:rPr>
          <w:sz w:val="24"/>
          <w:szCs w:val="24"/>
        </w:rPr>
      </w:pPr>
      <w:r w:rsidRPr="00C35D4A">
        <w:rPr>
          <w:sz w:val="24"/>
          <w:szCs w:val="24"/>
        </w:rPr>
        <w:t>определяется основание типологизации - характеристика или группа характеристик объектов недвижимости, на основании которых можно их сгруппировать;</w:t>
      </w:r>
    </w:p>
    <w:p w:rsidR="00124065" w:rsidRPr="00C35D4A" w:rsidRDefault="00124065" w:rsidP="00914816">
      <w:pPr>
        <w:pStyle w:val="a9"/>
        <w:numPr>
          <w:ilvl w:val="0"/>
          <w:numId w:val="44"/>
        </w:numPr>
        <w:rPr>
          <w:sz w:val="24"/>
          <w:szCs w:val="24"/>
        </w:rPr>
      </w:pPr>
      <w:r w:rsidRPr="00C35D4A">
        <w:rPr>
          <w:sz w:val="24"/>
          <w:szCs w:val="24"/>
        </w:rPr>
        <w:t>проводится типологизация объектов недвижимости;</w:t>
      </w:r>
    </w:p>
    <w:p w:rsidR="00124065" w:rsidRPr="00C35D4A" w:rsidRDefault="00124065" w:rsidP="00914816">
      <w:pPr>
        <w:pStyle w:val="a9"/>
        <w:numPr>
          <w:ilvl w:val="0"/>
          <w:numId w:val="44"/>
        </w:numPr>
        <w:rPr>
          <w:sz w:val="24"/>
          <w:szCs w:val="24"/>
        </w:rPr>
      </w:pPr>
      <w:r w:rsidRPr="00C35D4A">
        <w:rPr>
          <w:sz w:val="24"/>
          <w:szCs w:val="24"/>
        </w:rPr>
        <w:t>формируется типовой (эталонный) объект недвижимости;</w:t>
      </w:r>
    </w:p>
    <w:p w:rsidR="00124065" w:rsidRPr="00C35D4A" w:rsidRDefault="00124065" w:rsidP="00914816">
      <w:pPr>
        <w:pStyle w:val="a9"/>
        <w:numPr>
          <w:ilvl w:val="0"/>
          <w:numId w:val="44"/>
        </w:numPr>
        <w:rPr>
          <w:sz w:val="24"/>
          <w:szCs w:val="24"/>
        </w:rPr>
      </w:pPr>
      <w:r w:rsidRPr="00C35D4A">
        <w:rPr>
          <w:sz w:val="24"/>
          <w:szCs w:val="24"/>
        </w:rPr>
        <w:t>определяется стоимость типового (эталонного) объекта недвижимости;</w:t>
      </w:r>
    </w:p>
    <w:p w:rsidR="00124065" w:rsidRPr="00C35D4A" w:rsidRDefault="00124065" w:rsidP="00914816">
      <w:pPr>
        <w:pStyle w:val="a9"/>
        <w:numPr>
          <w:ilvl w:val="0"/>
          <w:numId w:val="44"/>
        </w:numPr>
      </w:pPr>
      <w:r w:rsidRPr="00C35D4A">
        <w:rPr>
          <w:sz w:val="24"/>
          <w:szCs w:val="24"/>
        </w:rPr>
        <w:t>корректируются стоимости объектов недвижимости при распространении на них стоимости</w:t>
      </w:r>
      <w:r w:rsidRPr="00C35D4A">
        <w:rPr>
          <w:sz w:val="24"/>
          <w:szCs w:val="24"/>
          <w:lang w:eastAsia="ru-RU"/>
        </w:rPr>
        <w:t xml:space="preserve"> типового (эталонного) объекта недвижимости.</w:t>
      </w:r>
    </w:p>
    <w:p w:rsidR="00124065" w:rsidRPr="00C35D4A" w:rsidRDefault="00124065" w:rsidP="00914816">
      <w:pPr>
        <w:pStyle w:val="Standard"/>
      </w:pPr>
      <w:r w:rsidRPr="00C35D4A">
        <w:rPr>
          <w:rFonts w:eastAsia="Times New Roman"/>
          <w:u w:val="single"/>
        </w:rPr>
        <w:t xml:space="preserve">Метод моделирования на основе </w:t>
      </w:r>
      <w:r w:rsidRPr="00C35D4A">
        <w:rPr>
          <w:rFonts w:eastAsia="Times New Roman"/>
        </w:rPr>
        <w:t>применяется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о точном местоположении (адресе) объекта недвижимости, о других точных его характеристиках, то есть когда, в частности, отсутствуют значения ценообразующих факторов, которые необходимо было бы подставить в статистическую модель, полученную в результате применения метода статистического (регрессионного) моделирования, или для применения метода (эталонного) типового объекта недвижимости. Метод может применяться для определения кадастровой стоимости ОНС или объектов неопределенного вида использования.</w:t>
      </w:r>
    </w:p>
    <w:p w:rsidR="00124065" w:rsidRPr="00C35D4A" w:rsidRDefault="00124065" w:rsidP="00914816">
      <w:pPr>
        <w:pStyle w:val="Standard"/>
        <w:rPr>
          <w:rFonts w:eastAsia="Times New Roman"/>
        </w:rPr>
      </w:pPr>
      <w:r w:rsidRPr="00C35D4A">
        <w:rPr>
          <w:rFonts w:eastAsia="Times New Roman"/>
        </w:rPr>
        <w:t>Метод заключается в следующем:</w:t>
      </w:r>
    </w:p>
    <w:p w:rsidR="00124065" w:rsidRPr="00C35D4A" w:rsidRDefault="00124065" w:rsidP="00914816">
      <w:pPr>
        <w:pStyle w:val="Standard"/>
        <w:numPr>
          <w:ilvl w:val="0"/>
          <w:numId w:val="45"/>
        </w:numPr>
        <w:rPr>
          <w:rFonts w:eastAsia="Times New Roman"/>
        </w:rPr>
      </w:pPr>
      <w:r w:rsidRPr="00C35D4A">
        <w:rPr>
          <w:rFonts w:eastAsia="Times New Roman"/>
        </w:rPr>
        <w:t>определяется уровень детализации расположения объекта недвижимости (кадастровый квартал, населенный пункт, муниципальное образование, субъект Российской Федерации);</w:t>
      </w:r>
    </w:p>
    <w:p w:rsidR="00124065" w:rsidRPr="00C35D4A" w:rsidRDefault="00DB1D60" w:rsidP="00914816">
      <w:pPr>
        <w:pStyle w:val="Standard"/>
        <w:numPr>
          <w:ilvl w:val="0"/>
          <w:numId w:val="45"/>
        </w:numPr>
        <w:rPr>
          <w:rFonts w:eastAsia="Times New Roman"/>
        </w:rPr>
      </w:pPr>
      <w:r>
        <w:rPr>
          <w:rFonts w:eastAsia="Times New Roman"/>
        </w:rPr>
        <w:t>определяется среднее значение</w:t>
      </w:r>
      <w:r w:rsidR="00124065" w:rsidRPr="00C35D4A">
        <w:rPr>
          <w:rFonts w:eastAsia="Times New Roman"/>
        </w:rPr>
        <w:t xml:space="preserve"> объектов недвижимости, имеющих сходство по виду использования групп (подгрупп) объектов недвижимости, существующих в пределах территориальной единицы (кадастровый квартал, населенный пункт, муниципальное образование, субъект Российской Федерации), в которой расположен объект недвижимости;</w:t>
      </w:r>
    </w:p>
    <w:p w:rsidR="00124065" w:rsidRPr="00C35D4A" w:rsidRDefault="00124065" w:rsidP="00914816">
      <w:pPr>
        <w:pStyle w:val="Standard"/>
        <w:numPr>
          <w:ilvl w:val="0"/>
          <w:numId w:val="45"/>
        </w:numPr>
        <w:rPr>
          <w:rFonts w:eastAsia="Times New Roman"/>
        </w:rPr>
      </w:pPr>
      <w:r w:rsidRPr="00C35D4A">
        <w:rPr>
          <w:rFonts w:eastAsia="Times New Roman"/>
        </w:rPr>
        <w:t>кадастровая стоимость объекта недвижимости определяется путем умножения среднег</w:t>
      </w:r>
      <w:r w:rsidR="00DB1D60">
        <w:rPr>
          <w:rFonts w:eastAsia="Times New Roman"/>
        </w:rPr>
        <w:t xml:space="preserve">о значения </w:t>
      </w:r>
      <w:r w:rsidRPr="00C35D4A">
        <w:rPr>
          <w:rFonts w:eastAsia="Times New Roman"/>
        </w:rPr>
        <w:t>объектов недвижимости, схожих по виду использования групп (подгрупп) объектов недвижимости по кадастровому кварталу (в случае отсутствия в кадастровом квартале - в населенном пункте, муниципальном образовании, субъекте Российской Федерации), в котором расположен объект недвижимости, на его площадь, объем, иные характеристики.</w:t>
      </w:r>
    </w:p>
    <w:p w:rsidR="00124065" w:rsidRPr="00C35D4A" w:rsidRDefault="00124065" w:rsidP="00914816">
      <w:pPr>
        <w:pStyle w:val="Standard"/>
      </w:pPr>
      <w:r w:rsidRPr="00C35D4A">
        <w:rPr>
          <w:rFonts w:eastAsia="Times New Roman"/>
          <w:u w:val="single"/>
        </w:rPr>
        <w:t>Метод индексации</w:t>
      </w:r>
      <w:r w:rsidRPr="00C35D4A">
        <w:rPr>
          <w:rFonts w:eastAsia="Times New Roman"/>
        </w:rPr>
        <w:t xml:space="preserve"> прошлых результатов заключается в индексировании значений кадастровой стоимости ОКС, установленных в результате предыдущей государственной кадастровой оценки.</w:t>
      </w:r>
    </w:p>
    <w:p w:rsidR="00124065" w:rsidRPr="00C35D4A" w:rsidRDefault="00124065" w:rsidP="00914816">
      <w:pPr>
        <w:pStyle w:val="Standard"/>
        <w:rPr>
          <w:rFonts w:eastAsia="Times New Roman"/>
        </w:rPr>
      </w:pPr>
      <w:r w:rsidRPr="00C35D4A">
        <w:rPr>
          <w:rFonts w:eastAsia="Times New Roman"/>
        </w:rPr>
        <w:t>Метод применяется в случае невозможности применения иных методов сравнительного подхода для ОКС, по которым полностью отсутствуют характеристики, а также в случаях, предусмотренных пунктом 8.6 Методических указаний.</w:t>
      </w:r>
    </w:p>
    <w:p w:rsidR="00124065" w:rsidRPr="00C35D4A" w:rsidRDefault="00124065" w:rsidP="00914816">
      <w:pPr>
        <w:pStyle w:val="Standard"/>
        <w:rPr>
          <w:rFonts w:eastAsia="Times New Roman"/>
        </w:rPr>
      </w:pPr>
      <w:r w:rsidRPr="00C35D4A">
        <w:rPr>
          <w:rFonts w:eastAsia="Times New Roman"/>
        </w:rPr>
        <w:t>Индексы рассчитываются самостоятельно на основании соотношения кадастровых стоимостей, полученных по итогам государственных кадастровых оценок, в порядке приоритета: по подгруппе, группе, в целом по виду объектов недвижимости, а также на основании данных рынка недвижимости.</w:t>
      </w:r>
    </w:p>
    <w:p w:rsidR="00124065" w:rsidRPr="00C35D4A" w:rsidRDefault="00124065" w:rsidP="00914816">
      <w:pPr>
        <w:pStyle w:val="Standard"/>
      </w:pPr>
      <w:r w:rsidRPr="00C35D4A">
        <w:rPr>
          <w:b/>
        </w:rPr>
        <w:t>Затратный подход</w:t>
      </w:r>
      <w:r w:rsidRPr="00C35D4A">
        <w:t xml:space="preserve"> используется при определении кадастровой стоимости ОКС.</w:t>
      </w:r>
    </w:p>
    <w:p w:rsidR="00124065" w:rsidRPr="00C35D4A" w:rsidRDefault="00124065" w:rsidP="00914816">
      <w:pPr>
        <w:pStyle w:val="Standard"/>
        <w:rPr>
          <w:rFonts w:eastAsia="Times New Roman"/>
        </w:rPr>
      </w:pPr>
      <w:r w:rsidRPr="00C35D4A">
        <w:rPr>
          <w:rFonts w:eastAsia="Times New Roman"/>
        </w:rPr>
        <w:t>Затратный подход не рекомендуется применять при оценке земельных участков, за исключением:</w:t>
      </w:r>
    </w:p>
    <w:p w:rsidR="00124065" w:rsidRPr="00C35D4A" w:rsidRDefault="00124065" w:rsidP="00914816">
      <w:pPr>
        <w:pStyle w:val="Standard"/>
        <w:numPr>
          <w:ilvl w:val="0"/>
          <w:numId w:val="46"/>
        </w:numPr>
        <w:rPr>
          <w:rFonts w:eastAsia="Times New Roman"/>
        </w:rPr>
      </w:pPr>
      <w:r w:rsidRPr="00C35D4A">
        <w:rPr>
          <w:rFonts w:eastAsia="Times New Roman"/>
        </w:rPr>
        <w:t>земельных участков, предназначенных для обеспечения обороны и безопасности;</w:t>
      </w:r>
    </w:p>
    <w:p w:rsidR="00124065" w:rsidRPr="00C35D4A" w:rsidRDefault="00124065" w:rsidP="00914816">
      <w:pPr>
        <w:pStyle w:val="Standard"/>
        <w:numPr>
          <w:ilvl w:val="0"/>
          <w:numId w:val="46"/>
        </w:numPr>
        <w:rPr>
          <w:rFonts w:eastAsia="Times New Roman"/>
        </w:rPr>
      </w:pPr>
      <w:r w:rsidRPr="00C35D4A">
        <w:rPr>
          <w:rFonts w:eastAsia="Times New Roman"/>
        </w:rPr>
        <w:t>земельных участков, предназначенных для размещения памятников (в том числе монументов, обелисков, памятных знаков);</w:t>
      </w:r>
    </w:p>
    <w:p w:rsidR="00124065" w:rsidRPr="00C35D4A" w:rsidRDefault="00124065" w:rsidP="00914816">
      <w:pPr>
        <w:pStyle w:val="Standard"/>
        <w:numPr>
          <w:ilvl w:val="0"/>
          <w:numId w:val="46"/>
        </w:numPr>
        <w:rPr>
          <w:rFonts w:eastAsia="Times New Roman"/>
        </w:rPr>
      </w:pPr>
      <w:r w:rsidRPr="00C35D4A">
        <w:rPr>
          <w:rFonts w:eastAsia="Times New Roman"/>
        </w:rPr>
        <w:t>земельных участков, по которым использование других подходов приводит к значению кадастровой стоимости, меньшему, чем величина затрат, связанных с межеванием и оформлением прав на земельный участок.</w:t>
      </w:r>
    </w:p>
    <w:p w:rsidR="00124065" w:rsidRPr="00C35D4A" w:rsidRDefault="00124065" w:rsidP="00914816">
      <w:pPr>
        <w:pStyle w:val="Standard"/>
        <w:rPr>
          <w:rFonts w:eastAsia="Times New Roman"/>
        </w:rPr>
      </w:pPr>
      <w:r w:rsidRPr="00C35D4A">
        <w:rPr>
          <w:rFonts w:eastAsia="Times New Roman"/>
        </w:rPr>
        <w:t>Моделирование в рамках затратного подхода основано на определении зависимости затрат от удельных показателей затрат на создание (замещение, воспроизводство) аналогичных объектов.</w:t>
      </w:r>
    </w:p>
    <w:p w:rsidR="00124065" w:rsidRPr="00C35D4A" w:rsidRDefault="00124065" w:rsidP="00914816">
      <w:pPr>
        <w:pStyle w:val="Standard"/>
        <w:rPr>
          <w:rFonts w:eastAsia="Times New Roman"/>
        </w:rPr>
      </w:pPr>
      <w:r w:rsidRPr="00C35D4A">
        <w:rPr>
          <w:rFonts w:eastAsia="Times New Roman"/>
        </w:rPr>
        <w:t>Затраты на замещение представляют собой расчетную оценку затрат на сооружение или приобретение нового современного эквивалентного объекта недвижимости по состоянию на дату определения кадастровой стоимости. Затраты на воспроизводство представляют собой расчетную оценку затрат на сооружение или приобретение точной копии объекта недвижимости по состоянию на дату определения кадастровой стоимости.</w:t>
      </w:r>
    </w:p>
    <w:p w:rsidR="00124065" w:rsidRPr="00C35D4A" w:rsidRDefault="00124065" w:rsidP="00914816">
      <w:pPr>
        <w:pStyle w:val="Standard"/>
      </w:pPr>
      <w:r w:rsidRPr="00C35D4A">
        <w:rPr>
          <w:rFonts w:eastAsia="Times New Roman"/>
          <w:b/>
        </w:rPr>
        <w:t xml:space="preserve">Доходный подход </w:t>
      </w:r>
      <w:r w:rsidRPr="00C35D4A">
        <w:rPr>
          <w:rFonts w:eastAsia="Times New Roman"/>
        </w:rPr>
        <w:t>возможно использовать как для определения стоимости типовых (эталонных) объектов недвижимости с последующим моделированием результатов расчета по однотипным объектам недвижимости, отличающимся единым набором основных ценообразующих факторов, так и для моделирования стоимости отдельных групп (подгрупп) объектов недвижимости. В зависимости от выбранного способа использования применяется та или иная группировка объектов недвижимости. При этом не исключается, что для объектов одного вида использования будет выбран один принцип расчета и, соответственно, группировки, а для другого - второй.</w:t>
      </w:r>
    </w:p>
    <w:p w:rsidR="00124065" w:rsidRPr="00C35D4A" w:rsidRDefault="00124065" w:rsidP="00914816">
      <w:pPr>
        <w:pStyle w:val="Standard"/>
        <w:rPr>
          <w:rFonts w:eastAsia="Times New Roman"/>
        </w:rPr>
      </w:pPr>
      <w:r w:rsidRPr="00C35D4A">
        <w:rPr>
          <w:rFonts w:eastAsia="Times New Roman"/>
        </w:rPr>
        <w:t>В рамках доходного подхода кадастровая стоимость объекта недвижимости может определяться:</w:t>
      </w:r>
    </w:p>
    <w:p w:rsidR="00124065" w:rsidRPr="00C35D4A" w:rsidRDefault="00124065" w:rsidP="00914816">
      <w:pPr>
        <w:pStyle w:val="Standard"/>
        <w:numPr>
          <w:ilvl w:val="0"/>
          <w:numId w:val="47"/>
        </w:numPr>
        <w:rPr>
          <w:rFonts w:eastAsia="Times New Roman"/>
        </w:rPr>
      </w:pPr>
      <w:r w:rsidRPr="00C35D4A">
        <w:rPr>
          <w:rFonts w:eastAsia="Times New Roman"/>
        </w:rPr>
        <w:t>методом прямой капитализации;</w:t>
      </w:r>
    </w:p>
    <w:p w:rsidR="00124065" w:rsidRPr="00C35D4A" w:rsidRDefault="00124065" w:rsidP="00914816">
      <w:pPr>
        <w:pStyle w:val="Standard"/>
        <w:numPr>
          <w:ilvl w:val="0"/>
          <w:numId w:val="47"/>
        </w:numPr>
        <w:rPr>
          <w:rFonts w:eastAsia="Times New Roman"/>
        </w:rPr>
      </w:pPr>
      <w:r w:rsidRPr="00C35D4A">
        <w:rPr>
          <w:rFonts w:eastAsia="Times New Roman"/>
        </w:rPr>
        <w:t>методом дисконтирования денежных потоков.</w:t>
      </w:r>
    </w:p>
    <w:p w:rsidR="00124065" w:rsidRPr="00C35D4A" w:rsidRDefault="00124065" w:rsidP="00914816">
      <w:pPr>
        <w:pStyle w:val="Standard"/>
        <w:rPr>
          <w:rFonts w:eastAsia="Times New Roman"/>
        </w:rPr>
      </w:pPr>
      <w:r w:rsidRPr="00C35D4A">
        <w:rPr>
          <w:rFonts w:eastAsia="Times New Roman"/>
        </w:rPr>
        <w:t>Объекты недвижимости оцениваются исходя из характерных для соответствующего сегмента рынка показателей доходности их использования, без учета фактического обременения арендными отношениями и индивидуальных показателей эффективности их использования.</w:t>
      </w:r>
    </w:p>
    <w:p w:rsidR="00F90A75" w:rsidRDefault="00F90A75" w:rsidP="002E407E">
      <w:pPr>
        <w:pStyle w:val="Textbody"/>
        <w:spacing w:after="0"/>
        <w:rPr>
          <w:rFonts w:eastAsia="Times New Roman"/>
        </w:rPr>
      </w:pPr>
    </w:p>
    <w:p w:rsidR="00A53BFD" w:rsidRDefault="00A53BFD" w:rsidP="008956E1">
      <w:pPr>
        <w:pStyle w:val="Textbody"/>
        <w:spacing w:after="0"/>
        <w:jc w:val="left"/>
        <w:rPr>
          <w:rFonts w:eastAsia="Times New Roman"/>
        </w:rPr>
        <w:sectPr w:rsidR="00A53BFD" w:rsidSect="00D721C2">
          <w:footerReference w:type="default" r:id="rId255"/>
          <w:pgSz w:w="11906" w:h="16838"/>
          <w:pgMar w:top="1134" w:right="851" w:bottom="1134" w:left="851" w:header="708" w:footer="708" w:gutter="0"/>
          <w:cols w:space="708"/>
          <w:docGrid w:linePitch="360"/>
        </w:sectPr>
      </w:pPr>
    </w:p>
    <w:p w:rsidR="00B53CFD" w:rsidRPr="00583108" w:rsidRDefault="00C7351B" w:rsidP="00902F73">
      <w:pPr>
        <w:pStyle w:val="2"/>
        <w:numPr>
          <w:ilvl w:val="1"/>
          <w:numId w:val="76"/>
        </w:numPr>
      </w:pPr>
      <w:bookmarkStart w:id="131" w:name="_Toc21534908"/>
      <w:bookmarkStart w:id="132" w:name="_Toc21622186"/>
      <w:bookmarkStart w:id="133" w:name="_Toc45036495"/>
      <w:r w:rsidRPr="00583108">
        <w:t>Описание и обоснование подходов к выбору типового объекта недвижимости в целях проведения оценочного зонирования</w:t>
      </w:r>
      <w:bookmarkEnd w:id="131"/>
      <w:bookmarkEnd w:id="132"/>
      <w:bookmarkEnd w:id="133"/>
    </w:p>
    <w:p w:rsidR="00D721C2" w:rsidRPr="00D721C2" w:rsidRDefault="00D721C2" w:rsidP="00153995">
      <w:pPr>
        <w:ind w:firstLine="567"/>
        <w:jc w:val="both"/>
        <w:rPr>
          <w:sz w:val="24"/>
        </w:rPr>
      </w:pPr>
      <w:r w:rsidRPr="00153995">
        <w:rPr>
          <w:b/>
          <w:sz w:val="24"/>
        </w:rPr>
        <w:t>Сравнительный подход</w:t>
      </w:r>
      <w:r>
        <w:rPr>
          <w:sz w:val="24"/>
        </w:rPr>
        <w:t>.</w:t>
      </w:r>
    </w:p>
    <w:p w:rsidR="00D721C2" w:rsidRPr="00D721C2" w:rsidRDefault="00D721C2" w:rsidP="00D721C2">
      <w:pPr>
        <w:ind w:firstLine="567"/>
        <w:jc w:val="both"/>
        <w:rPr>
          <w:sz w:val="24"/>
        </w:rPr>
      </w:pPr>
      <w:r w:rsidRPr="00D721C2">
        <w:rPr>
          <w:sz w:val="24"/>
        </w:rPr>
        <w:t>Сравнительный подход основан на сравнении цен сделок (предложений) по аналогичным объектам недвижимости. Сравнительному подходу отдается предпочтение перед другими подходами к оценке при развитости рынка объектов недвижимости и при достаточности и репрезентативности</w:t>
      </w:r>
    </w:p>
    <w:p w:rsidR="00D721C2" w:rsidRPr="00D721C2" w:rsidRDefault="00D721C2" w:rsidP="00D721C2">
      <w:pPr>
        <w:ind w:firstLine="567"/>
        <w:jc w:val="both"/>
        <w:rPr>
          <w:sz w:val="24"/>
        </w:rPr>
      </w:pPr>
      <w:r w:rsidRPr="00D721C2">
        <w:rPr>
          <w:sz w:val="24"/>
        </w:rPr>
        <w:t>Сравнительный подход не используется или используется только для проверки результатов, полученных с применением иных подходов, при оценке ОКС, а также для отдельных групп (подгрупп) объектов недвижимости при оценке земельных участков и ЕНК в случае отсутствия рынка недвижимости.</w:t>
      </w:r>
    </w:p>
    <w:p w:rsidR="00D721C2" w:rsidRPr="00D721C2" w:rsidRDefault="00D721C2" w:rsidP="00D721C2">
      <w:pPr>
        <w:ind w:firstLine="567"/>
        <w:jc w:val="both"/>
        <w:rPr>
          <w:sz w:val="24"/>
        </w:rPr>
      </w:pPr>
      <w:r w:rsidRPr="00D721C2">
        <w:rPr>
          <w:sz w:val="24"/>
        </w:rPr>
        <w:t>В сравнительном подходе в соответствии с пунктом 1.3 Методических указаний при определении кадастровой стоимости используются методы:</w:t>
      </w:r>
    </w:p>
    <w:p w:rsidR="00D721C2" w:rsidRPr="00D721C2" w:rsidRDefault="00D721C2" w:rsidP="00D721C2">
      <w:pPr>
        <w:ind w:firstLine="567"/>
        <w:jc w:val="both"/>
        <w:rPr>
          <w:sz w:val="24"/>
        </w:rPr>
      </w:pPr>
      <w:r w:rsidRPr="00D721C2">
        <w:rPr>
          <w:sz w:val="24"/>
        </w:rPr>
        <w:t>1)</w:t>
      </w:r>
      <w:r w:rsidRPr="00D721C2">
        <w:rPr>
          <w:sz w:val="24"/>
        </w:rPr>
        <w:tab/>
        <w:t>Метод статистического (регрессионного) моделирования.</w:t>
      </w:r>
    </w:p>
    <w:p w:rsidR="00D721C2" w:rsidRPr="00D721C2" w:rsidRDefault="00D721C2" w:rsidP="00D721C2">
      <w:pPr>
        <w:ind w:firstLine="567"/>
        <w:jc w:val="both"/>
        <w:rPr>
          <w:sz w:val="24"/>
        </w:rPr>
      </w:pPr>
      <w:r w:rsidRPr="00D721C2">
        <w:rPr>
          <w:sz w:val="24"/>
        </w:rPr>
        <w:t>2)</w:t>
      </w:r>
      <w:r w:rsidRPr="00D721C2">
        <w:rPr>
          <w:sz w:val="24"/>
        </w:rPr>
        <w:tab/>
        <w:t>Метод типового (эталонного) объекта недвижимости.</w:t>
      </w:r>
    </w:p>
    <w:p w:rsidR="00D721C2" w:rsidRPr="00D721C2" w:rsidRDefault="00D721C2" w:rsidP="00D721C2">
      <w:pPr>
        <w:ind w:firstLine="567"/>
        <w:jc w:val="both"/>
        <w:rPr>
          <w:sz w:val="24"/>
        </w:rPr>
      </w:pPr>
      <w:r w:rsidRPr="00D721C2">
        <w:rPr>
          <w:sz w:val="24"/>
        </w:rPr>
        <w:t>3)</w:t>
      </w:r>
      <w:r w:rsidRPr="00D721C2">
        <w:rPr>
          <w:sz w:val="24"/>
        </w:rPr>
        <w:tab/>
        <w:t>Метод моделирования на основе удельных показателей кадастровой стоимости ()</w:t>
      </w:r>
    </w:p>
    <w:p w:rsidR="00D721C2" w:rsidRPr="00D721C2" w:rsidRDefault="00D721C2" w:rsidP="00D721C2">
      <w:pPr>
        <w:ind w:firstLine="567"/>
        <w:jc w:val="both"/>
        <w:rPr>
          <w:sz w:val="24"/>
        </w:rPr>
      </w:pPr>
      <w:r w:rsidRPr="00D721C2">
        <w:rPr>
          <w:sz w:val="24"/>
        </w:rPr>
        <w:t>4)</w:t>
      </w:r>
      <w:r w:rsidRPr="00D721C2">
        <w:rPr>
          <w:sz w:val="24"/>
        </w:rPr>
        <w:tab/>
        <w:t>Метод индексации прошлых результатов.</w:t>
      </w:r>
    </w:p>
    <w:p w:rsidR="00D721C2" w:rsidRPr="00D721C2" w:rsidRDefault="00D721C2" w:rsidP="00D721C2">
      <w:pPr>
        <w:ind w:firstLine="567"/>
        <w:jc w:val="both"/>
        <w:rPr>
          <w:sz w:val="24"/>
        </w:rPr>
      </w:pPr>
      <w:r w:rsidRPr="00D721C2">
        <w:rPr>
          <w:sz w:val="24"/>
        </w:rPr>
        <w:t>В методических указаниях под статистической моделью оценки понимается математическая формула, отображающая связь между зависимой переменной (кадастровая стоимость) и значением независимых переменных (ценообразующие факторы объектов недвижимости).</w:t>
      </w:r>
    </w:p>
    <w:p w:rsidR="00D721C2" w:rsidRPr="00D721C2" w:rsidRDefault="00D721C2" w:rsidP="00D721C2">
      <w:pPr>
        <w:ind w:firstLine="567"/>
        <w:jc w:val="both"/>
        <w:rPr>
          <w:sz w:val="24"/>
        </w:rPr>
      </w:pPr>
      <w:r w:rsidRPr="00D721C2">
        <w:rPr>
          <w:sz w:val="24"/>
        </w:rPr>
        <w:t>При применении метода типового (эталонного) объекта недвижимости определяется стоимость типового (эталонного) объекта. В стоимость типового (эталонного) объекта недвижимости могут вноситься корректировки, учитывающие отличие ценообразующих характеристик объекта недвижимости от типового(эталонного) объекта недвижимости.</w:t>
      </w:r>
    </w:p>
    <w:p w:rsidR="00D721C2" w:rsidRPr="00D721C2" w:rsidRDefault="00D721C2" w:rsidP="00D721C2">
      <w:pPr>
        <w:ind w:firstLine="567"/>
        <w:jc w:val="both"/>
        <w:rPr>
          <w:sz w:val="24"/>
        </w:rPr>
      </w:pPr>
      <w:r w:rsidRPr="00D721C2">
        <w:rPr>
          <w:sz w:val="24"/>
        </w:rPr>
        <w:t>Метод моделирования на основе  применяется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о точном местоположении (адресе) объекта недвижимости, о других точных его характеристиках, то есть когда, в частности, отсутствуют значения ценообразующих факторов, которые необходимо было бы встроить в статистическую модель, полученную в результате применения метода статистического (регрессионного) моделирования, или для применения метода (эталонного) типового объекта недвижимости. Метод может применяться для определения кадастровой стоимости ОНС или объектов неопределенного вида использования.</w:t>
      </w:r>
    </w:p>
    <w:p w:rsidR="00D721C2" w:rsidRPr="00D721C2" w:rsidRDefault="00D721C2" w:rsidP="00D721C2">
      <w:pPr>
        <w:ind w:firstLine="567"/>
        <w:jc w:val="both"/>
        <w:rPr>
          <w:sz w:val="24"/>
        </w:rPr>
      </w:pPr>
      <w:r w:rsidRPr="00D721C2">
        <w:rPr>
          <w:sz w:val="24"/>
        </w:rPr>
        <w:t>Метод индексации прошлых результатов заключается в индексировании значений кадастровой стоимости ОКС, установленных в результате предыдущей государственной кадастровой оценки.</w:t>
      </w:r>
    </w:p>
    <w:p w:rsidR="00D721C2" w:rsidRPr="00153995" w:rsidRDefault="00D721C2" w:rsidP="00D721C2">
      <w:pPr>
        <w:ind w:firstLine="567"/>
        <w:jc w:val="both"/>
        <w:rPr>
          <w:b/>
          <w:sz w:val="24"/>
        </w:rPr>
      </w:pPr>
      <w:r w:rsidRPr="00153995">
        <w:rPr>
          <w:b/>
          <w:sz w:val="24"/>
        </w:rPr>
        <w:t>Затратный подход.</w:t>
      </w:r>
    </w:p>
    <w:p w:rsidR="00D721C2" w:rsidRPr="00D721C2" w:rsidRDefault="00D721C2" w:rsidP="00D721C2">
      <w:pPr>
        <w:ind w:firstLine="567"/>
        <w:jc w:val="both"/>
        <w:rPr>
          <w:sz w:val="24"/>
        </w:rPr>
      </w:pPr>
      <w:r w:rsidRPr="00D721C2">
        <w:rPr>
          <w:sz w:val="24"/>
        </w:rPr>
        <w:t>Затратный подход основан на определении затрат, необходимых для приобретения, воспроизводства или замещения объекта недвижимости. Для использования этого подхода необходимы актуальные и достоверные данные о соответствующих затратах. Затратный подход используется при определении кадастровой стоимости ОКС. Затратный подход не рекомендуется применять при оценке земельных участков, за исключением:</w:t>
      </w:r>
    </w:p>
    <w:p w:rsidR="00D721C2" w:rsidRPr="00D721C2" w:rsidRDefault="00D721C2" w:rsidP="00D721C2">
      <w:pPr>
        <w:ind w:firstLine="567"/>
        <w:jc w:val="both"/>
        <w:rPr>
          <w:sz w:val="24"/>
        </w:rPr>
      </w:pPr>
      <w:r w:rsidRPr="00D721C2">
        <w:rPr>
          <w:sz w:val="24"/>
        </w:rPr>
        <w:t>1) Земельных участков, предназначенных для обеспечения обороны и безопасности;</w:t>
      </w:r>
    </w:p>
    <w:p w:rsidR="00D721C2" w:rsidRPr="00D721C2" w:rsidRDefault="00D721C2" w:rsidP="00D721C2">
      <w:pPr>
        <w:ind w:firstLine="567"/>
        <w:jc w:val="both"/>
        <w:rPr>
          <w:sz w:val="24"/>
        </w:rPr>
      </w:pPr>
      <w:r w:rsidRPr="00D721C2">
        <w:rPr>
          <w:sz w:val="24"/>
        </w:rPr>
        <w:t>2) Земельных участков, предназначенных для размещения памятников (в том числе монументов, обелисков, памятных знаков);</w:t>
      </w:r>
    </w:p>
    <w:p w:rsidR="00D721C2" w:rsidRPr="00D721C2" w:rsidRDefault="00D721C2" w:rsidP="00D721C2">
      <w:pPr>
        <w:ind w:firstLine="567"/>
        <w:jc w:val="both"/>
        <w:rPr>
          <w:sz w:val="24"/>
        </w:rPr>
      </w:pPr>
      <w:r w:rsidRPr="00D721C2">
        <w:rPr>
          <w:sz w:val="24"/>
        </w:rPr>
        <w:t>3) Земельных участков, по которым использование других подходов приводит к значению кадастровой стоимости, меньшему, чем величина затрат, связанных с межеванием и оформлением прав на земельный участок.</w:t>
      </w:r>
    </w:p>
    <w:p w:rsidR="00D721C2" w:rsidRPr="00153995" w:rsidRDefault="00D721C2" w:rsidP="00D721C2">
      <w:pPr>
        <w:jc w:val="both"/>
        <w:rPr>
          <w:b/>
          <w:sz w:val="24"/>
        </w:rPr>
      </w:pPr>
      <w:r w:rsidRPr="00153995">
        <w:rPr>
          <w:b/>
          <w:sz w:val="24"/>
        </w:rPr>
        <w:t>Доходный подход.</w:t>
      </w:r>
    </w:p>
    <w:p w:rsidR="00D721C2" w:rsidRPr="00D721C2" w:rsidRDefault="00D721C2" w:rsidP="00D721C2">
      <w:pPr>
        <w:jc w:val="both"/>
        <w:rPr>
          <w:sz w:val="24"/>
        </w:rPr>
      </w:pPr>
      <w:r w:rsidRPr="00D721C2">
        <w:rPr>
          <w:sz w:val="24"/>
        </w:rPr>
        <w:t>Доходный подход основан на определении ожидаемых доходов от использования объектов недвижимости. Доходный подход рекомендуется применять при наличии надежных данных о доходах и расходах по объектам недвижимости, об общей ставке капитализации и (или) ставке дисконтирования.</w:t>
      </w:r>
    </w:p>
    <w:p w:rsidR="00D721C2" w:rsidRPr="00D721C2" w:rsidRDefault="00D721C2" w:rsidP="00D721C2">
      <w:pPr>
        <w:jc w:val="both"/>
        <w:rPr>
          <w:sz w:val="24"/>
        </w:rPr>
      </w:pPr>
      <w:r w:rsidRPr="00D721C2">
        <w:rPr>
          <w:sz w:val="24"/>
        </w:rPr>
        <w:t>Оценочное зонирование</w:t>
      </w:r>
      <w:r w:rsidR="00272571">
        <w:rPr>
          <w:sz w:val="24"/>
        </w:rPr>
        <w:t>.</w:t>
      </w:r>
    </w:p>
    <w:p w:rsidR="00D721C2" w:rsidRDefault="00D721C2" w:rsidP="00D721C2">
      <w:pPr>
        <w:jc w:val="both"/>
        <w:rPr>
          <w:sz w:val="24"/>
        </w:rPr>
      </w:pPr>
      <w:r w:rsidRPr="00D721C2">
        <w:rPr>
          <w:sz w:val="24"/>
        </w:rPr>
        <w:t>В процессе определения кадастровой оценки бюджетным учреждением не проводилась оценочное зонирование, т.к. оценочное зонирование проводится только в отношении тех сегментов рынка недвижимости по которым существует достаточная рыночная информация пт.6.1. Методических указаний о государственной кадастровой оценке.</w:t>
      </w:r>
    </w:p>
    <w:p w:rsidR="00902F73" w:rsidRDefault="00902F73" w:rsidP="00902F73">
      <w:pPr>
        <w:pStyle w:val="2"/>
        <w:numPr>
          <w:ilvl w:val="1"/>
          <w:numId w:val="76"/>
        </w:numPr>
      </w:pPr>
      <w:bookmarkStart w:id="134" w:name="_Toc45036496"/>
      <w:bookmarkStart w:id="135" w:name="_Toc21534909"/>
      <w:bookmarkStart w:id="136" w:name="_Toc21622188"/>
      <w:r>
        <w:t>Определение кадастровой стоимости земель особо охраняемых территорий</w:t>
      </w:r>
      <w:bookmarkEnd w:id="134"/>
      <w:bookmarkEnd w:id="135"/>
      <w:bookmarkEnd w:id="136"/>
    </w:p>
    <w:p w:rsidR="00902F73" w:rsidRPr="00121526" w:rsidRDefault="00902F73" w:rsidP="00413F5C">
      <w:pPr>
        <w:pStyle w:val="3"/>
        <w:numPr>
          <w:ilvl w:val="2"/>
          <w:numId w:val="76"/>
        </w:numPr>
        <w:spacing w:line="240" w:lineRule="auto"/>
        <w:ind w:left="1418" w:hanging="709"/>
        <w:rPr>
          <w:i w:val="0"/>
        </w:rPr>
      </w:pPr>
      <w:bookmarkStart w:id="137" w:name="_Toc21622189"/>
      <w:bookmarkStart w:id="138" w:name="_Toc45036497"/>
      <w:bookmarkStart w:id="139" w:name="_Toc516588257"/>
      <w:r w:rsidRPr="00121526">
        <w:rPr>
          <w:i w:val="0"/>
        </w:rPr>
        <w:t>Описание объектов оценки</w:t>
      </w:r>
      <w:bookmarkEnd w:id="137"/>
      <w:bookmarkEnd w:id="138"/>
    </w:p>
    <w:bookmarkEnd w:id="139"/>
    <w:p w:rsidR="00902F73" w:rsidRPr="00FA179B" w:rsidRDefault="00902F73" w:rsidP="00902F73">
      <w:pPr>
        <w:jc w:val="both"/>
        <w:rPr>
          <w:sz w:val="24"/>
        </w:rPr>
      </w:pPr>
      <w:r w:rsidRPr="00FA179B">
        <w:rPr>
          <w:sz w:val="24"/>
        </w:rPr>
        <w:t>В Пере</w:t>
      </w:r>
      <w:r>
        <w:rPr>
          <w:sz w:val="24"/>
        </w:rPr>
        <w:t>чне Объектов оценки,</w:t>
      </w:r>
      <w:r w:rsidRPr="00FA179B">
        <w:rPr>
          <w:sz w:val="24"/>
        </w:rPr>
        <w:t xml:space="preserve"> содержится </w:t>
      </w:r>
      <w:r>
        <w:rPr>
          <w:sz w:val="24"/>
        </w:rPr>
        <w:t>357</w:t>
      </w:r>
      <w:r w:rsidRPr="00FA179B">
        <w:rPr>
          <w:sz w:val="24"/>
        </w:rPr>
        <w:t xml:space="preserve"> объект</w:t>
      </w:r>
      <w:r>
        <w:rPr>
          <w:sz w:val="24"/>
        </w:rPr>
        <w:t>ов</w:t>
      </w:r>
      <w:r w:rsidRPr="00FA179B">
        <w:rPr>
          <w:sz w:val="24"/>
        </w:rPr>
        <w:t xml:space="preserve"> недвижимости</w:t>
      </w:r>
      <w:r>
        <w:rPr>
          <w:sz w:val="24"/>
        </w:rPr>
        <w:t>.</w:t>
      </w:r>
    </w:p>
    <w:p w:rsidR="00902F73" w:rsidRPr="00FA179B" w:rsidRDefault="00902F73" w:rsidP="00902F73">
      <w:pPr>
        <w:jc w:val="both"/>
        <w:rPr>
          <w:sz w:val="24"/>
        </w:rPr>
      </w:pPr>
      <w:r w:rsidRPr="001226E9">
        <w:rPr>
          <w:sz w:val="24"/>
        </w:rPr>
        <w:t xml:space="preserve">Исходный Перечень объектов недвижимости, подлежащих государственной кадастровой оценке, представлен в Приложении </w:t>
      </w:r>
      <w:r w:rsidR="00E834C1">
        <w:rPr>
          <w:sz w:val="24"/>
        </w:rPr>
        <w:t>к Отчет</w:t>
      </w:r>
      <w:r w:rsidR="009A7AF9">
        <w:rPr>
          <w:sz w:val="24"/>
        </w:rPr>
        <w:t>у</w:t>
      </w:r>
      <w:r w:rsidR="00E834C1">
        <w:rPr>
          <w:sz w:val="24"/>
        </w:rPr>
        <w:t xml:space="preserve"> (</w:t>
      </w:r>
      <w:r w:rsidRPr="001226E9">
        <w:rPr>
          <w:sz w:val="24"/>
        </w:rPr>
        <w:t>1.2</w:t>
      </w:r>
      <w:r w:rsidR="00E834C1">
        <w:rPr>
          <w:sz w:val="24"/>
        </w:rPr>
        <w:t xml:space="preserve">.2 </w:t>
      </w:r>
      <w:r w:rsidRPr="001226E9">
        <w:rPr>
          <w:sz w:val="24"/>
        </w:rPr>
        <w:t>.</w:t>
      </w:r>
      <w:r w:rsidR="001226E9" w:rsidRPr="001226E9">
        <w:rPr>
          <w:sz w:val="24"/>
        </w:rPr>
        <w:t>Перечень ОН</w:t>
      </w:r>
      <w:r w:rsidR="00E834C1">
        <w:rPr>
          <w:sz w:val="24"/>
        </w:rPr>
        <w:t>).</w:t>
      </w:r>
    </w:p>
    <w:p w:rsidR="00902F73" w:rsidRPr="00FA179B" w:rsidRDefault="00902F73" w:rsidP="00902F73">
      <w:pPr>
        <w:jc w:val="both"/>
        <w:rPr>
          <w:sz w:val="24"/>
        </w:rPr>
      </w:pPr>
      <w:r w:rsidRPr="00FA179B">
        <w:rPr>
          <w:sz w:val="24"/>
        </w:rPr>
        <w:t>На основании приказа Министерства экономического развития РФ от 20 февраля 2017 г. N 74, между ГБУ РС(Я) «Центр государственной кадастровой оценки» и Управлением Федеральной службы государственной регистрации, кадас</w:t>
      </w:r>
      <w:r>
        <w:rPr>
          <w:sz w:val="24"/>
        </w:rPr>
        <w:t xml:space="preserve">тра и картографии по РС (Я) был </w:t>
      </w:r>
      <w:r w:rsidRPr="00E834C1">
        <w:rPr>
          <w:sz w:val="24"/>
        </w:rPr>
        <w:t>подписанАкт №2</w:t>
      </w:r>
      <w:r w:rsidR="00E834C1">
        <w:rPr>
          <w:sz w:val="24"/>
        </w:rPr>
        <w:t xml:space="preserve">,представлен в </w:t>
      </w:r>
      <w:r w:rsidRPr="00E834C1">
        <w:rPr>
          <w:sz w:val="24"/>
        </w:rPr>
        <w:t>Приложени</w:t>
      </w:r>
      <w:r w:rsidR="00E834C1">
        <w:rPr>
          <w:sz w:val="24"/>
        </w:rPr>
        <w:t>и к Отчет</w:t>
      </w:r>
      <w:r w:rsidR="009A7AF9">
        <w:rPr>
          <w:sz w:val="24"/>
        </w:rPr>
        <w:t>у</w:t>
      </w:r>
      <w:r w:rsidR="00E834C1">
        <w:rPr>
          <w:sz w:val="24"/>
        </w:rPr>
        <w:t>(</w:t>
      </w:r>
      <w:r w:rsidRPr="00E834C1">
        <w:rPr>
          <w:sz w:val="24"/>
        </w:rPr>
        <w:t>1.</w:t>
      </w:r>
      <w:r w:rsidR="00E834C1">
        <w:rPr>
          <w:sz w:val="24"/>
        </w:rPr>
        <w:t>2</w:t>
      </w:r>
      <w:r w:rsidRPr="00E834C1">
        <w:rPr>
          <w:sz w:val="24"/>
        </w:rPr>
        <w:t>.1</w:t>
      </w:r>
      <w:r w:rsidR="00E834C1">
        <w:rPr>
          <w:sz w:val="24"/>
        </w:rPr>
        <w:t xml:space="preserve"> Акты)</w:t>
      </w:r>
      <w:r w:rsidRPr="00E834C1">
        <w:rPr>
          <w:sz w:val="24"/>
        </w:rPr>
        <w:t>,</w:t>
      </w:r>
      <w:r>
        <w:rPr>
          <w:sz w:val="24"/>
        </w:rPr>
        <w:t xml:space="preserve"> в соответствии с которым</w:t>
      </w:r>
      <w:r w:rsidRPr="00FA179B">
        <w:rPr>
          <w:sz w:val="24"/>
        </w:rPr>
        <w:t xml:space="preserve"> из Перечня объек</w:t>
      </w:r>
      <w:r>
        <w:rPr>
          <w:sz w:val="24"/>
        </w:rPr>
        <w:t>тов недвижимости было исключен 1 объект</w:t>
      </w:r>
      <w:r w:rsidRPr="00FA179B">
        <w:rPr>
          <w:sz w:val="24"/>
        </w:rPr>
        <w:t xml:space="preserve"> недвижимости с неполными характеристиками, необходимыми для проведения кадастровой оценки</w:t>
      </w:r>
      <w:r>
        <w:rPr>
          <w:sz w:val="24"/>
        </w:rPr>
        <w:t>.</w:t>
      </w:r>
    </w:p>
    <w:p w:rsidR="00902F73" w:rsidRDefault="00902F73" w:rsidP="00902F73">
      <w:pPr>
        <w:jc w:val="both"/>
        <w:rPr>
          <w:sz w:val="24"/>
        </w:rPr>
      </w:pPr>
      <w:r w:rsidRPr="00FA179B">
        <w:rPr>
          <w:sz w:val="24"/>
        </w:rPr>
        <w:t>Сведения о количестве объектов недвижимости, подлежащих государст</w:t>
      </w:r>
      <w:r>
        <w:rPr>
          <w:sz w:val="24"/>
        </w:rPr>
        <w:t>венной кадастровой оценке</w:t>
      </w:r>
      <w:r w:rsidRPr="00FA179B">
        <w:rPr>
          <w:sz w:val="24"/>
        </w:rPr>
        <w:t xml:space="preserve"> представлены в следующей таблице.</w:t>
      </w:r>
    </w:p>
    <w:p w:rsidR="00902F73" w:rsidRDefault="008E49CE" w:rsidP="008E49CE">
      <w:pPr>
        <w:pStyle w:val="a7"/>
        <w:ind w:hanging="142"/>
        <w:rPr>
          <w:sz w:val="24"/>
          <w:szCs w:val="24"/>
        </w:rPr>
      </w:pPr>
      <w:r>
        <w:rPr>
          <w:sz w:val="24"/>
          <w:szCs w:val="24"/>
        </w:rPr>
        <w:tab/>
      </w:r>
      <w:r>
        <w:rPr>
          <w:sz w:val="24"/>
          <w:szCs w:val="24"/>
        </w:rPr>
        <w:tab/>
      </w:r>
      <w:r w:rsidR="00902F73" w:rsidRPr="00C36CF2">
        <w:rPr>
          <w:sz w:val="24"/>
          <w:szCs w:val="24"/>
        </w:rPr>
        <w:t xml:space="preserve">Таблица </w:t>
      </w:r>
      <w:r w:rsidR="00902F73">
        <w:rPr>
          <w:sz w:val="24"/>
          <w:szCs w:val="24"/>
        </w:rPr>
        <w:t>46. Передача перечня объектов оценки ГКО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2"/>
        <w:gridCol w:w="4124"/>
        <w:gridCol w:w="2024"/>
      </w:tblGrid>
      <w:tr w:rsidR="00902F73" w:rsidRPr="00E43476" w:rsidTr="00143092">
        <w:trPr>
          <w:trHeight w:val="20"/>
        </w:trPr>
        <w:tc>
          <w:tcPr>
            <w:tcW w:w="2050" w:type="pct"/>
            <w:shd w:val="clear" w:color="auto" w:fill="auto"/>
            <w:noWrap/>
            <w:vAlign w:val="center"/>
            <w:hideMark/>
          </w:tcPr>
          <w:p w:rsidR="00902F73" w:rsidRPr="00E43476" w:rsidRDefault="00902F73" w:rsidP="00143092">
            <w:pPr>
              <w:widowControl/>
              <w:suppressAutoHyphens w:val="0"/>
              <w:autoSpaceDN/>
              <w:ind w:firstLine="0"/>
              <w:jc w:val="center"/>
              <w:textAlignment w:val="auto"/>
              <w:rPr>
                <w:color w:val="000000"/>
                <w:kern w:val="0"/>
                <w:sz w:val="24"/>
                <w:lang w:bidi="ar-SA"/>
              </w:rPr>
            </w:pPr>
            <w:r w:rsidRPr="00E43476">
              <w:rPr>
                <w:color w:val="000000"/>
                <w:kern w:val="0"/>
                <w:sz w:val="24"/>
                <w:lang w:bidi="ar-SA"/>
              </w:rPr>
              <w:t>Отправитель</w:t>
            </w:r>
          </w:p>
        </w:tc>
        <w:tc>
          <w:tcPr>
            <w:tcW w:w="1979" w:type="pct"/>
            <w:shd w:val="clear" w:color="auto" w:fill="auto"/>
            <w:noWrap/>
            <w:vAlign w:val="center"/>
            <w:hideMark/>
          </w:tcPr>
          <w:p w:rsidR="00902F73" w:rsidRPr="00E43476" w:rsidRDefault="00902F73" w:rsidP="00143092">
            <w:pPr>
              <w:widowControl/>
              <w:suppressAutoHyphens w:val="0"/>
              <w:autoSpaceDN/>
              <w:ind w:firstLine="0"/>
              <w:jc w:val="center"/>
              <w:textAlignment w:val="auto"/>
              <w:rPr>
                <w:color w:val="000000"/>
                <w:kern w:val="0"/>
                <w:sz w:val="24"/>
                <w:lang w:bidi="ar-SA"/>
              </w:rPr>
            </w:pPr>
            <w:r w:rsidRPr="00E43476">
              <w:rPr>
                <w:color w:val="000000"/>
                <w:kern w:val="0"/>
                <w:sz w:val="24"/>
                <w:lang w:bidi="ar-SA"/>
              </w:rPr>
              <w:t>Наименование письма</w:t>
            </w:r>
          </w:p>
        </w:tc>
        <w:tc>
          <w:tcPr>
            <w:tcW w:w="971" w:type="pct"/>
            <w:shd w:val="clear" w:color="auto" w:fill="auto"/>
            <w:vAlign w:val="center"/>
            <w:hideMark/>
          </w:tcPr>
          <w:p w:rsidR="00902F73" w:rsidRPr="00E43476" w:rsidRDefault="00902F73" w:rsidP="00143092">
            <w:pPr>
              <w:widowControl/>
              <w:suppressAutoHyphens w:val="0"/>
              <w:autoSpaceDN/>
              <w:ind w:firstLine="0"/>
              <w:jc w:val="center"/>
              <w:textAlignment w:val="auto"/>
              <w:rPr>
                <w:color w:val="000000"/>
                <w:kern w:val="0"/>
                <w:sz w:val="24"/>
                <w:lang w:bidi="ar-SA"/>
              </w:rPr>
            </w:pPr>
            <w:r w:rsidRPr="00E43476">
              <w:rPr>
                <w:color w:val="000000"/>
                <w:kern w:val="0"/>
                <w:sz w:val="24"/>
                <w:lang w:bidi="ar-SA"/>
              </w:rPr>
              <w:t>Количество объектов</w:t>
            </w:r>
          </w:p>
        </w:tc>
      </w:tr>
      <w:tr w:rsidR="00902F73" w:rsidRPr="00E43476" w:rsidTr="00143092">
        <w:trPr>
          <w:trHeight w:val="20"/>
        </w:trPr>
        <w:tc>
          <w:tcPr>
            <w:tcW w:w="2050" w:type="pct"/>
            <w:shd w:val="clear" w:color="auto" w:fill="auto"/>
            <w:vAlign w:val="center"/>
            <w:hideMark/>
          </w:tcPr>
          <w:p w:rsidR="00902F73" w:rsidRPr="00E43476" w:rsidRDefault="00902F73" w:rsidP="00143092">
            <w:pPr>
              <w:widowControl/>
              <w:suppressAutoHyphens w:val="0"/>
              <w:autoSpaceDN/>
              <w:ind w:firstLine="0"/>
              <w:jc w:val="both"/>
              <w:textAlignment w:val="auto"/>
              <w:rPr>
                <w:color w:val="000000"/>
                <w:kern w:val="0"/>
                <w:sz w:val="24"/>
                <w:lang w:bidi="ar-SA"/>
              </w:rPr>
            </w:pPr>
            <w:r w:rsidRPr="00E43476">
              <w:rPr>
                <w:color w:val="000000"/>
                <w:kern w:val="0"/>
                <w:sz w:val="24"/>
                <w:lang w:bidi="ar-SA"/>
              </w:rPr>
              <w:t>МИЗО РС(Я) №04/И-012-1626 от 21.02.2020 (Н.Н. Пахомова)</w:t>
            </w:r>
          </w:p>
        </w:tc>
        <w:tc>
          <w:tcPr>
            <w:tcW w:w="1979" w:type="pct"/>
            <w:shd w:val="clear" w:color="auto" w:fill="auto"/>
            <w:vAlign w:val="center"/>
            <w:hideMark/>
          </w:tcPr>
          <w:p w:rsidR="00902F73" w:rsidRPr="00E43476" w:rsidRDefault="00902F73" w:rsidP="00143092">
            <w:pPr>
              <w:widowControl/>
              <w:suppressAutoHyphens w:val="0"/>
              <w:autoSpaceDN/>
              <w:ind w:firstLine="0"/>
              <w:jc w:val="both"/>
              <w:textAlignment w:val="auto"/>
              <w:rPr>
                <w:color w:val="000000"/>
                <w:kern w:val="0"/>
                <w:sz w:val="24"/>
                <w:lang w:bidi="ar-SA"/>
              </w:rPr>
            </w:pPr>
            <w:r w:rsidRPr="00E43476">
              <w:rPr>
                <w:color w:val="000000"/>
                <w:kern w:val="0"/>
                <w:sz w:val="24"/>
                <w:lang w:bidi="ar-SA"/>
              </w:rPr>
              <w:t>О направлении перечня объектов недвижимости</w:t>
            </w:r>
          </w:p>
        </w:tc>
        <w:tc>
          <w:tcPr>
            <w:tcW w:w="971" w:type="pct"/>
            <w:shd w:val="clear" w:color="auto" w:fill="auto"/>
            <w:vAlign w:val="center"/>
            <w:hideMark/>
          </w:tcPr>
          <w:p w:rsidR="00902F73" w:rsidRPr="00E43476" w:rsidRDefault="00902F73" w:rsidP="00143092">
            <w:pPr>
              <w:widowControl/>
              <w:suppressAutoHyphens w:val="0"/>
              <w:autoSpaceDN/>
              <w:ind w:firstLine="0"/>
              <w:jc w:val="center"/>
              <w:textAlignment w:val="auto"/>
              <w:rPr>
                <w:color w:val="000000"/>
                <w:kern w:val="0"/>
                <w:sz w:val="24"/>
                <w:lang w:bidi="ar-SA"/>
              </w:rPr>
            </w:pPr>
            <w:r w:rsidRPr="00E43476">
              <w:rPr>
                <w:color w:val="000000"/>
                <w:kern w:val="0"/>
                <w:sz w:val="24"/>
                <w:lang w:bidi="ar-SA"/>
              </w:rPr>
              <w:t>355</w:t>
            </w:r>
          </w:p>
        </w:tc>
      </w:tr>
      <w:tr w:rsidR="00CD5E80" w:rsidRPr="00E43476" w:rsidTr="00143092">
        <w:trPr>
          <w:trHeight w:val="20"/>
        </w:trPr>
        <w:tc>
          <w:tcPr>
            <w:tcW w:w="2050" w:type="pct"/>
            <w:vMerge w:val="restart"/>
            <w:shd w:val="clear" w:color="auto" w:fill="auto"/>
            <w:vAlign w:val="center"/>
            <w:hideMark/>
          </w:tcPr>
          <w:p w:rsidR="00CD5E80" w:rsidRPr="00E43476" w:rsidRDefault="00CD5E80" w:rsidP="00143092">
            <w:pPr>
              <w:widowControl/>
              <w:suppressAutoHyphens w:val="0"/>
              <w:autoSpaceDN/>
              <w:ind w:firstLine="0"/>
              <w:jc w:val="both"/>
              <w:textAlignment w:val="auto"/>
              <w:rPr>
                <w:color w:val="000000"/>
                <w:kern w:val="0"/>
                <w:sz w:val="24"/>
                <w:lang w:bidi="ar-SA"/>
              </w:rPr>
            </w:pPr>
            <w:r w:rsidRPr="00E43476">
              <w:rPr>
                <w:color w:val="000000"/>
                <w:kern w:val="0"/>
                <w:sz w:val="24"/>
                <w:lang w:bidi="ar-SA"/>
              </w:rPr>
              <w:t xml:space="preserve">Управление Росреестра по РС(Я) № 18-122/02438-20 от 13.04.2020 (Тарабукин П.П.) </w:t>
            </w:r>
          </w:p>
          <w:p w:rsidR="00CD5E80" w:rsidRPr="00E43476" w:rsidRDefault="00CD5E80" w:rsidP="00143092">
            <w:pPr>
              <w:widowControl/>
              <w:autoSpaceDN/>
              <w:textAlignment w:val="auto"/>
              <w:rPr>
                <w:color w:val="000000"/>
                <w:kern w:val="0"/>
                <w:sz w:val="24"/>
                <w:lang w:bidi="ar-SA"/>
              </w:rPr>
            </w:pPr>
            <w:r w:rsidRPr="00E43476">
              <w:rPr>
                <w:color w:val="000000"/>
                <w:kern w:val="0"/>
                <w:sz w:val="24"/>
                <w:lang w:bidi="ar-SA"/>
              </w:rPr>
              <w:t> </w:t>
            </w:r>
          </w:p>
        </w:tc>
        <w:tc>
          <w:tcPr>
            <w:tcW w:w="2950" w:type="pct"/>
            <w:gridSpan w:val="2"/>
            <w:shd w:val="clear" w:color="auto" w:fill="auto"/>
            <w:vAlign w:val="center"/>
            <w:hideMark/>
          </w:tcPr>
          <w:p w:rsidR="00CD5E80" w:rsidRPr="00E43476" w:rsidRDefault="00CD5E80" w:rsidP="00143092">
            <w:pPr>
              <w:widowControl/>
              <w:suppressAutoHyphens w:val="0"/>
              <w:autoSpaceDN/>
              <w:ind w:firstLine="0"/>
              <w:jc w:val="both"/>
              <w:textAlignment w:val="auto"/>
              <w:rPr>
                <w:color w:val="000000"/>
                <w:kern w:val="0"/>
                <w:sz w:val="24"/>
                <w:lang w:bidi="ar-SA"/>
              </w:rPr>
            </w:pPr>
            <w:r w:rsidRPr="00E43476">
              <w:rPr>
                <w:color w:val="000000"/>
                <w:kern w:val="0"/>
                <w:sz w:val="24"/>
                <w:lang w:bidi="ar-SA"/>
              </w:rPr>
              <w:t>Акт №2 о количестве объектов недвижимости (земли особо охраняемых территорий и объектов) подлежащих государственной кадастровой оценке в 2020 году</w:t>
            </w:r>
          </w:p>
        </w:tc>
      </w:tr>
      <w:tr w:rsidR="00CD5E80" w:rsidRPr="00E43476" w:rsidTr="00143092">
        <w:trPr>
          <w:trHeight w:val="20"/>
        </w:trPr>
        <w:tc>
          <w:tcPr>
            <w:tcW w:w="2050" w:type="pct"/>
            <w:vMerge/>
            <w:shd w:val="clear" w:color="auto" w:fill="auto"/>
            <w:vAlign w:val="center"/>
            <w:hideMark/>
          </w:tcPr>
          <w:p w:rsidR="00CD5E80" w:rsidRPr="00E43476" w:rsidRDefault="00CD5E80" w:rsidP="00143092">
            <w:pPr>
              <w:widowControl/>
              <w:autoSpaceDN/>
              <w:textAlignment w:val="auto"/>
              <w:rPr>
                <w:color w:val="000000"/>
                <w:kern w:val="0"/>
                <w:sz w:val="24"/>
                <w:lang w:bidi="ar-SA"/>
              </w:rPr>
            </w:pPr>
          </w:p>
        </w:tc>
        <w:tc>
          <w:tcPr>
            <w:tcW w:w="1979" w:type="pct"/>
            <w:shd w:val="clear" w:color="auto" w:fill="auto"/>
            <w:vAlign w:val="center"/>
            <w:hideMark/>
          </w:tcPr>
          <w:p w:rsidR="00CD5E80" w:rsidRPr="00E43476" w:rsidRDefault="00CD5E80" w:rsidP="00143092">
            <w:pPr>
              <w:widowControl/>
              <w:suppressAutoHyphens w:val="0"/>
              <w:autoSpaceDN/>
              <w:ind w:firstLine="0"/>
              <w:jc w:val="both"/>
              <w:textAlignment w:val="auto"/>
              <w:rPr>
                <w:color w:val="000000"/>
                <w:kern w:val="0"/>
                <w:sz w:val="24"/>
                <w:lang w:bidi="ar-SA"/>
              </w:rPr>
            </w:pPr>
            <w:r w:rsidRPr="00E43476">
              <w:rPr>
                <w:color w:val="000000"/>
                <w:kern w:val="0"/>
                <w:sz w:val="24"/>
                <w:lang w:bidi="ar-SA"/>
              </w:rPr>
              <w:t>Вновь образованные объекты недвижимости в период с 15.11.2019 по 31.12.2019 г.</w:t>
            </w:r>
          </w:p>
        </w:tc>
        <w:tc>
          <w:tcPr>
            <w:tcW w:w="971" w:type="pct"/>
            <w:shd w:val="clear" w:color="auto" w:fill="auto"/>
            <w:vAlign w:val="center"/>
            <w:hideMark/>
          </w:tcPr>
          <w:p w:rsidR="00CD5E80" w:rsidRPr="00E43476" w:rsidRDefault="00CD5E80" w:rsidP="00143092">
            <w:pPr>
              <w:widowControl/>
              <w:suppressAutoHyphens w:val="0"/>
              <w:autoSpaceDN/>
              <w:ind w:firstLine="0"/>
              <w:jc w:val="center"/>
              <w:textAlignment w:val="auto"/>
              <w:rPr>
                <w:color w:val="000000"/>
                <w:kern w:val="0"/>
                <w:sz w:val="24"/>
                <w:lang w:bidi="ar-SA"/>
              </w:rPr>
            </w:pPr>
            <w:r w:rsidRPr="00E43476">
              <w:rPr>
                <w:color w:val="000000"/>
                <w:kern w:val="0"/>
                <w:sz w:val="24"/>
                <w:lang w:bidi="ar-SA"/>
              </w:rPr>
              <w:t>3</w:t>
            </w:r>
          </w:p>
        </w:tc>
      </w:tr>
      <w:tr w:rsidR="00CD5E80" w:rsidRPr="00E43476" w:rsidTr="00143092">
        <w:trPr>
          <w:trHeight w:val="20"/>
        </w:trPr>
        <w:tc>
          <w:tcPr>
            <w:tcW w:w="2050" w:type="pct"/>
            <w:vMerge/>
            <w:shd w:val="clear" w:color="auto" w:fill="auto"/>
            <w:vAlign w:val="center"/>
            <w:hideMark/>
          </w:tcPr>
          <w:p w:rsidR="00CD5E80" w:rsidRPr="00E43476" w:rsidRDefault="00CD5E80" w:rsidP="00143092">
            <w:pPr>
              <w:widowControl/>
              <w:autoSpaceDN/>
              <w:textAlignment w:val="auto"/>
              <w:rPr>
                <w:color w:val="000000"/>
                <w:kern w:val="0"/>
                <w:sz w:val="24"/>
                <w:lang w:bidi="ar-SA"/>
              </w:rPr>
            </w:pPr>
          </w:p>
        </w:tc>
        <w:tc>
          <w:tcPr>
            <w:tcW w:w="1979" w:type="pct"/>
            <w:shd w:val="clear" w:color="auto" w:fill="auto"/>
            <w:vAlign w:val="center"/>
            <w:hideMark/>
          </w:tcPr>
          <w:p w:rsidR="00CD5E80" w:rsidRPr="00E43476" w:rsidRDefault="00CD5E80" w:rsidP="00143092">
            <w:pPr>
              <w:widowControl/>
              <w:suppressAutoHyphens w:val="0"/>
              <w:autoSpaceDN/>
              <w:ind w:firstLine="0"/>
              <w:jc w:val="both"/>
              <w:textAlignment w:val="auto"/>
              <w:rPr>
                <w:color w:val="000000"/>
                <w:kern w:val="0"/>
                <w:sz w:val="24"/>
                <w:lang w:bidi="ar-SA"/>
              </w:rPr>
            </w:pPr>
            <w:r w:rsidRPr="00E43476">
              <w:rPr>
                <w:color w:val="000000"/>
                <w:kern w:val="0"/>
                <w:sz w:val="24"/>
                <w:lang w:bidi="ar-SA"/>
              </w:rPr>
              <w:t>Изменения характеристик объектов недвижимости за период с 15.11.2019 по 31.12.2019 г.</w:t>
            </w:r>
          </w:p>
        </w:tc>
        <w:tc>
          <w:tcPr>
            <w:tcW w:w="971" w:type="pct"/>
            <w:shd w:val="clear" w:color="auto" w:fill="auto"/>
            <w:vAlign w:val="center"/>
            <w:hideMark/>
          </w:tcPr>
          <w:p w:rsidR="00CD5E80" w:rsidRPr="00E43476" w:rsidRDefault="00CD5E80" w:rsidP="00143092">
            <w:pPr>
              <w:widowControl/>
              <w:suppressAutoHyphens w:val="0"/>
              <w:autoSpaceDN/>
              <w:ind w:firstLine="0"/>
              <w:jc w:val="center"/>
              <w:textAlignment w:val="auto"/>
              <w:rPr>
                <w:color w:val="000000"/>
                <w:kern w:val="0"/>
                <w:sz w:val="24"/>
                <w:lang w:bidi="ar-SA"/>
              </w:rPr>
            </w:pPr>
            <w:r w:rsidRPr="00E43476">
              <w:rPr>
                <w:color w:val="000000"/>
                <w:kern w:val="0"/>
                <w:sz w:val="24"/>
                <w:lang w:bidi="ar-SA"/>
              </w:rPr>
              <w:t>14</w:t>
            </w:r>
          </w:p>
        </w:tc>
      </w:tr>
      <w:tr w:rsidR="00CD5E80" w:rsidRPr="00E43476" w:rsidTr="00143092">
        <w:trPr>
          <w:trHeight w:val="20"/>
        </w:trPr>
        <w:tc>
          <w:tcPr>
            <w:tcW w:w="2050" w:type="pct"/>
            <w:vMerge/>
            <w:shd w:val="clear" w:color="auto" w:fill="auto"/>
            <w:vAlign w:val="center"/>
            <w:hideMark/>
          </w:tcPr>
          <w:p w:rsidR="00CD5E80" w:rsidRPr="00E43476" w:rsidRDefault="00CD5E80" w:rsidP="00143092">
            <w:pPr>
              <w:widowControl/>
              <w:suppressAutoHyphens w:val="0"/>
              <w:autoSpaceDN/>
              <w:ind w:firstLine="0"/>
              <w:textAlignment w:val="auto"/>
              <w:rPr>
                <w:color w:val="000000"/>
                <w:kern w:val="0"/>
                <w:sz w:val="24"/>
                <w:lang w:bidi="ar-SA"/>
              </w:rPr>
            </w:pPr>
          </w:p>
        </w:tc>
        <w:tc>
          <w:tcPr>
            <w:tcW w:w="1979" w:type="pct"/>
            <w:shd w:val="clear" w:color="auto" w:fill="auto"/>
            <w:vAlign w:val="center"/>
            <w:hideMark/>
          </w:tcPr>
          <w:p w:rsidR="00CD5E80" w:rsidRDefault="00CD5E80" w:rsidP="00143092">
            <w:pPr>
              <w:widowControl/>
              <w:suppressAutoHyphens w:val="0"/>
              <w:autoSpaceDN/>
              <w:ind w:firstLine="0"/>
              <w:jc w:val="both"/>
              <w:textAlignment w:val="auto"/>
              <w:rPr>
                <w:color w:val="000000"/>
                <w:kern w:val="0"/>
                <w:sz w:val="24"/>
                <w:lang w:bidi="ar-SA"/>
              </w:rPr>
            </w:pPr>
            <w:r w:rsidRPr="00E43476">
              <w:rPr>
                <w:color w:val="000000"/>
                <w:kern w:val="0"/>
                <w:sz w:val="24"/>
                <w:lang w:bidi="ar-SA"/>
              </w:rPr>
              <w:t xml:space="preserve">С неполными характеристиками </w:t>
            </w:r>
            <w:r>
              <w:rPr>
                <w:color w:val="000000"/>
                <w:kern w:val="0"/>
                <w:sz w:val="24"/>
                <w:lang w:bidi="ar-SA"/>
              </w:rPr>
              <w:t>–</w:t>
            </w:r>
          </w:p>
          <w:p w:rsidR="00CD5E80" w:rsidRPr="00E43476" w:rsidRDefault="00CD5E80" w:rsidP="00143092">
            <w:pPr>
              <w:widowControl/>
              <w:suppressAutoHyphens w:val="0"/>
              <w:autoSpaceDN/>
              <w:ind w:firstLine="0"/>
              <w:jc w:val="both"/>
              <w:textAlignment w:val="auto"/>
              <w:rPr>
                <w:color w:val="000000"/>
                <w:kern w:val="0"/>
                <w:sz w:val="24"/>
                <w:lang w:bidi="ar-SA"/>
              </w:rPr>
            </w:pPr>
            <w:r w:rsidRPr="00E43476">
              <w:rPr>
                <w:color w:val="000000"/>
                <w:kern w:val="0"/>
                <w:sz w:val="24"/>
                <w:lang w:bidi="ar-SA"/>
              </w:rPr>
              <w:t>исключенные</w:t>
            </w:r>
          </w:p>
        </w:tc>
        <w:tc>
          <w:tcPr>
            <w:tcW w:w="971" w:type="pct"/>
            <w:shd w:val="clear" w:color="auto" w:fill="auto"/>
            <w:vAlign w:val="center"/>
            <w:hideMark/>
          </w:tcPr>
          <w:p w:rsidR="00CD5E80" w:rsidRPr="00E43476" w:rsidRDefault="00CD5E80" w:rsidP="00143092">
            <w:pPr>
              <w:widowControl/>
              <w:suppressAutoHyphens w:val="0"/>
              <w:autoSpaceDN/>
              <w:ind w:firstLine="0"/>
              <w:jc w:val="center"/>
              <w:textAlignment w:val="auto"/>
              <w:rPr>
                <w:color w:val="000000"/>
                <w:kern w:val="0"/>
                <w:sz w:val="24"/>
                <w:lang w:bidi="ar-SA"/>
              </w:rPr>
            </w:pPr>
            <w:r w:rsidRPr="00E43476">
              <w:rPr>
                <w:color w:val="000000"/>
                <w:kern w:val="0"/>
                <w:sz w:val="24"/>
                <w:lang w:bidi="ar-SA"/>
              </w:rPr>
              <w:t>1</w:t>
            </w:r>
          </w:p>
        </w:tc>
      </w:tr>
      <w:tr w:rsidR="00902F73" w:rsidRPr="00E43476" w:rsidTr="00143092">
        <w:trPr>
          <w:trHeight w:val="20"/>
        </w:trPr>
        <w:tc>
          <w:tcPr>
            <w:tcW w:w="2050" w:type="pct"/>
            <w:shd w:val="clear" w:color="auto" w:fill="auto"/>
            <w:vAlign w:val="center"/>
            <w:hideMark/>
          </w:tcPr>
          <w:p w:rsidR="00902F73" w:rsidRPr="00E43476" w:rsidRDefault="00902F73" w:rsidP="00143092">
            <w:pPr>
              <w:widowControl/>
              <w:suppressAutoHyphens w:val="0"/>
              <w:autoSpaceDN/>
              <w:ind w:firstLine="0"/>
              <w:textAlignment w:val="auto"/>
              <w:rPr>
                <w:color w:val="000000"/>
                <w:kern w:val="0"/>
                <w:sz w:val="24"/>
                <w:lang w:bidi="ar-SA"/>
              </w:rPr>
            </w:pPr>
            <w:r w:rsidRPr="00E43476">
              <w:rPr>
                <w:color w:val="000000"/>
                <w:kern w:val="0"/>
                <w:sz w:val="24"/>
                <w:lang w:bidi="ar-SA"/>
              </w:rPr>
              <w:t> </w:t>
            </w:r>
          </w:p>
        </w:tc>
        <w:tc>
          <w:tcPr>
            <w:tcW w:w="1979" w:type="pct"/>
            <w:shd w:val="clear" w:color="auto" w:fill="auto"/>
            <w:vAlign w:val="center"/>
            <w:hideMark/>
          </w:tcPr>
          <w:p w:rsidR="00902F73" w:rsidRPr="00E43476" w:rsidRDefault="00902F73" w:rsidP="00143092">
            <w:pPr>
              <w:widowControl/>
              <w:suppressAutoHyphens w:val="0"/>
              <w:autoSpaceDN/>
              <w:ind w:firstLine="0"/>
              <w:textAlignment w:val="auto"/>
              <w:rPr>
                <w:color w:val="000000"/>
                <w:kern w:val="0"/>
                <w:sz w:val="24"/>
                <w:lang w:bidi="ar-SA"/>
              </w:rPr>
            </w:pPr>
            <w:r w:rsidRPr="00E43476">
              <w:rPr>
                <w:color w:val="000000"/>
                <w:kern w:val="0"/>
                <w:sz w:val="24"/>
                <w:lang w:bidi="ar-SA"/>
              </w:rPr>
              <w:t>Итого:</w:t>
            </w:r>
          </w:p>
        </w:tc>
        <w:tc>
          <w:tcPr>
            <w:tcW w:w="971" w:type="pct"/>
            <w:shd w:val="clear" w:color="auto" w:fill="auto"/>
            <w:vAlign w:val="center"/>
            <w:hideMark/>
          </w:tcPr>
          <w:p w:rsidR="00902F73" w:rsidRPr="00E43476" w:rsidRDefault="00902F73" w:rsidP="00143092">
            <w:pPr>
              <w:widowControl/>
              <w:suppressAutoHyphens w:val="0"/>
              <w:autoSpaceDN/>
              <w:ind w:firstLine="0"/>
              <w:jc w:val="center"/>
              <w:textAlignment w:val="auto"/>
              <w:rPr>
                <w:color w:val="000000"/>
                <w:kern w:val="0"/>
                <w:sz w:val="24"/>
                <w:lang w:bidi="ar-SA"/>
              </w:rPr>
            </w:pPr>
            <w:r w:rsidRPr="00E43476">
              <w:rPr>
                <w:color w:val="000000"/>
                <w:kern w:val="0"/>
                <w:sz w:val="24"/>
                <w:lang w:bidi="ar-SA"/>
              </w:rPr>
              <w:t>357</w:t>
            </w:r>
          </w:p>
        </w:tc>
      </w:tr>
    </w:tbl>
    <w:p w:rsidR="00902F73" w:rsidRDefault="00902F73" w:rsidP="00902F73">
      <w:pPr>
        <w:jc w:val="both"/>
        <w:rPr>
          <w:sz w:val="24"/>
        </w:rPr>
      </w:pPr>
    </w:p>
    <w:p w:rsidR="00902F73" w:rsidRDefault="00902F73" w:rsidP="00902F73">
      <w:pPr>
        <w:jc w:val="both"/>
        <w:rPr>
          <w:sz w:val="24"/>
        </w:rPr>
      </w:pPr>
      <w:r w:rsidRPr="00FA179B">
        <w:rPr>
          <w:sz w:val="24"/>
        </w:rPr>
        <w:t xml:space="preserve">Сведения о количестве объектов недвижимости, подлежащих государственной кадастровой оценке, в разрезе </w:t>
      </w:r>
      <w:r>
        <w:rPr>
          <w:sz w:val="24"/>
        </w:rPr>
        <w:t xml:space="preserve">экономических зон, </w:t>
      </w:r>
      <w:r w:rsidRPr="00FA179B">
        <w:rPr>
          <w:sz w:val="24"/>
        </w:rPr>
        <w:t>муниципальных районов и городских округов Республики Саха (Якутия), представлены в таблице ниже.</w:t>
      </w:r>
    </w:p>
    <w:p w:rsidR="00902F73" w:rsidRDefault="00902F73" w:rsidP="00902F73">
      <w:pPr>
        <w:jc w:val="both"/>
        <w:rPr>
          <w:sz w:val="24"/>
        </w:rPr>
      </w:pPr>
    </w:p>
    <w:p w:rsidR="00902F73" w:rsidRDefault="00902F73" w:rsidP="00902F73">
      <w:pPr>
        <w:jc w:val="both"/>
        <w:rPr>
          <w:sz w:val="24"/>
        </w:rPr>
      </w:pPr>
      <w:r>
        <w:rPr>
          <w:sz w:val="24"/>
        </w:rPr>
        <w:br w:type="page"/>
      </w:r>
    </w:p>
    <w:p w:rsidR="00902F73" w:rsidRPr="00883250" w:rsidRDefault="00902F73" w:rsidP="00902F73">
      <w:pPr>
        <w:pStyle w:val="affffff1"/>
        <w:jc w:val="both"/>
      </w:pPr>
      <w:r w:rsidRPr="00883250">
        <w:t xml:space="preserve">Таблица </w:t>
      </w:r>
      <w:r>
        <w:t>47</w:t>
      </w:r>
      <w:r w:rsidRPr="00883250">
        <w:t xml:space="preserve"> Количество объектов недвижимости, подлежащих государственной кадастровой оценке в разрезе муниципальных образований</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9"/>
        <w:gridCol w:w="4403"/>
        <w:gridCol w:w="1748"/>
      </w:tblGrid>
      <w:tr w:rsidR="00902F73" w:rsidRPr="00D721C2" w:rsidTr="00143092">
        <w:trPr>
          <w:trHeight w:val="20"/>
        </w:trPr>
        <w:tc>
          <w:tcPr>
            <w:tcW w:w="2048" w:type="pct"/>
            <w:shd w:val="clear" w:color="000000" w:fill="DEEAF6"/>
            <w:vAlign w:val="center"/>
            <w:hideMark/>
          </w:tcPr>
          <w:p w:rsidR="00902F73" w:rsidRPr="00D721C2" w:rsidRDefault="00902F73" w:rsidP="00143092">
            <w:pPr>
              <w:widowControl/>
              <w:suppressAutoHyphens w:val="0"/>
              <w:autoSpaceDN/>
              <w:ind w:firstLine="0"/>
              <w:jc w:val="center"/>
              <w:textAlignment w:val="auto"/>
              <w:rPr>
                <w:b/>
                <w:bCs/>
                <w:color w:val="000000"/>
                <w:kern w:val="0"/>
                <w:sz w:val="24"/>
                <w:lang w:bidi="ar-SA"/>
              </w:rPr>
            </w:pPr>
            <w:r w:rsidRPr="00D721C2">
              <w:rPr>
                <w:b/>
                <w:bCs/>
                <w:color w:val="000000"/>
                <w:kern w:val="0"/>
                <w:sz w:val="24"/>
                <w:lang w:bidi="ar-SA"/>
              </w:rPr>
              <w:t>Наименование</w:t>
            </w:r>
          </w:p>
        </w:tc>
        <w:tc>
          <w:tcPr>
            <w:tcW w:w="2952" w:type="pct"/>
            <w:gridSpan w:val="2"/>
            <w:shd w:val="clear" w:color="000000" w:fill="DEEAF6"/>
            <w:vAlign w:val="center"/>
            <w:hideMark/>
          </w:tcPr>
          <w:p w:rsidR="00902F73" w:rsidRPr="00D721C2" w:rsidRDefault="00902F73" w:rsidP="00143092">
            <w:pPr>
              <w:widowControl/>
              <w:suppressAutoHyphens w:val="0"/>
              <w:autoSpaceDN/>
              <w:ind w:firstLine="0"/>
              <w:jc w:val="center"/>
              <w:textAlignment w:val="auto"/>
              <w:rPr>
                <w:b/>
                <w:bCs/>
                <w:color w:val="000000"/>
                <w:kern w:val="0"/>
                <w:sz w:val="24"/>
                <w:lang w:bidi="ar-SA"/>
              </w:rPr>
            </w:pPr>
            <w:r w:rsidRPr="00D721C2">
              <w:rPr>
                <w:b/>
                <w:bCs/>
                <w:color w:val="000000"/>
                <w:kern w:val="0"/>
                <w:sz w:val="24"/>
                <w:lang w:bidi="ar-SA"/>
              </w:rPr>
              <w:t>Значение</w:t>
            </w:r>
          </w:p>
        </w:tc>
      </w:tr>
      <w:tr w:rsidR="00902F73" w:rsidRPr="00D721C2" w:rsidTr="00143092">
        <w:trPr>
          <w:trHeight w:val="20"/>
        </w:trPr>
        <w:tc>
          <w:tcPr>
            <w:tcW w:w="2048" w:type="pct"/>
            <w:shd w:val="clear" w:color="auto" w:fill="auto"/>
            <w:vAlign w:val="center"/>
            <w:hideMark/>
          </w:tcPr>
          <w:p w:rsidR="00902F73" w:rsidRPr="00D721C2" w:rsidRDefault="00902F73" w:rsidP="00143092">
            <w:pPr>
              <w:widowControl/>
              <w:suppressAutoHyphens w:val="0"/>
              <w:autoSpaceDN/>
              <w:ind w:firstLine="0"/>
              <w:jc w:val="center"/>
              <w:textAlignment w:val="auto"/>
              <w:rPr>
                <w:color w:val="000000"/>
                <w:kern w:val="0"/>
                <w:sz w:val="24"/>
                <w:lang w:bidi="ar-SA"/>
              </w:rPr>
            </w:pPr>
            <w:r w:rsidRPr="00D721C2">
              <w:rPr>
                <w:color w:val="000000"/>
                <w:kern w:val="0"/>
                <w:sz w:val="24"/>
                <w:lang w:bidi="ar-SA"/>
              </w:rPr>
              <w:t xml:space="preserve">Количество объектов </w:t>
            </w:r>
          </w:p>
        </w:tc>
        <w:tc>
          <w:tcPr>
            <w:tcW w:w="2952" w:type="pct"/>
            <w:gridSpan w:val="2"/>
            <w:shd w:val="clear" w:color="auto" w:fill="auto"/>
            <w:vAlign w:val="center"/>
            <w:hideMark/>
          </w:tcPr>
          <w:p w:rsidR="00902F73" w:rsidRPr="00D721C2" w:rsidRDefault="00902F73" w:rsidP="00143092">
            <w:pPr>
              <w:widowControl/>
              <w:suppressAutoHyphens w:val="0"/>
              <w:autoSpaceDN/>
              <w:ind w:firstLine="0"/>
              <w:jc w:val="center"/>
              <w:textAlignment w:val="auto"/>
              <w:rPr>
                <w:color w:val="000000"/>
                <w:kern w:val="0"/>
                <w:sz w:val="24"/>
                <w:lang w:bidi="ar-SA"/>
              </w:rPr>
            </w:pPr>
            <w:r w:rsidRPr="00D721C2">
              <w:rPr>
                <w:color w:val="000000"/>
                <w:kern w:val="0"/>
                <w:sz w:val="24"/>
                <w:lang w:bidi="ar-SA"/>
              </w:rPr>
              <w:t>357</w:t>
            </w:r>
          </w:p>
        </w:tc>
      </w:tr>
      <w:tr w:rsidR="00902F73" w:rsidRPr="00D721C2" w:rsidTr="00143092">
        <w:trPr>
          <w:trHeight w:val="20"/>
        </w:trPr>
        <w:tc>
          <w:tcPr>
            <w:tcW w:w="2048" w:type="pct"/>
            <w:vMerge w:val="restart"/>
            <w:shd w:val="clear" w:color="auto" w:fill="auto"/>
            <w:vAlign w:val="center"/>
            <w:hideMark/>
          </w:tcPr>
          <w:p w:rsidR="00902F73" w:rsidRPr="00D721C2" w:rsidRDefault="00902F73" w:rsidP="00143092">
            <w:pPr>
              <w:widowControl/>
              <w:suppressAutoHyphens w:val="0"/>
              <w:autoSpaceDN/>
              <w:ind w:firstLine="0"/>
              <w:jc w:val="center"/>
              <w:textAlignment w:val="auto"/>
              <w:rPr>
                <w:color w:val="000000"/>
                <w:kern w:val="0"/>
                <w:sz w:val="24"/>
                <w:lang w:bidi="ar-SA"/>
              </w:rPr>
            </w:pPr>
            <w:r w:rsidRPr="00D721C2">
              <w:rPr>
                <w:color w:val="000000"/>
                <w:kern w:val="0"/>
                <w:sz w:val="24"/>
                <w:lang w:bidi="ar-SA"/>
              </w:rPr>
              <w:t>Местоположение объектов оценки</w:t>
            </w:r>
          </w:p>
        </w:tc>
        <w:tc>
          <w:tcPr>
            <w:tcW w:w="2952" w:type="pct"/>
            <w:gridSpan w:val="2"/>
            <w:shd w:val="clear" w:color="auto" w:fill="auto"/>
            <w:vAlign w:val="center"/>
            <w:hideMark/>
          </w:tcPr>
          <w:p w:rsidR="00902F73" w:rsidRPr="00D721C2" w:rsidRDefault="00902F73" w:rsidP="00143092">
            <w:pPr>
              <w:widowControl/>
              <w:suppressAutoHyphens w:val="0"/>
              <w:autoSpaceDN/>
              <w:ind w:firstLine="0"/>
              <w:jc w:val="both"/>
              <w:textAlignment w:val="auto"/>
              <w:rPr>
                <w:color w:val="000000"/>
                <w:kern w:val="0"/>
                <w:sz w:val="24"/>
                <w:lang w:bidi="ar-SA"/>
              </w:rPr>
            </w:pPr>
            <w:r w:rsidRPr="00D721C2">
              <w:rPr>
                <w:color w:val="000000"/>
                <w:kern w:val="0"/>
                <w:sz w:val="24"/>
                <w:lang w:bidi="ar-SA"/>
              </w:rPr>
              <w:t xml:space="preserve">Земельные участки, относящиеся к землям особо охраняемых территорий и объектов, расположены на территории 26 (двадцати шести) муниципальных районов: </w:t>
            </w:r>
          </w:p>
        </w:tc>
      </w:tr>
      <w:tr w:rsidR="00902F73" w:rsidRPr="00D721C2" w:rsidTr="00143092">
        <w:trPr>
          <w:trHeight w:val="20"/>
        </w:trPr>
        <w:tc>
          <w:tcPr>
            <w:tcW w:w="2048" w:type="pct"/>
            <w:vMerge/>
            <w:vAlign w:val="center"/>
            <w:hideMark/>
          </w:tcPr>
          <w:p w:rsidR="00902F73" w:rsidRPr="00D721C2" w:rsidRDefault="00902F73" w:rsidP="00143092">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rsidR="00902F73" w:rsidRPr="00D721C2" w:rsidRDefault="00902F73" w:rsidP="00143092">
            <w:pPr>
              <w:widowControl/>
              <w:suppressAutoHyphens w:val="0"/>
              <w:autoSpaceDN/>
              <w:ind w:firstLine="0"/>
              <w:textAlignment w:val="auto"/>
              <w:rPr>
                <w:kern w:val="0"/>
                <w:sz w:val="24"/>
                <w:lang w:bidi="ar-SA"/>
              </w:rPr>
            </w:pPr>
            <w:r w:rsidRPr="00D721C2">
              <w:rPr>
                <w:kern w:val="0"/>
                <w:sz w:val="24"/>
                <w:lang w:bidi="ar-SA"/>
              </w:rPr>
              <w:t>Алданский</w:t>
            </w:r>
          </w:p>
        </w:tc>
        <w:tc>
          <w:tcPr>
            <w:tcW w:w="839" w:type="pct"/>
            <w:shd w:val="clear" w:color="auto" w:fill="auto"/>
            <w:noWrap/>
            <w:vAlign w:val="bottom"/>
            <w:hideMark/>
          </w:tcPr>
          <w:p w:rsidR="00902F73" w:rsidRPr="00D721C2" w:rsidRDefault="00902F73" w:rsidP="00143092">
            <w:pPr>
              <w:widowControl/>
              <w:suppressAutoHyphens w:val="0"/>
              <w:autoSpaceDN/>
              <w:ind w:firstLine="0"/>
              <w:jc w:val="right"/>
              <w:textAlignment w:val="auto"/>
              <w:rPr>
                <w:kern w:val="0"/>
                <w:sz w:val="24"/>
                <w:lang w:bidi="ar-SA"/>
              </w:rPr>
            </w:pPr>
            <w:r w:rsidRPr="00D721C2">
              <w:rPr>
                <w:kern w:val="0"/>
                <w:sz w:val="24"/>
                <w:lang w:bidi="ar-SA"/>
              </w:rPr>
              <w:t>1</w:t>
            </w:r>
          </w:p>
        </w:tc>
      </w:tr>
      <w:tr w:rsidR="00902F73" w:rsidRPr="00D721C2" w:rsidTr="00143092">
        <w:trPr>
          <w:trHeight w:val="20"/>
        </w:trPr>
        <w:tc>
          <w:tcPr>
            <w:tcW w:w="2048" w:type="pct"/>
            <w:vMerge/>
            <w:vAlign w:val="center"/>
            <w:hideMark/>
          </w:tcPr>
          <w:p w:rsidR="00902F73" w:rsidRPr="00D721C2" w:rsidRDefault="00902F73" w:rsidP="00143092">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rsidR="00902F73" w:rsidRPr="00D721C2" w:rsidRDefault="00902F73" w:rsidP="00143092">
            <w:pPr>
              <w:widowControl/>
              <w:suppressAutoHyphens w:val="0"/>
              <w:autoSpaceDN/>
              <w:ind w:firstLine="0"/>
              <w:textAlignment w:val="auto"/>
              <w:rPr>
                <w:kern w:val="0"/>
                <w:sz w:val="24"/>
                <w:lang w:bidi="ar-SA"/>
              </w:rPr>
            </w:pPr>
            <w:r w:rsidRPr="00D721C2">
              <w:rPr>
                <w:kern w:val="0"/>
                <w:sz w:val="24"/>
                <w:lang w:bidi="ar-SA"/>
              </w:rPr>
              <w:t>Аллаиховский</w:t>
            </w:r>
          </w:p>
        </w:tc>
        <w:tc>
          <w:tcPr>
            <w:tcW w:w="839" w:type="pct"/>
            <w:shd w:val="clear" w:color="auto" w:fill="auto"/>
            <w:noWrap/>
            <w:vAlign w:val="bottom"/>
            <w:hideMark/>
          </w:tcPr>
          <w:p w:rsidR="00902F73" w:rsidRPr="00D721C2" w:rsidRDefault="00902F73" w:rsidP="00143092">
            <w:pPr>
              <w:widowControl/>
              <w:suppressAutoHyphens w:val="0"/>
              <w:autoSpaceDN/>
              <w:ind w:firstLine="0"/>
              <w:jc w:val="right"/>
              <w:textAlignment w:val="auto"/>
              <w:rPr>
                <w:kern w:val="0"/>
                <w:sz w:val="24"/>
                <w:lang w:bidi="ar-SA"/>
              </w:rPr>
            </w:pPr>
            <w:r w:rsidRPr="00D721C2">
              <w:rPr>
                <w:kern w:val="0"/>
                <w:sz w:val="24"/>
                <w:lang w:bidi="ar-SA"/>
              </w:rPr>
              <w:t>6</w:t>
            </w:r>
          </w:p>
        </w:tc>
      </w:tr>
      <w:tr w:rsidR="00902F73" w:rsidRPr="00D721C2" w:rsidTr="00143092">
        <w:trPr>
          <w:trHeight w:val="20"/>
        </w:trPr>
        <w:tc>
          <w:tcPr>
            <w:tcW w:w="2048" w:type="pct"/>
            <w:vMerge/>
            <w:vAlign w:val="center"/>
            <w:hideMark/>
          </w:tcPr>
          <w:p w:rsidR="00902F73" w:rsidRPr="00D721C2" w:rsidRDefault="00902F73" w:rsidP="00143092">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rsidR="00902F73" w:rsidRPr="00D721C2" w:rsidRDefault="00902F73" w:rsidP="00143092">
            <w:pPr>
              <w:widowControl/>
              <w:suppressAutoHyphens w:val="0"/>
              <w:autoSpaceDN/>
              <w:ind w:firstLine="0"/>
              <w:textAlignment w:val="auto"/>
              <w:rPr>
                <w:kern w:val="0"/>
                <w:sz w:val="24"/>
                <w:lang w:bidi="ar-SA"/>
              </w:rPr>
            </w:pPr>
            <w:r w:rsidRPr="00D721C2">
              <w:rPr>
                <w:kern w:val="0"/>
                <w:sz w:val="24"/>
                <w:lang w:bidi="ar-SA"/>
              </w:rPr>
              <w:t>Амгинский</w:t>
            </w:r>
          </w:p>
        </w:tc>
        <w:tc>
          <w:tcPr>
            <w:tcW w:w="839" w:type="pct"/>
            <w:shd w:val="clear" w:color="auto" w:fill="auto"/>
            <w:noWrap/>
            <w:vAlign w:val="bottom"/>
            <w:hideMark/>
          </w:tcPr>
          <w:p w:rsidR="00902F73" w:rsidRPr="00D721C2" w:rsidRDefault="00902F73" w:rsidP="00143092">
            <w:pPr>
              <w:widowControl/>
              <w:suppressAutoHyphens w:val="0"/>
              <w:autoSpaceDN/>
              <w:ind w:firstLine="0"/>
              <w:jc w:val="right"/>
              <w:textAlignment w:val="auto"/>
              <w:rPr>
                <w:kern w:val="0"/>
                <w:sz w:val="24"/>
                <w:lang w:bidi="ar-SA"/>
              </w:rPr>
            </w:pPr>
            <w:r w:rsidRPr="00D721C2">
              <w:rPr>
                <w:kern w:val="0"/>
                <w:sz w:val="24"/>
                <w:lang w:bidi="ar-SA"/>
              </w:rPr>
              <w:t>16</w:t>
            </w:r>
          </w:p>
        </w:tc>
      </w:tr>
      <w:tr w:rsidR="00902F73" w:rsidRPr="00D721C2" w:rsidTr="00143092">
        <w:trPr>
          <w:trHeight w:val="20"/>
        </w:trPr>
        <w:tc>
          <w:tcPr>
            <w:tcW w:w="2048" w:type="pct"/>
            <w:vMerge/>
            <w:vAlign w:val="center"/>
            <w:hideMark/>
          </w:tcPr>
          <w:p w:rsidR="00902F73" w:rsidRPr="00D721C2" w:rsidRDefault="00902F73" w:rsidP="00143092">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rsidR="00902F73" w:rsidRPr="00D721C2" w:rsidRDefault="00902F73" w:rsidP="00143092">
            <w:pPr>
              <w:widowControl/>
              <w:suppressAutoHyphens w:val="0"/>
              <w:autoSpaceDN/>
              <w:ind w:firstLine="0"/>
              <w:textAlignment w:val="auto"/>
              <w:rPr>
                <w:kern w:val="0"/>
                <w:sz w:val="24"/>
                <w:lang w:bidi="ar-SA"/>
              </w:rPr>
            </w:pPr>
            <w:r w:rsidRPr="00D721C2">
              <w:rPr>
                <w:kern w:val="0"/>
                <w:sz w:val="24"/>
                <w:lang w:bidi="ar-SA"/>
              </w:rPr>
              <w:t>Анабарский</w:t>
            </w:r>
          </w:p>
        </w:tc>
        <w:tc>
          <w:tcPr>
            <w:tcW w:w="839" w:type="pct"/>
            <w:shd w:val="clear" w:color="auto" w:fill="auto"/>
            <w:noWrap/>
            <w:vAlign w:val="bottom"/>
            <w:hideMark/>
          </w:tcPr>
          <w:p w:rsidR="00902F73" w:rsidRPr="00D721C2" w:rsidRDefault="00902F73" w:rsidP="00143092">
            <w:pPr>
              <w:widowControl/>
              <w:suppressAutoHyphens w:val="0"/>
              <w:autoSpaceDN/>
              <w:ind w:firstLine="0"/>
              <w:jc w:val="right"/>
              <w:textAlignment w:val="auto"/>
              <w:rPr>
                <w:kern w:val="0"/>
                <w:sz w:val="24"/>
                <w:lang w:bidi="ar-SA"/>
              </w:rPr>
            </w:pPr>
            <w:r w:rsidRPr="00D721C2">
              <w:rPr>
                <w:kern w:val="0"/>
                <w:sz w:val="24"/>
                <w:lang w:bidi="ar-SA"/>
              </w:rPr>
              <w:t>5</w:t>
            </w:r>
          </w:p>
        </w:tc>
      </w:tr>
      <w:tr w:rsidR="00902F73" w:rsidRPr="00D721C2" w:rsidTr="00143092">
        <w:trPr>
          <w:trHeight w:val="20"/>
        </w:trPr>
        <w:tc>
          <w:tcPr>
            <w:tcW w:w="2048" w:type="pct"/>
            <w:vMerge/>
            <w:vAlign w:val="center"/>
            <w:hideMark/>
          </w:tcPr>
          <w:p w:rsidR="00902F73" w:rsidRPr="00D721C2" w:rsidRDefault="00902F73" w:rsidP="00143092">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rsidR="00902F73" w:rsidRPr="00D721C2" w:rsidRDefault="00902F73" w:rsidP="00143092">
            <w:pPr>
              <w:widowControl/>
              <w:suppressAutoHyphens w:val="0"/>
              <w:autoSpaceDN/>
              <w:ind w:firstLine="0"/>
              <w:textAlignment w:val="auto"/>
              <w:rPr>
                <w:kern w:val="0"/>
                <w:sz w:val="24"/>
                <w:lang w:bidi="ar-SA"/>
              </w:rPr>
            </w:pPr>
            <w:r w:rsidRPr="00D721C2">
              <w:rPr>
                <w:kern w:val="0"/>
                <w:sz w:val="24"/>
                <w:lang w:bidi="ar-SA"/>
              </w:rPr>
              <w:t>Булунский</w:t>
            </w:r>
          </w:p>
        </w:tc>
        <w:tc>
          <w:tcPr>
            <w:tcW w:w="839" w:type="pct"/>
            <w:shd w:val="clear" w:color="auto" w:fill="auto"/>
            <w:noWrap/>
            <w:vAlign w:val="bottom"/>
            <w:hideMark/>
          </w:tcPr>
          <w:p w:rsidR="00902F73" w:rsidRPr="00D721C2" w:rsidRDefault="00902F73" w:rsidP="00143092">
            <w:pPr>
              <w:widowControl/>
              <w:suppressAutoHyphens w:val="0"/>
              <w:autoSpaceDN/>
              <w:ind w:firstLine="0"/>
              <w:jc w:val="right"/>
              <w:textAlignment w:val="auto"/>
              <w:rPr>
                <w:kern w:val="0"/>
                <w:sz w:val="24"/>
                <w:lang w:bidi="ar-SA"/>
              </w:rPr>
            </w:pPr>
            <w:r w:rsidRPr="00D721C2">
              <w:rPr>
                <w:kern w:val="0"/>
                <w:sz w:val="24"/>
                <w:lang w:bidi="ar-SA"/>
              </w:rPr>
              <w:t>19</w:t>
            </w:r>
          </w:p>
        </w:tc>
      </w:tr>
      <w:tr w:rsidR="00902F73" w:rsidRPr="00D721C2" w:rsidTr="00143092">
        <w:trPr>
          <w:trHeight w:val="20"/>
        </w:trPr>
        <w:tc>
          <w:tcPr>
            <w:tcW w:w="2048" w:type="pct"/>
            <w:vMerge/>
            <w:vAlign w:val="center"/>
            <w:hideMark/>
          </w:tcPr>
          <w:p w:rsidR="00902F73" w:rsidRPr="00D721C2" w:rsidRDefault="00902F73" w:rsidP="00143092">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rsidR="00902F73" w:rsidRPr="00D721C2" w:rsidRDefault="00902F73" w:rsidP="00143092">
            <w:pPr>
              <w:widowControl/>
              <w:suppressAutoHyphens w:val="0"/>
              <w:autoSpaceDN/>
              <w:ind w:firstLine="0"/>
              <w:textAlignment w:val="auto"/>
              <w:rPr>
                <w:kern w:val="0"/>
                <w:sz w:val="24"/>
                <w:lang w:bidi="ar-SA"/>
              </w:rPr>
            </w:pPr>
            <w:r w:rsidRPr="00D721C2">
              <w:rPr>
                <w:kern w:val="0"/>
                <w:sz w:val="24"/>
                <w:lang w:bidi="ar-SA"/>
              </w:rPr>
              <w:t>Вилюйский</w:t>
            </w:r>
          </w:p>
        </w:tc>
        <w:tc>
          <w:tcPr>
            <w:tcW w:w="839" w:type="pct"/>
            <w:shd w:val="clear" w:color="auto" w:fill="auto"/>
            <w:noWrap/>
            <w:vAlign w:val="bottom"/>
            <w:hideMark/>
          </w:tcPr>
          <w:p w:rsidR="00902F73" w:rsidRPr="00D721C2" w:rsidRDefault="00902F73" w:rsidP="00143092">
            <w:pPr>
              <w:widowControl/>
              <w:suppressAutoHyphens w:val="0"/>
              <w:autoSpaceDN/>
              <w:ind w:firstLine="0"/>
              <w:jc w:val="right"/>
              <w:textAlignment w:val="auto"/>
              <w:rPr>
                <w:kern w:val="0"/>
                <w:sz w:val="24"/>
                <w:lang w:bidi="ar-SA"/>
              </w:rPr>
            </w:pPr>
            <w:r w:rsidRPr="00D721C2">
              <w:rPr>
                <w:kern w:val="0"/>
                <w:sz w:val="24"/>
                <w:lang w:bidi="ar-SA"/>
              </w:rPr>
              <w:t>7</w:t>
            </w:r>
          </w:p>
        </w:tc>
      </w:tr>
      <w:tr w:rsidR="00902F73" w:rsidRPr="00D721C2" w:rsidTr="00143092">
        <w:trPr>
          <w:trHeight w:val="20"/>
        </w:trPr>
        <w:tc>
          <w:tcPr>
            <w:tcW w:w="2048" w:type="pct"/>
            <w:vMerge/>
            <w:vAlign w:val="center"/>
            <w:hideMark/>
          </w:tcPr>
          <w:p w:rsidR="00902F73" w:rsidRPr="00D721C2" w:rsidRDefault="00902F73" w:rsidP="00143092">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rsidR="00902F73" w:rsidRPr="00D721C2" w:rsidRDefault="00902F73" w:rsidP="00143092">
            <w:pPr>
              <w:widowControl/>
              <w:suppressAutoHyphens w:val="0"/>
              <w:autoSpaceDN/>
              <w:ind w:firstLine="0"/>
              <w:textAlignment w:val="auto"/>
              <w:rPr>
                <w:kern w:val="0"/>
                <w:sz w:val="24"/>
                <w:lang w:bidi="ar-SA"/>
              </w:rPr>
            </w:pPr>
            <w:r w:rsidRPr="00D721C2">
              <w:rPr>
                <w:kern w:val="0"/>
                <w:sz w:val="24"/>
                <w:lang w:bidi="ar-SA"/>
              </w:rPr>
              <w:t>Горный</w:t>
            </w:r>
          </w:p>
        </w:tc>
        <w:tc>
          <w:tcPr>
            <w:tcW w:w="839" w:type="pct"/>
            <w:shd w:val="clear" w:color="auto" w:fill="auto"/>
            <w:noWrap/>
            <w:vAlign w:val="bottom"/>
            <w:hideMark/>
          </w:tcPr>
          <w:p w:rsidR="00902F73" w:rsidRPr="00D721C2" w:rsidRDefault="00902F73" w:rsidP="00143092">
            <w:pPr>
              <w:widowControl/>
              <w:suppressAutoHyphens w:val="0"/>
              <w:autoSpaceDN/>
              <w:ind w:firstLine="0"/>
              <w:jc w:val="right"/>
              <w:textAlignment w:val="auto"/>
              <w:rPr>
                <w:kern w:val="0"/>
                <w:sz w:val="24"/>
                <w:lang w:bidi="ar-SA"/>
              </w:rPr>
            </w:pPr>
            <w:r w:rsidRPr="00D721C2">
              <w:rPr>
                <w:kern w:val="0"/>
                <w:sz w:val="24"/>
                <w:lang w:bidi="ar-SA"/>
              </w:rPr>
              <w:t>36</w:t>
            </w:r>
          </w:p>
        </w:tc>
      </w:tr>
      <w:tr w:rsidR="00902F73" w:rsidRPr="00D721C2" w:rsidTr="00143092">
        <w:trPr>
          <w:trHeight w:val="20"/>
        </w:trPr>
        <w:tc>
          <w:tcPr>
            <w:tcW w:w="2048" w:type="pct"/>
            <w:vMerge/>
            <w:vAlign w:val="center"/>
            <w:hideMark/>
          </w:tcPr>
          <w:p w:rsidR="00902F73" w:rsidRPr="00D721C2" w:rsidRDefault="00902F73" w:rsidP="00143092">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rsidR="00902F73" w:rsidRPr="00D721C2" w:rsidRDefault="00902F73" w:rsidP="00143092">
            <w:pPr>
              <w:widowControl/>
              <w:suppressAutoHyphens w:val="0"/>
              <w:autoSpaceDN/>
              <w:ind w:firstLine="0"/>
              <w:textAlignment w:val="auto"/>
              <w:rPr>
                <w:kern w:val="0"/>
                <w:sz w:val="24"/>
                <w:lang w:bidi="ar-SA"/>
              </w:rPr>
            </w:pPr>
            <w:r w:rsidRPr="00D721C2">
              <w:rPr>
                <w:kern w:val="0"/>
                <w:sz w:val="24"/>
                <w:lang w:bidi="ar-SA"/>
              </w:rPr>
              <w:t>Жиганский</w:t>
            </w:r>
          </w:p>
        </w:tc>
        <w:tc>
          <w:tcPr>
            <w:tcW w:w="839" w:type="pct"/>
            <w:shd w:val="clear" w:color="auto" w:fill="auto"/>
            <w:noWrap/>
            <w:vAlign w:val="bottom"/>
            <w:hideMark/>
          </w:tcPr>
          <w:p w:rsidR="00902F73" w:rsidRPr="00D721C2" w:rsidRDefault="00902F73" w:rsidP="00143092">
            <w:pPr>
              <w:widowControl/>
              <w:suppressAutoHyphens w:val="0"/>
              <w:autoSpaceDN/>
              <w:ind w:firstLine="0"/>
              <w:jc w:val="right"/>
              <w:textAlignment w:val="auto"/>
              <w:rPr>
                <w:kern w:val="0"/>
                <w:sz w:val="24"/>
                <w:lang w:bidi="ar-SA"/>
              </w:rPr>
            </w:pPr>
            <w:r w:rsidRPr="00D721C2">
              <w:rPr>
                <w:kern w:val="0"/>
                <w:sz w:val="24"/>
                <w:lang w:bidi="ar-SA"/>
              </w:rPr>
              <w:t>1</w:t>
            </w:r>
          </w:p>
        </w:tc>
      </w:tr>
      <w:tr w:rsidR="00902F73" w:rsidRPr="00D721C2" w:rsidTr="00143092">
        <w:trPr>
          <w:trHeight w:val="20"/>
        </w:trPr>
        <w:tc>
          <w:tcPr>
            <w:tcW w:w="2048" w:type="pct"/>
            <w:vMerge/>
            <w:vAlign w:val="center"/>
            <w:hideMark/>
          </w:tcPr>
          <w:p w:rsidR="00902F73" w:rsidRPr="00D721C2" w:rsidRDefault="00902F73" w:rsidP="00143092">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rsidR="00902F73" w:rsidRPr="00D721C2" w:rsidRDefault="00902F73" w:rsidP="00143092">
            <w:pPr>
              <w:widowControl/>
              <w:suppressAutoHyphens w:val="0"/>
              <w:autoSpaceDN/>
              <w:ind w:firstLine="0"/>
              <w:textAlignment w:val="auto"/>
              <w:rPr>
                <w:kern w:val="0"/>
                <w:sz w:val="24"/>
                <w:lang w:bidi="ar-SA"/>
              </w:rPr>
            </w:pPr>
            <w:r w:rsidRPr="00D721C2">
              <w:rPr>
                <w:kern w:val="0"/>
                <w:sz w:val="24"/>
                <w:lang w:bidi="ar-SA"/>
              </w:rPr>
              <w:t>Кобяйский</w:t>
            </w:r>
          </w:p>
        </w:tc>
        <w:tc>
          <w:tcPr>
            <w:tcW w:w="839" w:type="pct"/>
            <w:shd w:val="clear" w:color="auto" w:fill="auto"/>
            <w:noWrap/>
            <w:vAlign w:val="bottom"/>
            <w:hideMark/>
          </w:tcPr>
          <w:p w:rsidR="00902F73" w:rsidRPr="00D721C2" w:rsidRDefault="00902F73" w:rsidP="00143092">
            <w:pPr>
              <w:widowControl/>
              <w:suppressAutoHyphens w:val="0"/>
              <w:autoSpaceDN/>
              <w:ind w:firstLine="0"/>
              <w:jc w:val="right"/>
              <w:textAlignment w:val="auto"/>
              <w:rPr>
                <w:kern w:val="0"/>
                <w:sz w:val="24"/>
                <w:lang w:bidi="ar-SA"/>
              </w:rPr>
            </w:pPr>
            <w:r w:rsidRPr="00D721C2">
              <w:rPr>
                <w:kern w:val="0"/>
                <w:sz w:val="24"/>
                <w:lang w:bidi="ar-SA"/>
              </w:rPr>
              <w:t>2</w:t>
            </w:r>
          </w:p>
        </w:tc>
      </w:tr>
      <w:tr w:rsidR="00902F73" w:rsidRPr="00D721C2" w:rsidTr="00143092">
        <w:trPr>
          <w:trHeight w:val="20"/>
        </w:trPr>
        <w:tc>
          <w:tcPr>
            <w:tcW w:w="2048" w:type="pct"/>
            <w:vMerge/>
            <w:vAlign w:val="center"/>
            <w:hideMark/>
          </w:tcPr>
          <w:p w:rsidR="00902F73" w:rsidRPr="00D721C2" w:rsidRDefault="00902F73" w:rsidP="00143092">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rsidR="00902F73" w:rsidRPr="00D721C2" w:rsidRDefault="00902F73" w:rsidP="00143092">
            <w:pPr>
              <w:widowControl/>
              <w:suppressAutoHyphens w:val="0"/>
              <w:autoSpaceDN/>
              <w:ind w:firstLine="0"/>
              <w:textAlignment w:val="auto"/>
              <w:rPr>
                <w:kern w:val="0"/>
                <w:sz w:val="24"/>
                <w:lang w:bidi="ar-SA"/>
              </w:rPr>
            </w:pPr>
            <w:r w:rsidRPr="00D721C2">
              <w:rPr>
                <w:kern w:val="0"/>
                <w:sz w:val="24"/>
                <w:lang w:bidi="ar-SA"/>
              </w:rPr>
              <w:t>Мегино-Кангаласский</w:t>
            </w:r>
          </w:p>
        </w:tc>
        <w:tc>
          <w:tcPr>
            <w:tcW w:w="839" w:type="pct"/>
            <w:shd w:val="clear" w:color="auto" w:fill="auto"/>
            <w:noWrap/>
            <w:vAlign w:val="bottom"/>
            <w:hideMark/>
          </w:tcPr>
          <w:p w:rsidR="00902F73" w:rsidRPr="00D721C2" w:rsidRDefault="00902F73" w:rsidP="00143092">
            <w:pPr>
              <w:widowControl/>
              <w:suppressAutoHyphens w:val="0"/>
              <w:autoSpaceDN/>
              <w:ind w:firstLine="0"/>
              <w:jc w:val="right"/>
              <w:textAlignment w:val="auto"/>
              <w:rPr>
                <w:kern w:val="0"/>
                <w:sz w:val="24"/>
                <w:lang w:bidi="ar-SA"/>
              </w:rPr>
            </w:pPr>
            <w:r w:rsidRPr="00D721C2">
              <w:rPr>
                <w:kern w:val="0"/>
                <w:sz w:val="24"/>
                <w:lang w:bidi="ar-SA"/>
              </w:rPr>
              <w:t>17</w:t>
            </w:r>
          </w:p>
        </w:tc>
      </w:tr>
      <w:tr w:rsidR="00902F73" w:rsidRPr="00D721C2" w:rsidTr="00143092">
        <w:trPr>
          <w:trHeight w:val="20"/>
        </w:trPr>
        <w:tc>
          <w:tcPr>
            <w:tcW w:w="2048" w:type="pct"/>
            <w:vMerge/>
            <w:vAlign w:val="center"/>
            <w:hideMark/>
          </w:tcPr>
          <w:p w:rsidR="00902F73" w:rsidRPr="00D721C2" w:rsidRDefault="00902F73" w:rsidP="00143092">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rsidR="00902F73" w:rsidRPr="00D721C2" w:rsidRDefault="00902F73" w:rsidP="00143092">
            <w:pPr>
              <w:widowControl/>
              <w:suppressAutoHyphens w:val="0"/>
              <w:autoSpaceDN/>
              <w:ind w:firstLine="0"/>
              <w:textAlignment w:val="auto"/>
              <w:rPr>
                <w:kern w:val="0"/>
                <w:sz w:val="24"/>
                <w:lang w:bidi="ar-SA"/>
              </w:rPr>
            </w:pPr>
            <w:r w:rsidRPr="00D721C2">
              <w:rPr>
                <w:kern w:val="0"/>
                <w:sz w:val="24"/>
                <w:lang w:bidi="ar-SA"/>
              </w:rPr>
              <w:t>Мирнинский</w:t>
            </w:r>
          </w:p>
        </w:tc>
        <w:tc>
          <w:tcPr>
            <w:tcW w:w="839" w:type="pct"/>
            <w:shd w:val="clear" w:color="auto" w:fill="auto"/>
            <w:noWrap/>
            <w:vAlign w:val="bottom"/>
            <w:hideMark/>
          </w:tcPr>
          <w:p w:rsidR="00902F73" w:rsidRPr="00D721C2" w:rsidRDefault="00902F73" w:rsidP="00143092">
            <w:pPr>
              <w:widowControl/>
              <w:suppressAutoHyphens w:val="0"/>
              <w:autoSpaceDN/>
              <w:ind w:firstLine="0"/>
              <w:jc w:val="right"/>
              <w:textAlignment w:val="auto"/>
              <w:rPr>
                <w:kern w:val="0"/>
                <w:sz w:val="24"/>
                <w:lang w:bidi="ar-SA"/>
              </w:rPr>
            </w:pPr>
            <w:r w:rsidRPr="00D721C2">
              <w:rPr>
                <w:kern w:val="0"/>
                <w:sz w:val="24"/>
                <w:lang w:bidi="ar-SA"/>
              </w:rPr>
              <w:t>5</w:t>
            </w:r>
          </w:p>
        </w:tc>
      </w:tr>
      <w:tr w:rsidR="00902F73" w:rsidRPr="00D721C2" w:rsidTr="00143092">
        <w:trPr>
          <w:trHeight w:val="20"/>
        </w:trPr>
        <w:tc>
          <w:tcPr>
            <w:tcW w:w="2048" w:type="pct"/>
            <w:vMerge/>
            <w:vAlign w:val="center"/>
            <w:hideMark/>
          </w:tcPr>
          <w:p w:rsidR="00902F73" w:rsidRPr="00D721C2" w:rsidRDefault="00902F73" w:rsidP="00143092">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rsidR="00902F73" w:rsidRPr="00D721C2" w:rsidRDefault="00902F73" w:rsidP="00143092">
            <w:pPr>
              <w:widowControl/>
              <w:suppressAutoHyphens w:val="0"/>
              <w:autoSpaceDN/>
              <w:ind w:firstLine="0"/>
              <w:textAlignment w:val="auto"/>
              <w:rPr>
                <w:kern w:val="0"/>
                <w:sz w:val="24"/>
                <w:lang w:bidi="ar-SA"/>
              </w:rPr>
            </w:pPr>
            <w:r w:rsidRPr="00D721C2">
              <w:rPr>
                <w:kern w:val="0"/>
                <w:sz w:val="24"/>
                <w:lang w:bidi="ar-SA"/>
              </w:rPr>
              <w:t>Намский</w:t>
            </w:r>
          </w:p>
        </w:tc>
        <w:tc>
          <w:tcPr>
            <w:tcW w:w="839" w:type="pct"/>
            <w:shd w:val="clear" w:color="auto" w:fill="auto"/>
            <w:noWrap/>
            <w:vAlign w:val="bottom"/>
            <w:hideMark/>
          </w:tcPr>
          <w:p w:rsidR="00902F73" w:rsidRPr="00D721C2" w:rsidRDefault="00902F73" w:rsidP="00143092">
            <w:pPr>
              <w:widowControl/>
              <w:suppressAutoHyphens w:val="0"/>
              <w:autoSpaceDN/>
              <w:ind w:firstLine="0"/>
              <w:jc w:val="right"/>
              <w:textAlignment w:val="auto"/>
              <w:rPr>
                <w:kern w:val="0"/>
                <w:sz w:val="24"/>
                <w:lang w:bidi="ar-SA"/>
              </w:rPr>
            </w:pPr>
            <w:r w:rsidRPr="00D721C2">
              <w:rPr>
                <w:kern w:val="0"/>
                <w:sz w:val="24"/>
                <w:lang w:bidi="ar-SA"/>
              </w:rPr>
              <w:t>2</w:t>
            </w:r>
          </w:p>
        </w:tc>
      </w:tr>
      <w:tr w:rsidR="00902F73" w:rsidRPr="00D721C2" w:rsidTr="00143092">
        <w:trPr>
          <w:trHeight w:val="20"/>
        </w:trPr>
        <w:tc>
          <w:tcPr>
            <w:tcW w:w="2048" w:type="pct"/>
            <w:vMerge/>
            <w:vAlign w:val="center"/>
            <w:hideMark/>
          </w:tcPr>
          <w:p w:rsidR="00902F73" w:rsidRPr="00D721C2" w:rsidRDefault="00902F73" w:rsidP="00143092">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rsidR="00902F73" w:rsidRPr="00D721C2" w:rsidRDefault="00902F73" w:rsidP="00143092">
            <w:pPr>
              <w:widowControl/>
              <w:suppressAutoHyphens w:val="0"/>
              <w:autoSpaceDN/>
              <w:ind w:firstLine="0"/>
              <w:textAlignment w:val="auto"/>
              <w:rPr>
                <w:kern w:val="0"/>
                <w:sz w:val="24"/>
                <w:lang w:bidi="ar-SA"/>
              </w:rPr>
            </w:pPr>
            <w:r w:rsidRPr="00D721C2">
              <w:rPr>
                <w:kern w:val="0"/>
                <w:sz w:val="24"/>
                <w:lang w:bidi="ar-SA"/>
              </w:rPr>
              <w:t>Нерюнгринский</w:t>
            </w:r>
          </w:p>
        </w:tc>
        <w:tc>
          <w:tcPr>
            <w:tcW w:w="839" w:type="pct"/>
            <w:shd w:val="clear" w:color="auto" w:fill="auto"/>
            <w:noWrap/>
            <w:vAlign w:val="bottom"/>
            <w:hideMark/>
          </w:tcPr>
          <w:p w:rsidR="00902F73" w:rsidRPr="00D721C2" w:rsidRDefault="00902F73" w:rsidP="00143092">
            <w:pPr>
              <w:widowControl/>
              <w:suppressAutoHyphens w:val="0"/>
              <w:autoSpaceDN/>
              <w:ind w:firstLine="0"/>
              <w:jc w:val="right"/>
              <w:textAlignment w:val="auto"/>
              <w:rPr>
                <w:kern w:val="0"/>
                <w:sz w:val="24"/>
                <w:lang w:bidi="ar-SA"/>
              </w:rPr>
            </w:pPr>
            <w:r w:rsidRPr="00D721C2">
              <w:rPr>
                <w:kern w:val="0"/>
                <w:sz w:val="24"/>
                <w:lang w:bidi="ar-SA"/>
              </w:rPr>
              <w:t>13</w:t>
            </w:r>
          </w:p>
        </w:tc>
      </w:tr>
      <w:tr w:rsidR="00902F73" w:rsidRPr="00D721C2" w:rsidTr="00143092">
        <w:trPr>
          <w:trHeight w:val="20"/>
        </w:trPr>
        <w:tc>
          <w:tcPr>
            <w:tcW w:w="2048" w:type="pct"/>
            <w:vMerge/>
            <w:vAlign w:val="center"/>
            <w:hideMark/>
          </w:tcPr>
          <w:p w:rsidR="00902F73" w:rsidRPr="00D721C2" w:rsidRDefault="00902F73" w:rsidP="00143092">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rsidR="00902F73" w:rsidRPr="00D721C2" w:rsidRDefault="00902F73" w:rsidP="00143092">
            <w:pPr>
              <w:widowControl/>
              <w:suppressAutoHyphens w:val="0"/>
              <w:autoSpaceDN/>
              <w:ind w:firstLine="0"/>
              <w:textAlignment w:val="auto"/>
              <w:rPr>
                <w:kern w:val="0"/>
                <w:sz w:val="24"/>
                <w:lang w:bidi="ar-SA"/>
              </w:rPr>
            </w:pPr>
            <w:r w:rsidRPr="00D721C2">
              <w:rPr>
                <w:kern w:val="0"/>
                <w:sz w:val="24"/>
                <w:lang w:bidi="ar-SA"/>
              </w:rPr>
              <w:t>Нижнеколымский</w:t>
            </w:r>
          </w:p>
        </w:tc>
        <w:tc>
          <w:tcPr>
            <w:tcW w:w="839" w:type="pct"/>
            <w:shd w:val="clear" w:color="auto" w:fill="auto"/>
            <w:noWrap/>
            <w:vAlign w:val="bottom"/>
            <w:hideMark/>
          </w:tcPr>
          <w:p w:rsidR="00902F73" w:rsidRPr="00D721C2" w:rsidRDefault="00902F73" w:rsidP="00143092">
            <w:pPr>
              <w:widowControl/>
              <w:suppressAutoHyphens w:val="0"/>
              <w:autoSpaceDN/>
              <w:ind w:firstLine="0"/>
              <w:jc w:val="right"/>
              <w:textAlignment w:val="auto"/>
              <w:rPr>
                <w:kern w:val="0"/>
                <w:sz w:val="24"/>
                <w:lang w:bidi="ar-SA"/>
              </w:rPr>
            </w:pPr>
            <w:r w:rsidRPr="00D721C2">
              <w:rPr>
                <w:kern w:val="0"/>
                <w:sz w:val="24"/>
                <w:lang w:bidi="ar-SA"/>
              </w:rPr>
              <w:t>8</w:t>
            </w:r>
          </w:p>
        </w:tc>
      </w:tr>
      <w:tr w:rsidR="00902F73" w:rsidRPr="00D721C2" w:rsidTr="00143092">
        <w:trPr>
          <w:trHeight w:val="20"/>
        </w:trPr>
        <w:tc>
          <w:tcPr>
            <w:tcW w:w="2048" w:type="pct"/>
            <w:vMerge/>
            <w:vAlign w:val="center"/>
            <w:hideMark/>
          </w:tcPr>
          <w:p w:rsidR="00902F73" w:rsidRPr="00D721C2" w:rsidRDefault="00902F73" w:rsidP="00143092">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rsidR="00902F73" w:rsidRPr="00D721C2" w:rsidRDefault="00902F73" w:rsidP="00143092">
            <w:pPr>
              <w:widowControl/>
              <w:suppressAutoHyphens w:val="0"/>
              <w:autoSpaceDN/>
              <w:ind w:firstLine="0"/>
              <w:textAlignment w:val="auto"/>
              <w:rPr>
                <w:kern w:val="0"/>
                <w:sz w:val="24"/>
                <w:lang w:bidi="ar-SA"/>
              </w:rPr>
            </w:pPr>
            <w:r w:rsidRPr="00D721C2">
              <w:rPr>
                <w:kern w:val="0"/>
                <w:sz w:val="24"/>
                <w:lang w:bidi="ar-SA"/>
              </w:rPr>
              <w:t>Оймяконский</w:t>
            </w:r>
          </w:p>
        </w:tc>
        <w:tc>
          <w:tcPr>
            <w:tcW w:w="839" w:type="pct"/>
            <w:shd w:val="clear" w:color="auto" w:fill="auto"/>
            <w:noWrap/>
            <w:vAlign w:val="bottom"/>
            <w:hideMark/>
          </w:tcPr>
          <w:p w:rsidR="00902F73" w:rsidRPr="00D721C2" w:rsidRDefault="00902F73" w:rsidP="00143092">
            <w:pPr>
              <w:widowControl/>
              <w:suppressAutoHyphens w:val="0"/>
              <w:autoSpaceDN/>
              <w:ind w:firstLine="0"/>
              <w:jc w:val="right"/>
              <w:textAlignment w:val="auto"/>
              <w:rPr>
                <w:kern w:val="0"/>
                <w:sz w:val="24"/>
                <w:lang w:bidi="ar-SA"/>
              </w:rPr>
            </w:pPr>
            <w:r w:rsidRPr="00D721C2">
              <w:rPr>
                <w:kern w:val="0"/>
                <w:sz w:val="24"/>
                <w:lang w:bidi="ar-SA"/>
              </w:rPr>
              <w:t>2</w:t>
            </w:r>
          </w:p>
        </w:tc>
      </w:tr>
      <w:tr w:rsidR="00902F73" w:rsidRPr="00D721C2" w:rsidTr="00143092">
        <w:trPr>
          <w:trHeight w:val="20"/>
        </w:trPr>
        <w:tc>
          <w:tcPr>
            <w:tcW w:w="2048" w:type="pct"/>
            <w:vMerge/>
            <w:vAlign w:val="center"/>
            <w:hideMark/>
          </w:tcPr>
          <w:p w:rsidR="00902F73" w:rsidRPr="00D721C2" w:rsidRDefault="00902F73" w:rsidP="00143092">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rsidR="00902F73" w:rsidRPr="00D721C2" w:rsidRDefault="00902F73" w:rsidP="00143092">
            <w:pPr>
              <w:widowControl/>
              <w:suppressAutoHyphens w:val="0"/>
              <w:autoSpaceDN/>
              <w:ind w:firstLine="0"/>
              <w:textAlignment w:val="auto"/>
              <w:rPr>
                <w:kern w:val="0"/>
                <w:sz w:val="24"/>
                <w:lang w:bidi="ar-SA"/>
              </w:rPr>
            </w:pPr>
            <w:r w:rsidRPr="00D721C2">
              <w:rPr>
                <w:kern w:val="0"/>
                <w:sz w:val="24"/>
                <w:lang w:bidi="ar-SA"/>
              </w:rPr>
              <w:t>Олекминский</w:t>
            </w:r>
          </w:p>
        </w:tc>
        <w:tc>
          <w:tcPr>
            <w:tcW w:w="839" w:type="pct"/>
            <w:shd w:val="clear" w:color="auto" w:fill="auto"/>
            <w:noWrap/>
            <w:vAlign w:val="bottom"/>
            <w:hideMark/>
          </w:tcPr>
          <w:p w:rsidR="00902F73" w:rsidRPr="00D721C2" w:rsidRDefault="00902F73" w:rsidP="00143092">
            <w:pPr>
              <w:widowControl/>
              <w:suppressAutoHyphens w:val="0"/>
              <w:autoSpaceDN/>
              <w:ind w:firstLine="0"/>
              <w:jc w:val="right"/>
              <w:textAlignment w:val="auto"/>
              <w:rPr>
                <w:kern w:val="0"/>
                <w:sz w:val="24"/>
                <w:lang w:bidi="ar-SA"/>
              </w:rPr>
            </w:pPr>
            <w:r w:rsidRPr="00D721C2">
              <w:rPr>
                <w:kern w:val="0"/>
                <w:sz w:val="24"/>
                <w:lang w:bidi="ar-SA"/>
              </w:rPr>
              <w:t>4</w:t>
            </w:r>
          </w:p>
        </w:tc>
      </w:tr>
      <w:tr w:rsidR="00902F73" w:rsidRPr="00D721C2" w:rsidTr="00143092">
        <w:trPr>
          <w:trHeight w:val="20"/>
        </w:trPr>
        <w:tc>
          <w:tcPr>
            <w:tcW w:w="2048" w:type="pct"/>
            <w:vMerge/>
            <w:vAlign w:val="center"/>
            <w:hideMark/>
          </w:tcPr>
          <w:p w:rsidR="00902F73" w:rsidRPr="00D721C2" w:rsidRDefault="00902F73" w:rsidP="00143092">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rsidR="00902F73" w:rsidRPr="00D721C2" w:rsidRDefault="00902F73" w:rsidP="00143092">
            <w:pPr>
              <w:widowControl/>
              <w:suppressAutoHyphens w:val="0"/>
              <w:autoSpaceDN/>
              <w:ind w:firstLine="0"/>
              <w:textAlignment w:val="auto"/>
              <w:rPr>
                <w:kern w:val="0"/>
                <w:sz w:val="24"/>
                <w:lang w:bidi="ar-SA"/>
              </w:rPr>
            </w:pPr>
            <w:r w:rsidRPr="00D721C2">
              <w:rPr>
                <w:kern w:val="0"/>
                <w:sz w:val="24"/>
                <w:lang w:bidi="ar-SA"/>
              </w:rPr>
              <w:t>Оленекский</w:t>
            </w:r>
          </w:p>
        </w:tc>
        <w:tc>
          <w:tcPr>
            <w:tcW w:w="839" w:type="pct"/>
            <w:shd w:val="clear" w:color="auto" w:fill="auto"/>
            <w:noWrap/>
            <w:vAlign w:val="bottom"/>
            <w:hideMark/>
          </w:tcPr>
          <w:p w:rsidR="00902F73" w:rsidRPr="00D721C2" w:rsidRDefault="00902F73" w:rsidP="00143092">
            <w:pPr>
              <w:widowControl/>
              <w:suppressAutoHyphens w:val="0"/>
              <w:autoSpaceDN/>
              <w:ind w:firstLine="0"/>
              <w:jc w:val="right"/>
              <w:textAlignment w:val="auto"/>
              <w:rPr>
                <w:kern w:val="0"/>
                <w:sz w:val="24"/>
                <w:lang w:bidi="ar-SA"/>
              </w:rPr>
            </w:pPr>
            <w:r w:rsidRPr="00D721C2">
              <w:rPr>
                <w:kern w:val="0"/>
                <w:sz w:val="24"/>
                <w:lang w:bidi="ar-SA"/>
              </w:rPr>
              <w:t>5</w:t>
            </w:r>
          </w:p>
        </w:tc>
      </w:tr>
      <w:tr w:rsidR="00902F73" w:rsidRPr="00D721C2" w:rsidTr="00143092">
        <w:trPr>
          <w:trHeight w:val="20"/>
        </w:trPr>
        <w:tc>
          <w:tcPr>
            <w:tcW w:w="2048" w:type="pct"/>
            <w:vMerge/>
            <w:vAlign w:val="center"/>
            <w:hideMark/>
          </w:tcPr>
          <w:p w:rsidR="00902F73" w:rsidRPr="00D721C2" w:rsidRDefault="00902F73" w:rsidP="00143092">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rsidR="00902F73" w:rsidRPr="00D721C2" w:rsidRDefault="00902F73" w:rsidP="00143092">
            <w:pPr>
              <w:widowControl/>
              <w:suppressAutoHyphens w:val="0"/>
              <w:autoSpaceDN/>
              <w:ind w:firstLine="0"/>
              <w:textAlignment w:val="auto"/>
              <w:rPr>
                <w:kern w:val="0"/>
                <w:sz w:val="24"/>
                <w:lang w:bidi="ar-SA"/>
              </w:rPr>
            </w:pPr>
            <w:r w:rsidRPr="00D721C2">
              <w:rPr>
                <w:kern w:val="0"/>
                <w:sz w:val="24"/>
                <w:lang w:bidi="ar-SA"/>
              </w:rPr>
              <w:t>Среднеколымский</w:t>
            </w:r>
          </w:p>
        </w:tc>
        <w:tc>
          <w:tcPr>
            <w:tcW w:w="839" w:type="pct"/>
            <w:shd w:val="clear" w:color="auto" w:fill="auto"/>
            <w:noWrap/>
            <w:vAlign w:val="bottom"/>
            <w:hideMark/>
          </w:tcPr>
          <w:p w:rsidR="00902F73" w:rsidRPr="00D721C2" w:rsidRDefault="00902F73" w:rsidP="00143092">
            <w:pPr>
              <w:widowControl/>
              <w:suppressAutoHyphens w:val="0"/>
              <w:autoSpaceDN/>
              <w:ind w:firstLine="0"/>
              <w:jc w:val="right"/>
              <w:textAlignment w:val="auto"/>
              <w:rPr>
                <w:kern w:val="0"/>
                <w:sz w:val="24"/>
                <w:lang w:bidi="ar-SA"/>
              </w:rPr>
            </w:pPr>
            <w:r w:rsidRPr="00D721C2">
              <w:rPr>
                <w:kern w:val="0"/>
                <w:sz w:val="24"/>
                <w:lang w:bidi="ar-SA"/>
              </w:rPr>
              <w:t>3</w:t>
            </w:r>
          </w:p>
        </w:tc>
      </w:tr>
      <w:tr w:rsidR="00902F73" w:rsidRPr="00D721C2" w:rsidTr="00143092">
        <w:trPr>
          <w:trHeight w:val="20"/>
        </w:trPr>
        <w:tc>
          <w:tcPr>
            <w:tcW w:w="2048" w:type="pct"/>
            <w:vMerge/>
            <w:vAlign w:val="center"/>
            <w:hideMark/>
          </w:tcPr>
          <w:p w:rsidR="00902F73" w:rsidRPr="00D721C2" w:rsidRDefault="00902F73" w:rsidP="00143092">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rsidR="00902F73" w:rsidRPr="00D721C2" w:rsidRDefault="00902F73" w:rsidP="00143092">
            <w:pPr>
              <w:widowControl/>
              <w:suppressAutoHyphens w:val="0"/>
              <w:autoSpaceDN/>
              <w:ind w:firstLine="0"/>
              <w:textAlignment w:val="auto"/>
              <w:rPr>
                <w:kern w:val="0"/>
                <w:sz w:val="24"/>
                <w:lang w:bidi="ar-SA"/>
              </w:rPr>
            </w:pPr>
            <w:r w:rsidRPr="00D721C2">
              <w:rPr>
                <w:kern w:val="0"/>
                <w:sz w:val="24"/>
                <w:lang w:bidi="ar-SA"/>
              </w:rPr>
              <w:t>Сунтарский</w:t>
            </w:r>
          </w:p>
        </w:tc>
        <w:tc>
          <w:tcPr>
            <w:tcW w:w="839" w:type="pct"/>
            <w:shd w:val="clear" w:color="auto" w:fill="auto"/>
            <w:noWrap/>
            <w:vAlign w:val="bottom"/>
            <w:hideMark/>
          </w:tcPr>
          <w:p w:rsidR="00902F73" w:rsidRPr="00D721C2" w:rsidRDefault="00902F73" w:rsidP="00143092">
            <w:pPr>
              <w:widowControl/>
              <w:suppressAutoHyphens w:val="0"/>
              <w:autoSpaceDN/>
              <w:ind w:firstLine="0"/>
              <w:jc w:val="right"/>
              <w:textAlignment w:val="auto"/>
              <w:rPr>
                <w:kern w:val="0"/>
                <w:sz w:val="24"/>
                <w:lang w:bidi="ar-SA"/>
              </w:rPr>
            </w:pPr>
            <w:r w:rsidRPr="00D721C2">
              <w:rPr>
                <w:kern w:val="0"/>
                <w:sz w:val="24"/>
                <w:lang w:bidi="ar-SA"/>
              </w:rPr>
              <w:t>24</w:t>
            </w:r>
          </w:p>
        </w:tc>
      </w:tr>
      <w:tr w:rsidR="00902F73" w:rsidRPr="00D721C2" w:rsidTr="00143092">
        <w:trPr>
          <w:trHeight w:val="20"/>
        </w:trPr>
        <w:tc>
          <w:tcPr>
            <w:tcW w:w="2048" w:type="pct"/>
            <w:vMerge/>
            <w:vAlign w:val="center"/>
            <w:hideMark/>
          </w:tcPr>
          <w:p w:rsidR="00902F73" w:rsidRPr="00D721C2" w:rsidRDefault="00902F73" w:rsidP="00143092">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rsidR="00902F73" w:rsidRPr="00D721C2" w:rsidRDefault="00902F73" w:rsidP="00143092">
            <w:pPr>
              <w:widowControl/>
              <w:suppressAutoHyphens w:val="0"/>
              <w:autoSpaceDN/>
              <w:ind w:firstLine="0"/>
              <w:textAlignment w:val="auto"/>
              <w:rPr>
                <w:kern w:val="0"/>
                <w:sz w:val="24"/>
                <w:lang w:bidi="ar-SA"/>
              </w:rPr>
            </w:pPr>
            <w:r w:rsidRPr="00D721C2">
              <w:rPr>
                <w:kern w:val="0"/>
                <w:sz w:val="24"/>
                <w:lang w:bidi="ar-SA"/>
              </w:rPr>
              <w:t>Таттинский</w:t>
            </w:r>
          </w:p>
        </w:tc>
        <w:tc>
          <w:tcPr>
            <w:tcW w:w="839" w:type="pct"/>
            <w:shd w:val="clear" w:color="auto" w:fill="auto"/>
            <w:noWrap/>
            <w:vAlign w:val="bottom"/>
            <w:hideMark/>
          </w:tcPr>
          <w:p w:rsidR="00902F73" w:rsidRPr="00D721C2" w:rsidRDefault="00902F73" w:rsidP="00143092">
            <w:pPr>
              <w:widowControl/>
              <w:suppressAutoHyphens w:val="0"/>
              <w:autoSpaceDN/>
              <w:ind w:firstLine="0"/>
              <w:jc w:val="right"/>
              <w:textAlignment w:val="auto"/>
              <w:rPr>
                <w:kern w:val="0"/>
                <w:sz w:val="24"/>
                <w:lang w:bidi="ar-SA"/>
              </w:rPr>
            </w:pPr>
            <w:r w:rsidRPr="00D721C2">
              <w:rPr>
                <w:kern w:val="0"/>
                <w:sz w:val="24"/>
                <w:lang w:bidi="ar-SA"/>
              </w:rPr>
              <w:t>1</w:t>
            </w:r>
          </w:p>
        </w:tc>
      </w:tr>
      <w:tr w:rsidR="00902F73" w:rsidRPr="00D721C2" w:rsidTr="00143092">
        <w:trPr>
          <w:trHeight w:val="20"/>
        </w:trPr>
        <w:tc>
          <w:tcPr>
            <w:tcW w:w="2048" w:type="pct"/>
            <w:vMerge/>
            <w:vAlign w:val="center"/>
            <w:hideMark/>
          </w:tcPr>
          <w:p w:rsidR="00902F73" w:rsidRPr="00D721C2" w:rsidRDefault="00902F73" w:rsidP="00143092">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rsidR="00902F73" w:rsidRPr="00D721C2" w:rsidRDefault="00902F73" w:rsidP="00143092">
            <w:pPr>
              <w:widowControl/>
              <w:suppressAutoHyphens w:val="0"/>
              <w:autoSpaceDN/>
              <w:ind w:firstLine="0"/>
              <w:textAlignment w:val="auto"/>
              <w:rPr>
                <w:kern w:val="0"/>
                <w:sz w:val="24"/>
                <w:lang w:bidi="ar-SA"/>
              </w:rPr>
            </w:pPr>
            <w:r w:rsidRPr="00D721C2">
              <w:rPr>
                <w:kern w:val="0"/>
                <w:sz w:val="24"/>
                <w:lang w:bidi="ar-SA"/>
              </w:rPr>
              <w:t>Томпонский</w:t>
            </w:r>
          </w:p>
        </w:tc>
        <w:tc>
          <w:tcPr>
            <w:tcW w:w="839" w:type="pct"/>
            <w:shd w:val="clear" w:color="auto" w:fill="auto"/>
            <w:noWrap/>
            <w:vAlign w:val="bottom"/>
            <w:hideMark/>
          </w:tcPr>
          <w:p w:rsidR="00902F73" w:rsidRPr="00D721C2" w:rsidRDefault="00902F73" w:rsidP="00143092">
            <w:pPr>
              <w:widowControl/>
              <w:suppressAutoHyphens w:val="0"/>
              <w:autoSpaceDN/>
              <w:ind w:firstLine="0"/>
              <w:jc w:val="right"/>
              <w:textAlignment w:val="auto"/>
              <w:rPr>
                <w:kern w:val="0"/>
                <w:sz w:val="24"/>
                <w:lang w:bidi="ar-SA"/>
              </w:rPr>
            </w:pPr>
            <w:r w:rsidRPr="00D721C2">
              <w:rPr>
                <w:kern w:val="0"/>
                <w:sz w:val="24"/>
                <w:lang w:bidi="ar-SA"/>
              </w:rPr>
              <w:t>2</w:t>
            </w:r>
          </w:p>
        </w:tc>
      </w:tr>
      <w:tr w:rsidR="00902F73" w:rsidRPr="00D721C2" w:rsidTr="00143092">
        <w:trPr>
          <w:trHeight w:val="20"/>
        </w:trPr>
        <w:tc>
          <w:tcPr>
            <w:tcW w:w="2048" w:type="pct"/>
            <w:vMerge/>
            <w:vAlign w:val="center"/>
            <w:hideMark/>
          </w:tcPr>
          <w:p w:rsidR="00902F73" w:rsidRPr="00D721C2" w:rsidRDefault="00902F73" w:rsidP="00143092">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rsidR="00902F73" w:rsidRPr="00D721C2" w:rsidRDefault="00902F73" w:rsidP="00143092">
            <w:pPr>
              <w:widowControl/>
              <w:suppressAutoHyphens w:val="0"/>
              <w:autoSpaceDN/>
              <w:ind w:firstLine="0"/>
              <w:textAlignment w:val="auto"/>
              <w:rPr>
                <w:kern w:val="0"/>
                <w:sz w:val="24"/>
                <w:lang w:bidi="ar-SA"/>
              </w:rPr>
            </w:pPr>
            <w:r w:rsidRPr="00D721C2">
              <w:rPr>
                <w:kern w:val="0"/>
                <w:sz w:val="24"/>
                <w:lang w:bidi="ar-SA"/>
              </w:rPr>
              <w:t>Усть-Алданский</w:t>
            </w:r>
          </w:p>
        </w:tc>
        <w:tc>
          <w:tcPr>
            <w:tcW w:w="839" w:type="pct"/>
            <w:shd w:val="clear" w:color="auto" w:fill="auto"/>
            <w:noWrap/>
            <w:vAlign w:val="bottom"/>
            <w:hideMark/>
          </w:tcPr>
          <w:p w:rsidR="00902F73" w:rsidRPr="00D721C2" w:rsidRDefault="00902F73" w:rsidP="00143092">
            <w:pPr>
              <w:widowControl/>
              <w:suppressAutoHyphens w:val="0"/>
              <w:autoSpaceDN/>
              <w:ind w:firstLine="0"/>
              <w:jc w:val="right"/>
              <w:textAlignment w:val="auto"/>
              <w:rPr>
                <w:kern w:val="0"/>
                <w:sz w:val="24"/>
                <w:lang w:bidi="ar-SA"/>
              </w:rPr>
            </w:pPr>
            <w:r w:rsidRPr="00D721C2">
              <w:rPr>
                <w:kern w:val="0"/>
                <w:sz w:val="24"/>
                <w:lang w:bidi="ar-SA"/>
              </w:rPr>
              <w:t>9</w:t>
            </w:r>
          </w:p>
        </w:tc>
      </w:tr>
      <w:tr w:rsidR="00902F73" w:rsidRPr="00D721C2" w:rsidTr="00143092">
        <w:trPr>
          <w:trHeight w:val="20"/>
        </w:trPr>
        <w:tc>
          <w:tcPr>
            <w:tcW w:w="2048" w:type="pct"/>
            <w:vMerge/>
            <w:vAlign w:val="center"/>
            <w:hideMark/>
          </w:tcPr>
          <w:p w:rsidR="00902F73" w:rsidRPr="00D721C2" w:rsidRDefault="00902F73" w:rsidP="00143092">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rsidR="00902F73" w:rsidRPr="00D721C2" w:rsidRDefault="00902F73" w:rsidP="00143092">
            <w:pPr>
              <w:widowControl/>
              <w:suppressAutoHyphens w:val="0"/>
              <w:autoSpaceDN/>
              <w:ind w:firstLine="0"/>
              <w:textAlignment w:val="auto"/>
              <w:rPr>
                <w:kern w:val="0"/>
                <w:sz w:val="24"/>
                <w:lang w:bidi="ar-SA"/>
              </w:rPr>
            </w:pPr>
            <w:r w:rsidRPr="00D721C2">
              <w:rPr>
                <w:kern w:val="0"/>
                <w:sz w:val="24"/>
                <w:lang w:bidi="ar-SA"/>
              </w:rPr>
              <w:t>Усть-Майский</w:t>
            </w:r>
          </w:p>
        </w:tc>
        <w:tc>
          <w:tcPr>
            <w:tcW w:w="839" w:type="pct"/>
            <w:shd w:val="clear" w:color="auto" w:fill="auto"/>
            <w:noWrap/>
            <w:vAlign w:val="bottom"/>
            <w:hideMark/>
          </w:tcPr>
          <w:p w:rsidR="00902F73" w:rsidRPr="00D721C2" w:rsidRDefault="00902F73" w:rsidP="00143092">
            <w:pPr>
              <w:widowControl/>
              <w:suppressAutoHyphens w:val="0"/>
              <w:autoSpaceDN/>
              <w:ind w:firstLine="0"/>
              <w:jc w:val="right"/>
              <w:textAlignment w:val="auto"/>
              <w:rPr>
                <w:kern w:val="0"/>
                <w:sz w:val="24"/>
                <w:lang w:bidi="ar-SA"/>
              </w:rPr>
            </w:pPr>
            <w:r w:rsidRPr="00D721C2">
              <w:rPr>
                <w:kern w:val="0"/>
                <w:sz w:val="24"/>
                <w:lang w:bidi="ar-SA"/>
              </w:rPr>
              <w:t>3</w:t>
            </w:r>
          </w:p>
        </w:tc>
      </w:tr>
      <w:tr w:rsidR="00902F73" w:rsidRPr="00D721C2" w:rsidTr="00143092">
        <w:trPr>
          <w:trHeight w:val="20"/>
        </w:trPr>
        <w:tc>
          <w:tcPr>
            <w:tcW w:w="2048" w:type="pct"/>
            <w:vMerge/>
            <w:vAlign w:val="center"/>
            <w:hideMark/>
          </w:tcPr>
          <w:p w:rsidR="00902F73" w:rsidRPr="00D721C2" w:rsidRDefault="00902F73" w:rsidP="00143092">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rsidR="00902F73" w:rsidRPr="00D721C2" w:rsidRDefault="00902F73" w:rsidP="00143092">
            <w:pPr>
              <w:widowControl/>
              <w:suppressAutoHyphens w:val="0"/>
              <w:autoSpaceDN/>
              <w:ind w:firstLine="0"/>
              <w:textAlignment w:val="auto"/>
              <w:rPr>
                <w:kern w:val="0"/>
                <w:sz w:val="24"/>
                <w:lang w:bidi="ar-SA"/>
              </w:rPr>
            </w:pPr>
            <w:r w:rsidRPr="00D721C2">
              <w:rPr>
                <w:kern w:val="0"/>
                <w:sz w:val="24"/>
                <w:lang w:bidi="ar-SA"/>
              </w:rPr>
              <w:t>Усть-Янский</w:t>
            </w:r>
          </w:p>
        </w:tc>
        <w:tc>
          <w:tcPr>
            <w:tcW w:w="839" w:type="pct"/>
            <w:shd w:val="clear" w:color="auto" w:fill="auto"/>
            <w:noWrap/>
            <w:vAlign w:val="bottom"/>
            <w:hideMark/>
          </w:tcPr>
          <w:p w:rsidR="00902F73" w:rsidRPr="00D721C2" w:rsidRDefault="00902F73" w:rsidP="00143092">
            <w:pPr>
              <w:widowControl/>
              <w:suppressAutoHyphens w:val="0"/>
              <w:autoSpaceDN/>
              <w:ind w:firstLine="0"/>
              <w:jc w:val="right"/>
              <w:textAlignment w:val="auto"/>
              <w:rPr>
                <w:kern w:val="0"/>
                <w:sz w:val="24"/>
                <w:lang w:bidi="ar-SA"/>
              </w:rPr>
            </w:pPr>
            <w:r w:rsidRPr="00D721C2">
              <w:rPr>
                <w:kern w:val="0"/>
                <w:sz w:val="24"/>
                <w:lang w:bidi="ar-SA"/>
              </w:rPr>
              <w:t>5</w:t>
            </w:r>
          </w:p>
        </w:tc>
      </w:tr>
      <w:tr w:rsidR="00902F73" w:rsidRPr="00D721C2" w:rsidTr="00143092">
        <w:trPr>
          <w:trHeight w:val="20"/>
        </w:trPr>
        <w:tc>
          <w:tcPr>
            <w:tcW w:w="2048" w:type="pct"/>
            <w:vMerge/>
            <w:vAlign w:val="center"/>
            <w:hideMark/>
          </w:tcPr>
          <w:p w:rsidR="00902F73" w:rsidRPr="00D721C2" w:rsidRDefault="00902F73" w:rsidP="00143092">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rsidR="00902F73" w:rsidRPr="00D721C2" w:rsidRDefault="00902F73" w:rsidP="00143092">
            <w:pPr>
              <w:widowControl/>
              <w:suppressAutoHyphens w:val="0"/>
              <w:autoSpaceDN/>
              <w:ind w:firstLine="0"/>
              <w:textAlignment w:val="auto"/>
              <w:rPr>
                <w:kern w:val="0"/>
                <w:sz w:val="24"/>
                <w:lang w:bidi="ar-SA"/>
              </w:rPr>
            </w:pPr>
            <w:r w:rsidRPr="00D721C2">
              <w:rPr>
                <w:kern w:val="0"/>
                <w:sz w:val="24"/>
                <w:lang w:bidi="ar-SA"/>
              </w:rPr>
              <w:t>Хангаласский</w:t>
            </w:r>
          </w:p>
        </w:tc>
        <w:tc>
          <w:tcPr>
            <w:tcW w:w="839" w:type="pct"/>
            <w:shd w:val="clear" w:color="auto" w:fill="auto"/>
            <w:noWrap/>
            <w:vAlign w:val="bottom"/>
            <w:hideMark/>
          </w:tcPr>
          <w:p w:rsidR="00902F73" w:rsidRPr="00D721C2" w:rsidRDefault="00902F73" w:rsidP="00143092">
            <w:pPr>
              <w:widowControl/>
              <w:suppressAutoHyphens w:val="0"/>
              <w:autoSpaceDN/>
              <w:ind w:firstLine="0"/>
              <w:jc w:val="right"/>
              <w:textAlignment w:val="auto"/>
              <w:rPr>
                <w:kern w:val="0"/>
                <w:sz w:val="24"/>
                <w:lang w:bidi="ar-SA"/>
              </w:rPr>
            </w:pPr>
            <w:r w:rsidRPr="00D721C2">
              <w:rPr>
                <w:kern w:val="0"/>
                <w:sz w:val="24"/>
                <w:lang w:bidi="ar-SA"/>
              </w:rPr>
              <w:t>112</w:t>
            </w:r>
          </w:p>
        </w:tc>
      </w:tr>
      <w:tr w:rsidR="00902F73" w:rsidRPr="00D721C2" w:rsidTr="00143092">
        <w:trPr>
          <w:trHeight w:val="20"/>
        </w:trPr>
        <w:tc>
          <w:tcPr>
            <w:tcW w:w="2048" w:type="pct"/>
            <w:vMerge/>
            <w:vAlign w:val="center"/>
            <w:hideMark/>
          </w:tcPr>
          <w:p w:rsidR="00902F73" w:rsidRPr="00D721C2" w:rsidRDefault="00902F73" w:rsidP="00143092">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rsidR="00902F73" w:rsidRPr="00D721C2" w:rsidRDefault="00902F73" w:rsidP="00143092">
            <w:pPr>
              <w:widowControl/>
              <w:suppressAutoHyphens w:val="0"/>
              <w:autoSpaceDN/>
              <w:ind w:firstLine="0"/>
              <w:textAlignment w:val="auto"/>
              <w:rPr>
                <w:kern w:val="0"/>
                <w:sz w:val="24"/>
                <w:lang w:bidi="ar-SA"/>
              </w:rPr>
            </w:pPr>
            <w:r w:rsidRPr="00D721C2">
              <w:rPr>
                <w:kern w:val="0"/>
                <w:sz w:val="24"/>
                <w:lang w:bidi="ar-SA"/>
              </w:rPr>
              <w:t>Якутск</w:t>
            </w:r>
          </w:p>
        </w:tc>
        <w:tc>
          <w:tcPr>
            <w:tcW w:w="839" w:type="pct"/>
            <w:shd w:val="clear" w:color="auto" w:fill="auto"/>
            <w:noWrap/>
            <w:vAlign w:val="bottom"/>
            <w:hideMark/>
          </w:tcPr>
          <w:p w:rsidR="00902F73" w:rsidRPr="00D721C2" w:rsidRDefault="00902F73" w:rsidP="00143092">
            <w:pPr>
              <w:widowControl/>
              <w:suppressAutoHyphens w:val="0"/>
              <w:autoSpaceDN/>
              <w:ind w:firstLine="0"/>
              <w:jc w:val="right"/>
              <w:textAlignment w:val="auto"/>
              <w:rPr>
                <w:kern w:val="0"/>
                <w:sz w:val="24"/>
                <w:lang w:bidi="ar-SA"/>
              </w:rPr>
            </w:pPr>
            <w:r w:rsidRPr="00D721C2">
              <w:rPr>
                <w:kern w:val="0"/>
                <w:sz w:val="24"/>
                <w:lang w:bidi="ar-SA"/>
              </w:rPr>
              <w:t>49</w:t>
            </w:r>
          </w:p>
        </w:tc>
      </w:tr>
      <w:tr w:rsidR="00902F73" w:rsidRPr="00D721C2" w:rsidTr="00143092">
        <w:trPr>
          <w:trHeight w:val="20"/>
        </w:trPr>
        <w:tc>
          <w:tcPr>
            <w:tcW w:w="2048" w:type="pct"/>
            <w:vMerge/>
            <w:vAlign w:val="center"/>
            <w:hideMark/>
          </w:tcPr>
          <w:p w:rsidR="00902F73" w:rsidRPr="00D721C2" w:rsidRDefault="00902F73" w:rsidP="00143092">
            <w:pPr>
              <w:widowControl/>
              <w:suppressAutoHyphens w:val="0"/>
              <w:autoSpaceDN/>
              <w:ind w:firstLine="0"/>
              <w:textAlignment w:val="auto"/>
              <w:rPr>
                <w:color w:val="000000"/>
                <w:kern w:val="0"/>
                <w:sz w:val="24"/>
                <w:lang w:bidi="ar-SA"/>
              </w:rPr>
            </w:pPr>
          </w:p>
        </w:tc>
        <w:tc>
          <w:tcPr>
            <w:tcW w:w="2113" w:type="pct"/>
            <w:shd w:val="clear" w:color="auto" w:fill="auto"/>
            <w:noWrap/>
            <w:vAlign w:val="bottom"/>
            <w:hideMark/>
          </w:tcPr>
          <w:p w:rsidR="00902F73" w:rsidRPr="00D721C2" w:rsidRDefault="00902F73" w:rsidP="00143092">
            <w:pPr>
              <w:widowControl/>
              <w:suppressAutoHyphens w:val="0"/>
              <w:autoSpaceDN/>
              <w:ind w:firstLine="0"/>
              <w:textAlignment w:val="auto"/>
              <w:rPr>
                <w:kern w:val="0"/>
                <w:sz w:val="24"/>
                <w:lang w:bidi="ar-SA"/>
              </w:rPr>
            </w:pPr>
            <w:r w:rsidRPr="00D721C2">
              <w:rPr>
                <w:kern w:val="0"/>
                <w:sz w:val="24"/>
                <w:lang w:bidi="ar-SA"/>
              </w:rPr>
              <w:t>Общий итог</w:t>
            </w:r>
          </w:p>
        </w:tc>
        <w:tc>
          <w:tcPr>
            <w:tcW w:w="839" w:type="pct"/>
            <w:shd w:val="clear" w:color="auto" w:fill="auto"/>
            <w:noWrap/>
            <w:vAlign w:val="bottom"/>
            <w:hideMark/>
          </w:tcPr>
          <w:p w:rsidR="00902F73" w:rsidRPr="00D721C2" w:rsidRDefault="00902F73" w:rsidP="00143092">
            <w:pPr>
              <w:widowControl/>
              <w:suppressAutoHyphens w:val="0"/>
              <w:autoSpaceDN/>
              <w:ind w:firstLine="0"/>
              <w:jc w:val="right"/>
              <w:textAlignment w:val="auto"/>
              <w:rPr>
                <w:kern w:val="0"/>
                <w:sz w:val="24"/>
                <w:lang w:bidi="ar-SA"/>
              </w:rPr>
            </w:pPr>
            <w:r w:rsidRPr="00D721C2">
              <w:rPr>
                <w:kern w:val="0"/>
                <w:sz w:val="24"/>
                <w:lang w:bidi="ar-SA"/>
              </w:rPr>
              <w:t>357</w:t>
            </w:r>
          </w:p>
        </w:tc>
      </w:tr>
      <w:tr w:rsidR="00902F73" w:rsidRPr="00D721C2" w:rsidTr="00143092">
        <w:trPr>
          <w:trHeight w:val="20"/>
        </w:trPr>
        <w:tc>
          <w:tcPr>
            <w:tcW w:w="2048" w:type="pct"/>
            <w:shd w:val="clear" w:color="auto" w:fill="auto"/>
            <w:vAlign w:val="center"/>
            <w:hideMark/>
          </w:tcPr>
          <w:p w:rsidR="00902F73" w:rsidRPr="00D721C2" w:rsidRDefault="00902F73" w:rsidP="00143092">
            <w:pPr>
              <w:widowControl/>
              <w:suppressAutoHyphens w:val="0"/>
              <w:autoSpaceDN/>
              <w:ind w:firstLine="0"/>
              <w:jc w:val="center"/>
              <w:textAlignment w:val="auto"/>
              <w:rPr>
                <w:color w:val="000000"/>
                <w:kern w:val="0"/>
                <w:sz w:val="24"/>
                <w:lang w:bidi="ar-SA"/>
              </w:rPr>
            </w:pPr>
            <w:r w:rsidRPr="00D721C2">
              <w:rPr>
                <w:color w:val="000000"/>
                <w:kern w:val="0"/>
                <w:sz w:val="24"/>
                <w:lang w:bidi="ar-SA"/>
              </w:rPr>
              <w:t>Краткая характеристика объектов оценки</w:t>
            </w:r>
          </w:p>
        </w:tc>
        <w:tc>
          <w:tcPr>
            <w:tcW w:w="2113" w:type="pct"/>
            <w:shd w:val="clear" w:color="auto" w:fill="auto"/>
            <w:vAlign w:val="center"/>
            <w:hideMark/>
          </w:tcPr>
          <w:p w:rsidR="00902F73" w:rsidRPr="00D721C2" w:rsidRDefault="00902F73" w:rsidP="00143092">
            <w:pPr>
              <w:widowControl/>
              <w:suppressAutoHyphens w:val="0"/>
              <w:autoSpaceDN/>
              <w:ind w:firstLine="0"/>
              <w:jc w:val="both"/>
              <w:textAlignment w:val="auto"/>
              <w:rPr>
                <w:color w:val="000000"/>
                <w:kern w:val="0"/>
                <w:sz w:val="24"/>
                <w:lang w:bidi="ar-SA"/>
              </w:rPr>
            </w:pPr>
            <w:r w:rsidRPr="00D721C2">
              <w:rPr>
                <w:color w:val="000000"/>
                <w:kern w:val="0"/>
                <w:sz w:val="24"/>
                <w:lang w:bidi="ar-SA"/>
              </w:rPr>
              <w:t>Объектами оценки являются земельные участки, сведения о которых содержатся в едином государственном реестре недвижимости на дату проведения оценки 01.01.2020 г.</w:t>
            </w:r>
          </w:p>
        </w:tc>
        <w:tc>
          <w:tcPr>
            <w:tcW w:w="839" w:type="pct"/>
            <w:shd w:val="clear" w:color="auto" w:fill="auto"/>
            <w:noWrap/>
            <w:vAlign w:val="center"/>
            <w:hideMark/>
          </w:tcPr>
          <w:p w:rsidR="00902F73" w:rsidRPr="00356FAE" w:rsidRDefault="00902F73" w:rsidP="00143092">
            <w:pPr>
              <w:widowControl/>
              <w:suppressAutoHyphens w:val="0"/>
              <w:autoSpaceDN/>
              <w:ind w:firstLine="0"/>
              <w:jc w:val="center"/>
              <w:textAlignment w:val="auto"/>
              <w:rPr>
                <w:bCs/>
                <w:color w:val="000000"/>
                <w:kern w:val="0"/>
                <w:sz w:val="24"/>
                <w:lang w:bidi="ar-SA"/>
              </w:rPr>
            </w:pPr>
            <w:r w:rsidRPr="00356FAE">
              <w:rPr>
                <w:bCs/>
                <w:color w:val="000000"/>
                <w:kern w:val="0"/>
                <w:sz w:val="24"/>
                <w:lang w:bidi="ar-SA"/>
              </w:rPr>
              <w:t>357</w:t>
            </w:r>
          </w:p>
        </w:tc>
      </w:tr>
    </w:tbl>
    <w:p w:rsidR="00902F73" w:rsidRPr="00FA179B" w:rsidRDefault="00902F73" w:rsidP="00902F73">
      <w:pPr>
        <w:jc w:val="both"/>
        <w:rPr>
          <w:sz w:val="24"/>
          <w:lang w:eastAsia="en-US"/>
        </w:rPr>
      </w:pPr>
    </w:p>
    <w:p w:rsidR="00902F73" w:rsidRPr="008A45BB" w:rsidRDefault="00902F73" w:rsidP="00902F73">
      <w:pPr>
        <w:jc w:val="both"/>
        <w:rPr>
          <w:sz w:val="24"/>
        </w:rPr>
      </w:pPr>
      <w:r w:rsidRPr="007A739E">
        <w:rPr>
          <w:sz w:val="24"/>
        </w:rPr>
        <w:t>Полный перечень объектов оценки представлен в Приложении </w:t>
      </w:r>
      <w:r w:rsidR="007A739E" w:rsidRPr="007A739E">
        <w:rPr>
          <w:sz w:val="24"/>
        </w:rPr>
        <w:t>к Отчет</w:t>
      </w:r>
      <w:r w:rsidR="009A7AF9">
        <w:rPr>
          <w:sz w:val="24"/>
        </w:rPr>
        <w:t>у</w:t>
      </w:r>
      <w:r w:rsidR="007A739E" w:rsidRPr="007A739E">
        <w:rPr>
          <w:sz w:val="24"/>
        </w:rPr>
        <w:t xml:space="preserve"> (1.3.3 Обработанный перечень ОО).</w:t>
      </w:r>
    </w:p>
    <w:p w:rsidR="00902F73" w:rsidRPr="008A45BB" w:rsidRDefault="00902F73" w:rsidP="00902F73">
      <w:pPr>
        <w:jc w:val="both"/>
        <w:rPr>
          <w:sz w:val="24"/>
        </w:rPr>
      </w:pPr>
      <w:r w:rsidRPr="007A739E">
        <w:rPr>
          <w:sz w:val="24"/>
        </w:rPr>
        <w:t xml:space="preserve">Проверка исходных данных об объектах недвижимости, организация их </w:t>
      </w:r>
      <w:r w:rsidR="008E49CE" w:rsidRPr="007A739E">
        <w:rPr>
          <w:sz w:val="24"/>
        </w:rPr>
        <w:t>сверки и уточнения приведены в Приложении</w:t>
      </w:r>
      <w:r w:rsidR="007A739E" w:rsidRPr="007A739E">
        <w:rPr>
          <w:sz w:val="24"/>
        </w:rPr>
        <w:t>к Отчет</w:t>
      </w:r>
      <w:r w:rsidR="009A7AF9">
        <w:rPr>
          <w:sz w:val="24"/>
        </w:rPr>
        <w:t>у</w:t>
      </w:r>
      <w:r w:rsidR="007A739E" w:rsidRPr="007A739E">
        <w:rPr>
          <w:sz w:val="24"/>
        </w:rPr>
        <w:t xml:space="preserve"> (1.3 Результаты обработки перечня ОН).</w:t>
      </w:r>
    </w:p>
    <w:p w:rsidR="00902F73" w:rsidRPr="008A45BB" w:rsidRDefault="00902F73" w:rsidP="00902F73">
      <w:pPr>
        <w:jc w:val="both"/>
        <w:rPr>
          <w:sz w:val="24"/>
        </w:rPr>
      </w:pPr>
      <w:r w:rsidRPr="008A45BB">
        <w:rPr>
          <w:sz w:val="24"/>
        </w:rPr>
        <w:t>В соответствии с п. 7 Приказа МЭР № 74 исходный Перечень объектов недвижимости состоит из графической и текстовой части.</w:t>
      </w:r>
    </w:p>
    <w:p w:rsidR="00902F73" w:rsidRPr="008A45BB" w:rsidRDefault="00902F73" w:rsidP="00902F73">
      <w:pPr>
        <w:jc w:val="both"/>
        <w:rPr>
          <w:sz w:val="24"/>
        </w:rPr>
      </w:pPr>
      <w:r w:rsidRPr="008A45BB">
        <w:rPr>
          <w:sz w:val="24"/>
        </w:rPr>
        <w:t>Текстовая часть Перечня объектов недвижимости включает общие сведения о формируемом Перечне объектов недвижимости и сведения о количественных и качественных характеристиках объектов недвижимости (п. 9 Приказа МЭР № 74).</w:t>
      </w:r>
    </w:p>
    <w:p w:rsidR="00902F73" w:rsidRPr="008A45BB" w:rsidRDefault="00902F73" w:rsidP="00902F73">
      <w:pPr>
        <w:jc w:val="both"/>
        <w:rPr>
          <w:sz w:val="24"/>
        </w:rPr>
      </w:pPr>
      <w:r w:rsidRPr="008A45BB">
        <w:rPr>
          <w:sz w:val="24"/>
        </w:rPr>
        <w:t>В соответствии с п. 8 Приказа МЭР № 74 графическая часть перечня формируется в виде файлов в формате MIF/MID или SHP, в обязательном порядке содержащих следующие сведения и материалы:</w:t>
      </w:r>
    </w:p>
    <w:p w:rsidR="00902F73" w:rsidRPr="008A45BB" w:rsidRDefault="00902F73" w:rsidP="008E49CE">
      <w:pPr>
        <w:pStyle w:val="a9"/>
        <w:numPr>
          <w:ilvl w:val="0"/>
          <w:numId w:val="71"/>
        </w:numPr>
        <w:ind w:left="709" w:firstLine="0"/>
        <w:rPr>
          <w:sz w:val="24"/>
          <w:szCs w:val="24"/>
        </w:rPr>
      </w:pPr>
      <w:r w:rsidRPr="008A45BB">
        <w:rPr>
          <w:sz w:val="24"/>
          <w:szCs w:val="24"/>
        </w:rPr>
        <w:t>о границах кадастровых кварталов, включая сведения об учетных номерах кадастровых кварталов;</w:t>
      </w:r>
    </w:p>
    <w:p w:rsidR="00902F73" w:rsidRPr="008A45BB" w:rsidRDefault="00902F73" w:rsidP="008E49CE">
      <w:pPr>
        <w:pStyle w:val="a9"/>
        <w:numPr>
          <w:ilvl w:val="0"/>
          <w:numId w:val="71"/>
        </w:numPr>
        <w:ind w:left="709" w:firstLine="0"/>
        <w:rPr>
          <w:sz w:val="24"/>
          <w:szCs w:val="24"/>
        </w:rPr>
      </w:pPr>
      <w:r w:rsidRPr="008A45BB">
        <w:rPr>
          <w:sz w:val="24"/>
          <w:szCs w:val="24"/>
        </w:rPr>
        <w:t>о границах населенных пунктов;</w:t>
      </w:r>
    </w:p>
    <w:p w:rsidR="00902F73" w:rsidRPr="008A45BB" w:rsidRDefault="00902F73" w:rsidP="008E49CE">
      <w:pPr>
        <w:pStyle w:val="a9"/>
        <w:numPr>
          <w:ilvl w:val="0"/>
          <w:numId w:val="71"/>
        </w:numPr>
        <w:ind w:left="709" w:firstLine="0"/>
        <w:rPr>
          <w:sz w:val="24"/>
          <w:szCs w:val="24"/>
        </w:rPr>
      </w:pPr>
      <w:r w:rsidRPr="008A45BB">
        <w:rPr>
          <w:sz w:val="24"/>
          <w:szCs w:val="24"/>
        </w:rPr>
        <w:t>о границах муниципальных образований;</w:t>
      </w:r>
    </w:p>
    <w:p w:rsidR="00902F73" w:rsidRPr="008A45BB" w:rsidRDefault="00902F73" w:rsidP="008E49CE">
      <w:pPr>
        <w:pStyle w:val="a9"/>
        <w:numPr>
          <w:ilvl w:val="0"/>
          <w:numId w:val="71"/>
        </w:numPr>
        <w:ind w:left="709" w:firstLine="0"/>
        <w:rPr>
          <w:sz w:val="24"/>
          <w:szCs w:val="24"/>
        </w:rPr>
      </w:pPr>
      <w:r w:rsidRPr="008A45BB">
        <w:rPr>
          <w:sz w:val="24"/>
          <w:szCs w:val="24"/>
        </w:rPr>
        <w:t>о границах земельных участков, включая сведения о кадастровых номерах земельных участков;</w:t>
      </w:r>
    </w:p>
    <w:p w:rsidR="00902F73" w:rsidRPr="008A45BB" w:rsidRDefault="00902F73" w:rsidP="008E49CE">
      <w:pPr>
        <w:pStyle w:val="a9"/>
        <w:numPr>
          <w:ilvl w:val="0"/>
          <w:numId w:val="71"/>
        </w:numPr>
        <w:ind w:left="709" w:firstLine="0"/>
        <w:rPr>
          <w:sz w:val="24"/>
          <w:szCs w:val="24"/>
        </w:rPr>
      </w:pPr>
      <w:r w:rsidRPr="008A45BB">
        <w:rPr>
          <w:sz w:val="24"/>
          <w:szCs w:val="24"/>
        </w:rPr>
        <w:t>о контурах зданий, сооружений, объектов незавершенного строительства на земельных участках, включая сведения о кадастровых номерах зданий, сооружений, объектов незавершенного строительства;</w:t>
      </w:r>
    </w:p>
    <w:p w:rsidR="00902F73" w:rsidRPr="008A45BB" w:rsidRDefault="00902F73" w:rsidP="008E49CE">
      <w:pPr>
        <w:pStyle w:val="a9"/>
        <w:numPr>
          <w:ilvl w:val="0"/>
          <w:numId w:val="71"/>
        </w:numPr>
        <w:ind w:left="709" w:firstLine="0"/>
        <w:rPr>
          <w:sz w:val="24"/>
          <w:szCs w:val="24"/>
        </w:rPr>
      </w:pPr>
      <w:r w:rsidRPr="008A45BB">
        <w:rPr>
          <w:sz w:val="24"/>
          <w:szCs w:val="24"/>
        </w:rPr>
        <w:t>о границах зон с особыми условиями использования территорий, территориальных зонах, территорий объектов культурного наследия, территорий опережающего социально-экономического развития, зонах территориального развития в Российской Федерации, об игорных зонах, о лесничествах, лесопарках, об особо охраняемых природных территориях, особых экономических зонах, охотничьих угодьях;</w:t>
      </w:r>
    </w:p>
    <w:p w:rsidR="00902F73" w:rsidRPr="008A45BB" w:rsidRDefault="00902F73" w:rsidP="008E49CE">
      <w:pPr>
        <w:pStyle w:val="a9"/>
        <w:numPr>
          <w:ilvl w:val="0"/>
          <w:numId w:val="71"/>
        </w:numPr>
        <w:ind w:left="709" w:firstLine="0"/>
        <w:rPr>
          <w:sz w:val="24"/>
          <w:szCs w:val="24"/>
        </w:rPr>
      </w:pPr>
      <w:r w:rsidRPr="008A45BB">
        <w:rPr>
          <w:sz w:val="24"/>
          <w:szCs w:val="24"/>
        </w:rPr>
        <w:t>о береговых линиях (границах водных объектов).</w:t>
      </w:r>
    </w:p>
    <w:p w:rsidR="00902F73" w:rsidRPr="00F52207" w:rsidRDefault="00902F73" w:rsidP="00902F73">
      <w:pPr>
        <w:jc w:val="both"/>
        <w:rPr>
          <w:sz w:val="24"/>
        </w:rPr>
      </w:pPr>
      <w:r w:rsidRPr="00F52207">
        <w:rPr>
          <w:sz w:val="24"/>
        </w:rPr>
        <w:t>Работа по идентификации объектов оценки на территории Республики Саха(Якутия) - геопри</w:t>
      </w:r>
      <w:r>
        <w:rPr>
          <w:sz w:val="24"/>
        </w:rPr>
        <w:t>вязка объектов в количестве 357</w:t>
      </w:r>
      <w:r w:rsidRPr="00F52207">
        <w:rPr>
          <w:sz w:val="24"/>
        </w:rPr>
        <w:t xml:space="preserve"> единиц, проводилась в ручном режиме с использованием информации, содержащейся в описании объектов оценки (адрес, код ОКАТО, код КЛАДР, кадастровый квартал, кадастровый номер объекта недвижимости), с помощью общедоступных геоинформационных порталов, таких как, sakhagis.ru, 2gis.ru, yandex.ru/maps, maps.google.com, openstreetmap.org и др.</w:t>
      </w:r>
    </w:p>
    <w:p w:rsidR="00902F73" w:rsidRDefault="00902F73" w:rsidP="00902F73">
      <w:pPr>
        <w:pStyle w:val="Default"/>
        <w:jc w:val="both"/>
        <w:rPr>
          <w:rFonts w:ascii="Times New Roman" w:hAnsi="Times New Roman" w:cs="Times New Roman"/>
        </w:rPr>
      </w:pPr>
    </w:p>
    <w:p w:rsidR="00902F73" w:rsidRPr="00121526" w:rsidRDefault="00902F73" w:rsidP="008E49CE">
      <w:pPr>
        <w:pStyle w:val="3"/>
        <w:numPr>
          <w:ilvl w:val="2"/>
          <w:numId w:val="76"/>
        </w:numPr>
        <w:spacing w:line="240" w:lineRule="auto"/>
        <w:ind w:left="1418" w:hanging="709"/>
        <w:rPr>
          <w:i w:val="0"/>
        </w:rPr>
      </w:pPr>
      <w:bookmarkStart w:id="140" w:name="_Toc21534910"/>
      <w:bookmarkStart w:id="141" w:name="_Toc21622190"/>
      <w:bookmarkStart w:id="142" w:name="_Toc45036498"/>
      <w:r w:rsidRPr="00121526">
        <w:rPr>
          <w:i w:val="0"/>
        </w:rPr>
        <w:t xml:space="preserve">Группировка объектов </w:t>
      </w:r>
      <w:bookmarkEnd w:id="140"/>
      <w:bookmarkEnd w:id="141"/>
      <w:r>
        <w:rPr>
          <w:i w:val="0"/>
        </w:rPr>
        <w:t>оценки</w:t>
      </w:r>
      <w:bookmarkEnd w:id="142"/>
    </w:p>
    <w:p w:rsidR="00902F73" w:rsidRPr="001D6452" w:rsidRDefault="00902F73" w:rsidP="00902F73">
      <w:pPr>
        <w:pStyle w:val="Textbody"/>
        <w:spacing w:after="0"/>
        <w:rPr>
          <w:color w:val="000000"/>
          <w:lang w:eastAsia="en-US"/>
        </w:rPr>
      </w:pPr>
      <w:r w:rsidRPr="001D6452">
        <w:rPr>
          <w:color w:val="000000"/>
          <w:lang w:eastAsia="en-US"/>
        </w:rPr>
        <w:t>В соответствии с Методическими указаниями все объекты оценки должны быть отнесены к соответствующим сегментам и объединены в группы и подгруппы (при необходимости).</w:t>
      </w:r>
    </w:p>
    <w:p w:rsidR="00902F73" w:rsidRPr="001D6452" w:rsidRDefault="00902F73" w:rsidP="00902F73">
      <w:pPr>
        <w:tabs>
          <w:tab w:val="left" w:pos="567"/>
        </w:tabs>
        <w:jc w:val="both"/>
        <w:rPr>
          <w:rFonts w:eastAsia="Calibri"/>
          <w:color w:val="000000"/>
          <w:sz w:val="24"/>
          <w:lang w:eastAsia="en-US" w:bidi="ar-SA"/>
        </w:rPr>
      </w:pPr>
      <w:r w:rsidRPr="001D6452">
        <w:rPr>
          <w:rFonts w:eastAsia="Calibri"/>
          <w:color w:val="000000"/>
          <w:sz w:val="24"/>
          <w:lang w:eastAsia="en-US" w:bidi="ar-SA"/>
        </w:rPr>
        <w:t>Для целей определения кадастровой стоимости земельные участки группируются в соответствии с кодами расчета видов использования независимо от категории земель на 14 основных сегментов в соответствии с приложением №1 к Методическим указаниям:</w:t>
      </w:r>
    </w:p>
    <w:p w:rsidR="00902F73" w:rsidRPr="001D6452" w:rsidRDefault="00902F73" w:rsidP="00902F73">
      <w:pPr>
        <w:tabs>
          <w:tab w:val="left" w:pos="567"/>
        </w:tabs>
        <w:jc w:val="both"/>
        <w:rPr>
          <w:rFonts w:eastAsia="Calibri"/>
          <w:color w:val="000000"/>
          <w:sz w:val="24"/>
          <w:lang w:eastAsia="en-US" w:bidi="ar-SA"/>
        </w:rPr>
      </w:pPr>
      <w:r w:rsidRPr="001D6452">
        <w:rPr>
          <w:rFonts w:eastAsia="Calibri"/>
          <w:color w:val="000000"/>
          <w:sz w:val="24"/>
          <w:lang w:eastAsia="en-US" w:bidi="ar-SA"/>
        </w:rPr>
        <w:t>1 сегмент: «Сельскохозяйственное использование»;</w:t>
      </w:r>
    </w:p>
    <w:p w:rsidR="00902F73" w:rsidRPr="001D6452" w:rsidRDefault="00902F73" w:rsidP="00902F73">
      <w:pPr>
        <w:tabs>
          <w:tab w:val="left" w:pos="567"/>
        </w:tabs>
        <w:jc w:val="both"/>
        <w:rPr>
          <w:rFonts w:eastAsia="Calibri"/>
          <w:color w:val="000000"/>
          <w:sz w:val="24"/>
          <w:lang w:eastAsia="en-US" w:bidi="ar-SA"/>
        </w:rPr>
      </w:pPr>
      <w:r w:rsidRPr="001D6452">
        <w:rPr>
          <w:rFonts w:eastAsia="Calibri"/>
          <w:color w:val="000000"/>
          <w:sz w:val="24"/>
          <w:lang w:eastAsia="en-US" w:bidi="ar-SA"/>
        </w:rPr>
        <w:t>2 сегмент: «Жилая застройка (среднеэтажная и многоэтажная)»;</w:t>
      </w:r>
    </w:p>
    <w:p w:rsidR="00902F73" w:rsidRPr="001D6452" w:rsidRDefault="00902F73" w:rsidP="00902F73">
      <w:pPr>
        <w:tabs>
          <w:tab w:val="left" w:pos="567"/>
        </w:tabs>
        <w:jc w:val="both"/>
        <w:rPr>
          <w:rFonts w:eastAsia="Calibri"/>
          <w:color w:val="000000"/>
          <w:sz w:val="24"/>
          <w:lang w:eastAsia="en-US" w:bidi="ar-SA"/>
        </w:rPr>
      </w:pPr>
      <w:r w:rsidRPr="001D6452">
        <w:rPr>
          <w:rFonts w:eastAsia="Calibri"/>
          <w:color w:val="000000"/>
          <w:sz w:val="24"/>
          <w:lang w:eastAsia="en-US" w:bidi="ar-SA"/>
        </w:rPr>
        <w:t>3 сегмент: «Общественное использование»;</w:t>
      </w:r>
    </w:p>
    <w:p w:rsidR="00902F73" w:rsidRPr="001D6452" w:rsidRDefault="00902F73" w:rsidP="00902F73">
      <w:pPr>
        <w:tabs>
          <w:tab w:val="left" w:pos="567"/>
        </w:tabs>
        <w:jc w:val="both"/>
        <w:rPr>
          <w:rFonts w:eastAsia="Calibri"/>
          <w:color w:val="000000"/>
          <w:sz w:val="24"/>
          <w:lang w:eastAsia="en-US" w:bidi="ar-SA"/>
        </w:rPr>
      </w:pPr>
      <w:r w:rsidRPr="001D6452">
        <w:rPr>
          <w:rFonts w:eastAsia="Calibri"/>
          <w:color w:val="000000"/>
          <w:sz w:val="24"/>
          <w:lang w:eastAsia="en-US" w:bidi="ar-SA"/>
        </w:rPr>
        <w:t>4 сегмент: «Предпринимательство»;</w:t>
      </w:r>
    </w:p>
    <w:p w:rsidR="00902F73" w:rsidRPr="001D6452" w:rsidRDefault="00902F73" w:rsidP="00902F73">
      <w:pPr>
        <w:tabs>
          <w:tab w:val="left" w:pos="567"/>
        </w:tabs>
        <w:jc w:val="both"/>
        <w:rPr>
          <w:rFonts w:eastAsia="Calibri"/>
          <w:color w:val="000000"/>
          <w:sz w:val="24"/>
          <w:lang w:eastAsia="en-US" w:bidi="ar-SA"/>
        </w:rPr>
      </w:pPr>
      <w:r w:rsidRPr="001D6452">
        <w:rPr>
          <w:rFonts w:eastAsia="Calibri"/>
          <w:color w:val="000000"/>
          <w:sz w:val="24"/>
          <w:lang w:eastAsia="en-US" w:bidi="ar-SA"/>
        </w:rPr>
        <w:t>5 сегмент: «Отдых (рекреация)»;</w:t>
      </w:r>
    </w:p>
    <w:p w:rsidR="00902F73" w:rsidRPr="001D6452" w:rsidRDefault="00902F73" w:rsidP="00902F73">
      <w:pPr>
        <w:tabs>
          <w:tab w:val="left" w:pos="567"/>
        </w:tabs>
        <w:jc w:val="both"/>
        <w:rPr>
          <w:rFonts w:eastAsia="Calibri"/>
          <w:color w:val="000000"/>
          <w:sz w:val="24"/>
          <w:lang w:eastAsia="en-US" w:bidi="ar-SA"/>
        </w:rPr>
      </w:pPr>
      <w:r w:rsidRPr="001D6452">
        <w:rPr>
          <w:rFonts w:eastAsia="Calibri"/>
          <w:color w:val="000000"/>
          <w:sz w:val="24"/>
          <w:lang w:eastAsia="en-US" w:bidi="ar-SA"/>
        </w:rPr>
        <w:t>6 сегмент: «Производственная деятельность»;</w:t>
      </w:r>
    </w:p>
    <w:p w:rsidR="00902F73" w:rsidRPr="001D6452" w:rsidRDefault="00902F73" w:rsidP="00902F73">
      <w:pPr>
        <w:tabs>
          <w:tab w:val="left" w:pos="567"/>
        </w:tabs>
        <w:jc w:val="both"/>
        <w:rPr>
          <w:rFonts w:eastAsia="Calibri"/>
          <w:color w:val="000000"/>
          <w:sz w:val="24"/>
          <w:lang w:eastAsia="en-US" w:bidi="ar-SA"/>
        </w:rPr>
      </w:pPr>
      <w:r w:rsidRPr="001D6452">
        <w:rPr>
          <w:rFonts w:eastAsia="Calibri"/>
          <w:color w:val="000000"/>
          <w:sz w:val="24"/>
          <w:lang w:eastAsia="en-US" w:bidi="ar-SA"/>
        </w:rPr>
        <w:t>7 сегмент: «Транспорт»;</w:t>
      </w:r>
    </w:p>
    <w:p w:rsidR="00902F73" w:rsidRPr="001D6452" w:rsidRDefault="00902F73" w:rsidP="00902F73">
      <w:pPr>
        <w:tabs>
          <w:tab w:val="left" w:pos="567"/>
        </w:tabs>
        <w:jc w:val="both"/>
        <w:rPr>
          <w:rFonts w:eastAsia="Calibri"/>
          <w:color w:val="000000"/>
          <w:sz w:val="24"/>
          <w:lang w:eastAsia="en-US" w:bidi="ar-SA"/>
        </w:rPr>
      </w:pPr>
      <w:r w:rsidRPr="001D6452">
        <w:rPr>
          <w:rFonts w:eastAsia="Calibri"/>
          <w:color w:val="000000"/>
          <w:sz w:val="24"/>
          <w:lang w:eastAsia="en-US" w:bidi="ar-SA"/>
        </w:rPr>
        <w:t>8 сегмент: «Обеспечение обороны и безопасности»;</w:t>
      </w:r>
    </w:p>
    <w:p w:rsidR="00902F73" w:rsidRPr="001D6452" w:rsidRDefault="00902F73" w:rsidP="00902F73">
      <w:pPr>
        <w:tabs>
          <w:tab w:val="left" w:pos="567"/>
        </w:tabs>
        <w:jc w:val="both"/>
        <w:rPr>
          <w:rFonts w:eastAsia="Calibri"/>
          <w:color w:val="000000"/>
          <w:sz w:val="24"/>
          <w:lang w:eastAsia="en-US" w:bidi="ar-SA"/>
        </w:rPr>
      </w:pPr>
      <w:r w:rsidRPr="001D6452">
        <w:rPr>
          <w:rFonts w:eastAsia="Calibri"/>
          <w:color w:val="000000"/>
          <w:sz w:val="24"/>
          <w:lang w:eastAsia="en-US" w:bidi="ar-SA"/>
        </w:rPr>
        <w:t>9 сегмент: «Охраняемые природные территории и благоустройство»;</w:t>
      </w:r>
    </w:p>
    <w:p w:rsidR="00902F73" w:rsidRPr="001D6452" w:rsidRDefault="00902F73" w:rsidP="00902F73">
      <w:pPr>
        <w:tabs>
          <w:tab w:val="left" w:pos="567"/>
        </w:tabs>
        <w:jc w:val="both"/>
        <w:rPr>
          <w:rFonts w:eastAsia="Calibri"/>
          <w:color w:val="000000"/>
          <w:sz w:val="24"/>
          <w:lang w:eastAsia="en-US" w:bidi="ar-SA"/>
        </w:rPr>
      </w:pPr>
      <w:r w:rsidRPr="001D6452">
        <w:rPr>
          <w:rFonts w:eastAsia="Calibri"/>
          <w:color w:val="000000"/>
          <w:sz w:val="24"/>
          <w:lang w:eastAsia="en-US" w:bidi="ar-SA"/>
        </w:rPr>
        <w:t>10 сегмент: «Использование лесов»;</w:t>
      </w:r>
    </w:p>
    <w:p w:rsidR="00902F73" w:rsidRPr="001D6452" w:rsidRDefault="00902F73" w:rsidP="00902F73">
      <w:pPr>
        <w:tabs>
          <w:tab w:val="left" w:pos="567"/>
        </w:tabs>
        <w:jc w:val="both"/>
        <w:rPr>
          <w:rFonts w:eastAsia="Calibri"/>
          <w:color w:val="000000"/>
          <w:sz w:val="24"/>
          <w:lang w:eastAsia="en-US" w:bidi="ar-SA"/>
        </w:rPr>
      </w:pPr>
      <w:r w:rsidRPr="001D6452">
        <w:rPr>
          <w:rFonts w:eastAsia="Calibri"/>
          <w:color w:val="000000"/>
          <w:sz w:val="24"/>
          <w:lang w:eastAsia="en-US" w:bidi="ar-SA"/>
        </w:rPr>
        <w:t>11 сегмент: «Водные объекты»;</w:t>
      </w:r>
    </w:p>
    <w:p w:rsidR="00902F73" w:rsidRPr="001D6452" w:rsidRDefault="00902F73" w:rsidP="00902F73">
      <w:pPr>
        <w:tabs>
          <w:tab w:val="left" w:pos="567"/>
        </w:tabs>
        <w:jc w:val="both"/>
        <w:rPr>
          <w:rFonts w:eastAsia="Calibri"/>
          <w:color w:val="000000"/>
          <w:sz w:val="24"/>
          <w:lang w:eastAsia="en-US" w:bidi="ar-SA"/>
        </w:rPr>
      </w:pPr>
      <w:r w:rsidRPr="001D6452">
        <w:rPr>
          <w:rFonts w:eastAsia="Calibri"/>
          <w:color w:val="000000"/>
          <w:sz w:val="24"/>
          <w:lang w:eastAsia="en-US" w:bidi="ar-SA"/>
        </w:rPr>
        <w:t>12 сегмент: «Специальное, ритуальное использование, запас»;</w:t>
      </w:r>
    </w:p>
    <w:p w:rsidR="00902F73" w:rsidRPr="001D6452" w:rsidRDefault="00902F73" w:rsidP="00902F73">
      <w:pPr>
        <w:tabs>
          <w:tab w:val="left" w:pos="567"/>
        </w:tabs>
        <w:jc w:val="both"/>
        <w:rPr>
          <w:rFonts w:eastAsia="Calibri"/>
          <w:color w:val="000000"/>
          <w:sz w:val="24"/>
          <w:lang w:eastAsia="en-US" w:bidi="ar-SA"/>
        </w:rPr>
      </w:pPr>
      <w:r w:rsidRPr="001D6452">
        <w:rPr>
          <w:rFonts w:eastAsia="Calibri"/>
          <w:color w:val="000000"/>
          <w:sz w:val="24"/>
          <w:lang w:eastAsia="en-US" w:bidi="ar-SA"/>
        </w:rPr>
        <w:t>13 сегмент: «Садоводческое, огородническое и дачное использование, малоэтажная жилая застройка»;</w:t>
      </w:r>
    </w:p>
    <w:p w:rsidR="00902F73" w:rsidRPr="001D6452" w:rsidRDefault="00902F73" w:rsidP="00902F73">
      <w:pPr>
        <w:tabs>
          <w:tab w:val="left" w:pos="567"/>
        </w:tabs>
        <w:jc w:val="both"/>
        <w:rPr>
          <w:rFonts w:eastAsia="Calibri"/>
          <w:color w:val="000000"/>
          <w:sz w:val="24"/>
          <w:lang w:eastAsia="en-US" w:bidi="ar-SA"/>
        </w:rPr>
      </w:pPr>
      <w:r w:rsidRPr="001D6452">
        <w:rPr>
          <w:rFonts w:eastAsia="Calibri"/>
          <w:color w:val="000000"/>
          <w:sz w:val="24"/>
          <w:lang w:eastAsia="en-US" w:bidi="ar-SA"/>
        </w:rPr>
        <w:t>14 сегмент: «Иное использование».</w:t>
      </w:r>
    </w:p>
    <w:p w:rsidR="00902F73" w:rsidRPr="001D6452" w:rsidRDefault="00902F73" w:rsidP="00902F73">
      <w:pPr>
        <w:pStyle w:val="Textbody"/>
        <w:tabs>
          <w:tab w:val="left" w:pos="567"/>
        </w:tabs>
        <w:spacing w:after="0"/>
      </w:pPr>
      <w:r w:rsidRPr="001D6452">
        <w:rPr>
          <w:lang w:eastAsia="en-US"/>
        </w:rPr>
        <w:t>Все земельные участки группировались с присвоением кода согласно следующему правилу:</w:t>
      </w:r>
    </w:p>
    <w:p w:rsidR="00902F73" w:rsidRPr="001D6452" w:rsidRDefault="00902F73" w:rsidP="00902F73">
      <w:pPr>
        <w:pStyle w:val="Textbody"/>
        <w:spacing w:after="0"/>
        <w:jc w:val="center"/>
        <w:rPr>
          <w:color w:val="000000"/>
          <w:lang w:eastAsia="en-US"/>
        </w:rPr>
      </w:pPr>
      <w:r w:rsidRPr="001D6452">
        <w:rPr>
          <w:color w:val="000000"/>
          <w:lang w:eastAsia="en-US"/>
        </w:rPr>
        <w:t>AA:BBB.CC...DD, где:</w:t>
      </w:r>
    </w:p>
    <w:p w:rsidR="00902F73" w:rsidRPr="001D6452" w:rsidRDefault="00902F73" w:rsidP="00902F73">
      <w:pPr>
        <w:pStyle w:val="Textbody"/>
        <w:spacing w:after="0"/>
        <w:rPr>
          <w:color w:val="000000"/>
          <w:lang w:eastAsia="en-US"/>
        </w:rPr>
      </w:pPr>
      <w:r w:rsidRPr="001D6452">
        <w:rPr>
          <w:color w:val="000000"/>
          <w:lang w:eastAsia="en-US"/>
        </w:rPr>
        <w:t>AA:BBB - сегмент (первый уровень) и группа (второй уровень) - обязательный к указанию код расчета вида использования в соответствии с приложением №1 к Методическим указаниям;</w:t>
      </w:r>
    </w:p>
    <w:p w:rsidR="00902F73" w:rsidRPr="001D6452" w:rsidRDefault="00902F73" w:rsidP="00902F73">
      <w:pPr>
        <w:pStyle w:val="Textbody"/>
        <w:spacing w:after="0"/>
        <w:rPr>
          <w:color w:val="000000"/>
          <w:lang w:eastAsia="en-US"/>
        </w:rPr>
      </w:pPr>
      <w:r w:rsidRPr="001D6452">
        <w:rPr>
          <w:color w:val="000000"/>
          <w:lang w:eastAsia="en-US"/>
        </w:rPr>
        <w:t>CC - номер подгруппы по порядку третьего уровня (не обязательно);</w:t>
      </w:r>
    </w:p>
    <w:p w:rsidR="00902F73" w:rsidRPr="001D6452" w:rsidRDefault="00902F73" w:rsidP="00902F73">
      <w:pPr>
        <w:pStyle w:val="Textbody"/>
        <w:spacing w:after="0"/>
        <w:rPr>
          <w:color w:val="000000"/>
          <w:lang w:eastAsia="en-US"/>
        </w:rPr>
      </w:pPr>
      <w:r w:rsidRPr="001D6452">
        <w:rPr>
          <w:color w:val="000000"/>
          <w:lang w:eastAsia="en-US"/>
        </w:rPr>
        <w:t>DD - номер подгруппы по порядку наибольшего уровня (не обязательно).</w:t>
      </w:r>
    </w:p>
    <w:p w:rsidR="00902F73" w:rsidRDefault="00902F73" w:rsidP="00902F73">
      <w:pPr>
        <w:tabs>
          <w:tab w:val="left" w:pos="567"/>
        </w:tabs>
        <w:autoSpaceDE w:val="0"/>
        <w:jc w:val="both"/>
        <w:rPr>
          <w:rFonts w:eastAsia="Calibri"/>
          <w:sz w:val="24"/>
          <w:lang w:eastAsia="en-US" w:bidi="ar-SA"/>
        </w:rPr>
      </w:pPr>
      <w:r w:rsidRPr="001D6452">
        <w:rPr>
          <w:rFonts w:eastAsia="Calibri"/>
          <w:sz w:val="24"/>
          <w:lang w:eastAsia="en-US" w:bidi="ar-SA"/>
        </w:rPr>
        <w:t>Группировка была проведена по виду использования земельного участка, так как эта характеристика является одной из основных для определения кадастровой стоимости.</w:t>
      </w:r>
    </w:p>
    <w:p w:rsidR="00902F73" w:rsidRDefault="00902F73" w:rsidP="00902F73">
      <w:pPr>
        <w:tabs>
          <w:tab w:val="left" w:pos="567"/>
        </w:tabs>
        <w:autoSpaceDE w:val="0"/>
        <w:rPr>
          <w:i/>
          <w:sz w:val="24"/>
        </w:rPr>
      </w:pPr>
      <w:bookmarkStart w:id="143" w:name="_Toc514335242"/>
      <w:r w:rsidRPr="002A3ABF">
        <w:rPr>
          <w:i/>
          <w:sz w:val="24"/>
        </w:rPr>
        <w:t xml:space="preserve">Таблица </w:t>
      </w:r>
      <w:r>
        <w:rPr>
          <w:i/>
          <w:sz w:val="24"/>
        </w:rPr>
        <w:t>48</w:t>
      </w:r>
      <w:r>
        <w:rPr>
          <w:i/>
          <w:noProof/>
          <w:sz w:val="24"/>
        </w:rPr>
        <w:t>.</w:t>
      </w:r>
      <w:r w:rsidR="007B5C1A">
        <w:rPr>
          <w:i/>
          <w:noProof/>
          <w:sz w:val="24"/>
        </w:rPr>
        <w:t xml:space="preserve"> </w:t>
      </w:r>
      <w:r>
        <w:rPr>
          <w:i/>
          <w:sz w:val="24"/>
        </w:rPr>
        <w:t>Группировка</w:t>
      </w:r>
      <w:r w:rsidR="007B5C1A">
        <w:rPr>
          <w:i/>
          <w:sz w:val="24"/>
        </w:rPr>
        <w:t>,</w:t>
      </w:r>
      <w:r w:rsidRPr="002A3ABF">
        <w:rPr>
          <w:i/>
          <w:sz w:val="24"/>
        </w:rPr>
        <w:t xml:space="preserve"> Объектов оценки по </w:t>
      </w:r>
      <w:bookmarkEnd w:id="143"/>
      <w:r w:rsidRPr="002A3ABF">
        <w:rPr>
          <w:i/>
          <w:sz w:val="24"/>
        </w:rPr>
        <w:t>сегментам</w:t>
      </w:r>
    </w:p>
    <w:p w:rsidR="00902F73" w:rsidRPr="002A3ABF" w:rsidRDefault="00902F73" w:rsidP="00902F73">
      <w:pPr>
        <w:tabs>
          <w:tab w:val="left" w:pos="567"/>
        </w:tabs>
        <w:autoSpaceDE w:val="0"/>
        <w:jc w:val="center"/>
        <w:rPr>
          <w:rFonts w:eastAsia="Calibri"/>
          <w:i/>
          <w:sz w:val="24"/>
          <w:lang w:eastAsia="en-US"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1619"/>
        <w:gridCol w:w="936"/>
        <w:gridCol w:w="1892"/>
        <w:gridCol w:w="1365"/>
      </w:tblGrid>
      <w:tr w:rsidR="00902F73" w:rsidRPr="006813B7" w:rsidTr="00143092">
        <w:trPr>
          <w:trHeight w:val="20"/>
        </w:trPr>
        <w:tc>
          <w:tcPr>
            <w:tcW w:w="2211" w:type="pct"/>
            <w:shd w:val="clear" w:color="auto" w:fill="auto"/>
            <w:noWrap/>
            <w:vAlign w:val="center"/>
            <w:hideMark/>
          </w:tcPr>
          <w:p w:rsidR="00902F73" w:rsidRPr="006813B7" w:rsidRDefault="00902F73" w:rsidP="00143092">
            <w:pPr>
              <w:widowControl/>
              <w:suppressAutoHyphens w:val="0"/>
              <w:autoSpaceDN/>
              <w:ind w:firstLine="0"/>
              <w:jc w:val="center"/>
              <w:textAlignment w:val="auto"/>
              <w:rPr>
                <w:kern w:val="0"/>
                <w:sz w:val="24"/>
                <w:lang w:bidi="ar-SA"/>
              </w:rPr>
            </w:pPr>
            <w:r w:rsidRPr="006813B7">
              <w:rPr>
                <w:kern w:val="0"/>
                <w:sz w:val="24"/>
                <w:lang w:bidi="ar-SA"/>
              </w:rPr>
              <w:t>Наименование ВРИ</w:t>
            </w:r>
          </w:p>
        </w:tc>
        <w:tc>
          <w:tcPr>
            <w:tcW w:w="777" w:type="pct"/>
            <w:shd w:val="clear" w:color="auto" w:fill="auto"/>
            <w:vAlign w:val="center"/>
            <w:hideMark/>
          </w:tcPr>
          <w:p w:rsidR="00902F73" w:rsidRPr="006813B7" w:rsidRDefault="00902F73" w:rsidP="00143092">
            <w:pPr>
              <w:widowControl/>
              <w:suppressAutoHyphens w:val="0"/>
              <w:autoSpaceDN/>
              <w:ind w:firstLine="0"/>
              <w:jc w:val="center"/>
              <w:textAlignment w:val="auto"/>
              <w:rPr>
                <w:kern w:val="0"/>
                <w:sz w:val="24"/>
                <w:lang w:bidi="ar-SA"/>
              </w:rPr>
            </w:pPr>
            <w:r w:rsidRPr="006813B7">
              <w:rPr>
                <w:kern w:val="0"/>
                <w:sz w:val="24"/>
                <w:lang w:bidi="ar-SA"/>
              </w:rPr>
              <w:t>Количество объектов оценки</w:t>
            </w:r>
          </w:p>
        </w:tc>
        <w:tc>
          <w:tcPr>
            <w:tcW w:w="449" w:type="pct"/>
            <w:shd w:val="clear" w:color="auto" w:fill="auto"/>
            <w:noWrap/>
            <w:vAlign w:val="center"/>
            <w:hideMark/>
          </w:tcPr>
          <w:p w:rsidR="00902F73" w:rsidRPr="006813B7" w:rsidRDefault="00902F73" w:rsidP="00143092">
            <w:pPr>
              <w:widowControl/>
              <w:suppressAutoHyphens w:val="0"/>
              <w:autoSpaceDN/>
              <w:ind w:firstLine="0"/>
              <w:jc w:val="center"/>
              <w:textAlignment w:val="auto"/>
              <w:rPr>
                <w:color w:val="000000"/>
                <w:kern w:val="0"/>
                <w:sz w:val="24"/>
                <w:lang w:bidi="ar-SA"/>
              </w:rPr>
            </w:pPr>
            <w:r w:rsidRPr="006813B7">
              <w:rPr>
                <w:color w:val="000000"/>
                <w:kern w:val="0"/>
                <w:sz w:val="24"/>
                <w:lang w:bidi="ar-SA"/>
              </w:rPr>
              <w:t>%</w:t>
            </w:r>
          </w:p>
        </w:tc>
        <w:tc>
          <w:tcPr>
            <w:tcW w:w="908" w:type="pct"/>
            <w:shd w:val="clear" w:color="auto" w:fill="auto"/>
            <w:noWrap/>
            <w:vAlign w:val="center"/>
            <w:hideMark/>
          </w:tcPr>
          <w:p w:rsidR="00902F73" w:rsidRPr="006813B7" w:rsidRDefault="00902F73" w:rsidP="00143092">
            <w:pPr>
              <w:widowControl/>
              <w:suppressAutoHyphens w:val="0"/>
              <w:autoSpaceDN/>
              <w:ind w:firstLine="0"/>
              <w:jc w:val="center"/>
              <w:textAlignment w:val="auto"/>
              <w:rPr>
                <w:kern w:val="0"/>
                <w:sz w:val="24"/>
                <w:lang w:bidi="ar-SA"/>
              </w:rPr>
            </w:pPr>
            <w:r w:rsidRPr="006813B7">
              <w:rPr>
                <w:kern w:val="0"/>
                <w:sz w:val="24"/>
                <w:lang w:bidi="ar-SA"/>
              </w:rPr>
              <w:t>Площадь кв.м.</w:t>
            </w:r>
          </w:p>
        </w:tc>
        <w:tc>
          <w:tcPr>
            <w:tcW w:w="655" w:type="pct"/>
            <w:shd w:val="clear" w:color="auto" w:fill="auto"/>
            <w:noWrap/>
            <w:vAlign w:val="center"/>
            <w:hideMark/>
          </w:tcPr>
          <w:p w:rsidR="00902F73" w:rsidRPr="006813B7" w:rsidRDefault="00902F73" w:rsidP="00143092">
            <w:pPr>
              <w:widowControl/>
              <w:suppressAutoHyphens w:val="0"/>
              <w:autoSpaceDN/>
              <w:ind w:firstLine="0"/>
              <w:jc w:val="center"/>
              <w:textAlignment w:val="auto"/>
              <w:rPr>
                <w:kern w:val="0"/>
                <w:sz w:val="24"/>
                <w:lang w:bidi="ar-SA"/>
              </w:rPr>
            </w:pPr>
            <w:r w:rsidRPr="006813B7">
              <w:rPr>
                <w:kern w:val="0"/>
                <w:sz w:val="24"/>
                <w:lang w:bidi="ar-SA"/>
              </w:rPr>
              <w:t>%</w:t>
            </w:r>
          </w:p>
        </w:tc>
      </w:tr>
      <w:tr w:rsidR="008D01C2" w:rsidRPr="006813B7" w:rsidTr="008D01C2">
        <w:trPr>
          <w:trHeight w:val="20"/>
        </w:trPr>
        <w:tc>
          <w:tcPr>
            <w:tcW w:w="2211" w:type="pct"/>
            <w:shd w:val="clear" w:color="auto" w:fill="auto"/>
            <w:vAlign w:val="center"/>
            <w:hideMark/>
          </w:tcPr>
          <w:p w:rsidR="008D01C2" w:rsidRPr="006813B7" w:rsidRDefault="008D01C2" w:rsidP="008D01C2">
            <w:pPr>
              <w:widowControl/>
              <w:suppressAutoHyphens w:val="0"/>
              <w:autoSpaceDN/>
              <w:ind w:firstLine="0"/>
              <w:textAlignment w:val="auto"/>
              <w:rPr>
                <w:color w:val="000000"/>
                <w:kern w:val="0"/>
                <w:sz w:val="24"/>
                <w:lang w:bidi="ar-SA"/>
              </w:rPr>
            </w:pPr>
            <w:r w:rsidRPr="006813B7">
              <w:rPr>
                <w:color w:val="000000"/>
                <w:kern w:val="0"/>
                <w:sz w:val="24"/>
                <w:lang w:bidi="ar-SA"/>
              </w:rPr>
              <w:t>1. СЕГМЕНТ "Сельскохозяйственное использование"</w:t>
            </w:r>
          </w:p>
        </w:tc>
        <w:tc>
          <w:tcPr>
            <w:tcW w:w="7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1C2" w:rsidRPr="00F96500" w:rsidRDefault="008D01C2" w:rsidP="008D01C2">
            <w:pPr>
              <w:suppressAutoHyphens w:val="0"/>
              <w:ind w:firstLine="0"/>
              <w:jc w:val="right"/>
              <w:rPr>
                <w:color w:val="000000"/>
                <w:sz w:val="20"/>
                <w:szCs w:val="20"/>
              </w:rPr>
            </w:pPr>
            <w:r w:rsidRPr="00F96500">
              <w:rPr>
                <w:color w:val="000000"/>
                <w:sz w:val="20"/>
                <w:szCs w:val="20"/>
              </w:rPr>
              <w:t>5</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01C2" w:rsidRPr="00F96500" w:rsidRDefault="008D01C2" w:rsidP="00F96500">
            <w:pPr>
              <w:suppressAutoHyphens w:val="0"/>
              <w:ind w:left="-834" w:firstLine="0"/>
              <w:jc w:val="right"/>
              <w:rPr>
                <w:color w:val="000000"/>
                <w:sz w:val="20"/>
                <w:szCs w:val="20"/>
              </w:rPr>
            </w:pPr>
            <w:r w:rsidRPr="00F96500">
              <w:rPr>
                <w:color w:val="000000"/>
                <w:sz w:val="20"/>
                <w:szCs w:val="20"/>
              </w:rPr>
              <w:t>1,40%</w:t>
            </w:r>
          </w:p>
        </w:tc>
        <w:tc>
          <w:tcPr>
            <w:tcW w:w="908" w:type="pct"/>
            <w:tcBorders>
              <w:top w:val="single" w:sz="4" w:space="0" w:color="auto"/>
              <w:left w:val="nil"/>
              <w:bottom w:val="single" w:sz="4" w:space="0" w:color="auto"/>
              <w:right w:val="single" w:sz="4" w:space="0" w:color="auto"/>
            </w:tcBorders>
            <w:shd w:val="clear" w:color="auto" w:fill="auto"/>
            <w:noWrap/>
            <w:vAlign w:val="center"/>
          </w:tcPr>
          <w:p w:rsidR="008D01C2" w:rsidRPr="00F96500" w:rsidRDefault="008D01C2" w:rsidP="00F96500">
            <w:pPr>
              <w:ind w:left="-834"/>
              <w:jc w:val="right"/>
              <w:rPr>
                <w:color w:val="000000"/>
                <w:sz w:val="20"/>
                <w:szCs w:val="20"/>
              </w:rPr>
            </w:pPr>
            <w:r w:rsidRPr="00F96500">
              <w:rPr>
                <w:color w:val="000000"/>
                <w:sz w:val="20"/>
                <w:szCs w:val="20"/>
              </w:rPr>
              <w:t>3 851 597 214,97</w:t>
            </w:r>
          </w:p>
        </w:tc>
        <w:tc>
          <w:tcPr>
            <w:tcW w:w="655" w:type="pct"/>
            <w:tcBorders>
              <w:top w:val="single" w:sz="4" w:space="0" w:color="auto"/>
              <w:left w:val="nil"/>
              <w:bottom w:val="single" w:sz="4" w:space="0" w:color="auto"/>
              <w:right w:val="single" w:sz="4" w:space="0" w:color="auto"/>
            </w:tcBorders>
            <w:shd w:val="clear" w:color="auto" w:fill="auto"/>
            <w:noWrap/>
            <w:vAlign w:val="center"/>
          </w:tcPr>
          <w:p w:rsidR="008D01C2" w:rsidRPr="00F96500" w:rsidRDefault="008D01C2" w:rsidP="00F96500">
            <w:pPr>
              <w:ind w:left="-834"/>
              <w:jc w:val="right"/>
              <w:rPr>
                <w:color w:val="000000"/>
                <w:sz w:val="20"/>
                <w:szCs w:val="20"/>
              </w:rPr>
            </w:pPr>
            <w:r w:rsidRPr="00F96500">
              <w:rPr>
                <w:color w:val="000000"/>
                <w:sz w:val="20"/>
                <w:szCs w:val="20"/>
              </w:rPr>
              <w:t>1,65%</w:t>
            </w:r>
          </w:p>
        </w:tc>
      </w:tr>
      <w:tr w:rsidR="008D01C2" w:rsidRPr="006813B7" w:rsidTr="008D01C2">
        <w:trPr>
          <w:trHeight w:val="20"/>
        </w:trPr>
        <w:tc>
          <w:tcPr>
            <w:tcW w:w="2211" w:type="pct"/>
            <w:shd w:val="clear" w:color="auto" w:fill="auto"/>
            <w:vAlign w:val="center"/>
            <w:hideMark/>
          </w:tcPr>
          <w:p w:rsidR="008D01C2" w:rsidRPr="006813B7" w:rsidRDefault="008D01C2" w:rsidP="008D01C2">
            <w:pPr>
              <w:widowControl/>
              <w:suppressAutoHyphens w:val="0"/>
              <w:autoSpaceDN/>
              <w:ind w:firstLine="0"/>
              <w:textAlignment w:val="auto"/>
              <w:rPr>
                <w:color w:val="000000"/>
                <w:kern w:val="0"/>
                <w:sz w:val="24"/>
                <w:lang w:bidi="ar-SA"/>
              </w:rPr>
            </w:pPr>
            <w:r w:rsidRPr="006813B7">
              <w:rPr>
                <w:color w:val="000000"/>
                <w:kern w:val="0"/>
                <w:sz w:val="24"/>
                <w:lang w:bidi="ar-SA"/>
              </w:rPr>
              <w:t>3. СЕГМЕНТ "Общественное использование"</w:t>
            </w:r>
          </w:p>
        </w:tc>
        <w:tc>
          <w:tcPr>
            <w:tcW w:w="777" w:type="pct"/>
            <w:tcBorders>
              <w:top w:val="nil"/>
              <w:left w:val="single" w:sz="4" w:space="0" w:color="auto"/>
              <w:bottom w:val="single" w:sz="4" w:space="0" w:color="auto"/>
              <w:right w:val="single" w:sz="4" w:space="0" w:color="auto"/>
            </w:tcBorders>
            <w:shd w:val="clear" w:color="auto" w:fill="auto"/>
            <w:noWrap/>
            <w:vAlign w:val="center"/>
          </w:tcPr>
          <w:p w:rsidR="008D01C2" w:rsidRPr="00F96500" w:rsidRDefault="008D01C2" w:rsidP="008D01C2">
            <w:pPr>
              <w:jc w:val="right"/>
              <w:rPr>
                <w:color w:val="000000"/>
                <w:sz w:val="20"/>
                <w:szCs w:val="20"/>
              </w:rPr>
            </w:pPr>
            <w:r w:rsidRPr="00F96500">
              <w:rPr>
                <w:color w:val="000000"/>
                <w:sz w:val="20"/>
                <w:szCs w:val="20"/>
              </w:rPr>
              <w:t>83</w:t>
            </w:r>
          </w:p>
        </w:tc>
        <w:tc>
          <w:tcPr>
            <w:tcW w:w="449" w:type="pct"/>
            <w:tcBorders>
              <w:top w:val="nil"/>
              <w:left w:val="single" w:sz="4" w:space="0" w:color="auto"/>
              <w:bottom w:val="single" w:sz="4" w:space="0" w:color="auto"/>
              <w:right w:val="single" w:sz="4" w:space="0" w:color="auto"/>
            </w:tcBorders>
            <w:shd w:val="clear" w:color="auto" w:fill="auto"/>
            <w:noWrap/>
            <w:vAlign w:val="center"/>
          </w:tcPr>
          <w:p w:rsidR="008D01C2" w:rsidRPr="00F96500" w:rsidRDefault="008D01C2" w:rsidP="00F96500">
            <w:pPr>
              <w:ind w:left="-834"/>
              <w:jc w:val="right"/>
              <w:rPr>
                <w:color w:val="000000"/>
                <w:sz w:val="20"/>
                <w:szCs w:val="20"/>
              </w:rPr>
            </w:pPr>
            <w:r w:rsidRPr="00F96500">
              <w:rPr>
                <w:color w:val="000000"/>
                <w:sz w:val="20"/>
                <w:szCs w:val="20"/>
              </w:rPr>
              <w:t>23,25%</w:t>
            </w:r>
          </w:p>
        </w:tc>
        <w:tc>
          <w:tcPr>
            <w:tcW w:w="908" w:type="pct"/>
            <w:tcBorders>
              <w:top w:val="nil"/>
              <w:left w:val="nil"/>
              <w:bottom w:val="single" w:sz="4" w:space="0" w:color="auto"/>
              <w:right w:val="single" w:sz="4" w:space="0" w:color="auto"/>
            </w:tcBorders>
            <w:shd w:val="clear" w:color="auto" w:fill="auto"/>
            <w:noWrap/>
            <w:vAlign w:val="center"/>
          </w:tcPr>
          <w:p w:rsidR="008D01C2" w:rsidRPr="00F96500" w:rsidRDefault="008D01C2" w:rsidP="00F96500">
            <w:pPr>
              <w:ind w:left="-834"/>
              <w:jc w:val="right"/>
              <w:rPr>
                <w:color w:val="000000"/>
                <w:sz w:val="20"/>
                <w:szCs w:val="20"/>
              </w:rPr>
            </w:pPr>
            <w:r w:rsidRPr="00F96500">
              <w:rPr>
                <w:color w:val="000000"/>
                <w:sz w:val="20"/>
                <w:szCs w:val="20"/>
              </w:rPr>
              <w:t>2 457 198 322,00</w:t>
            </w:r>
          </w:p>
        </w:tc>
        <w:tc>
          <w:tcPr>
            <w:tcW w:w="655" w:type="pct"/>
            <w:tcBorders>
              <w:top w:val="nil"/>
              <w:left w:val="nil"/>
              <w:bottom w:val="single" w:sz="4" w:space="0" w:color="auto"/>
              <w:right w:val="single" w:sz="4" w:space="0" w:color="auto"/>
            </w:tcBorders>
            <w:shd w:val="clear" w:color="auto" w:fill="auto"/>
            <w:noWrap/>
            <w:vAlign w:val="center"/>
          </w:tcPr>
          <w:p w:rsidR="008D01C2" w:rsidRPr="00F96500" w:rsidRDefault="008D01C2" w:rsidP="00F96500">
            <w:pPr>
              <w:ind w:left="-834"/>
              <w:jc w:val="right"/>
              <w:rPr>
                <w:color w:val="000000"/>
                <w:sz w:val="20"/>
                <w:szCs w:val="20"/>
              </w:rPr>
            </w:pPr>
            <w:r w:rsidRPr="00F96500">
              <w:rPr>
                <w:color w:val="000000"/>
                <w:sz w:val="20"/>
                <w:szCs w:val="20"/>
              </w:rPr>
              <w:t>1,05%</w:t>
            </w:r>
          </w:p>
        </w:tc>
      </w:tr>
      <w:tr w:rsidR="008D01C2" w:rsidRPr="006813B7" w:rsidTr="008D01C2">
        <w:trPr>
          <w:trHeight w:val="20"/>
        </w:trPr>
        <w:tc>
          <w:tcPr>
            <w:tcW w:w="2211" w:type="pct"/>
            <w:shd w:val="clear" w:color="auto" w:fill="auto"/>
            <w:vAlign w:val="center"/>
            <w:hideMark/>
          </w:tcPr>
          <w:p w:rsidR="008D01C2" w:rsidRPr="006813B7" w:rsidRDefault="008D01C2" w:rsidP="008D01C2">
            <w:pPr>
              <w:widowControl/>
              <w:suppressAutoHyphens w:val="0"/>
              <w:autoSpaceDN/>
              <w:ind w:firstLine="0"/>
              <w:textAlignment w:val="auto"/>
              <w:rPr>
                <w:color w:val="000000"/>
                <w:kern w:val="0"/>
                <w:sz w:val="24"/>
                <w:lang w:bidi="ar-SA"/>
              </w:rPr>
            </w:pPr>
            <w:r w:rsidRPr="006813B7">
              <w:rPr>
                <w:color w:val="000000"/>
                <w:kern w:val="0"/>
                <w:sz w:val="24"/>
                <w:lang w:bidi="ar-SA"/>
              </w:rPr>
              <w:t>4. СЕГМЕНТ "Предпринимательство"</w:t>
            </w:r>
          </w:p>
        </w:tc>
        <w:tc>
          <w:tcPr>
            <w:tcW w:w="777" w:type="pct"/>
            <w:tcBorders>
              <w:top w:val="nil"/>
              <w:left w:val="single" w:sz="4" w:space="0" w:color="auto"/>
              <w:bottom w:val="single" w:sz="4" w:space="0" w:color="auto"/>
              <w:right w:val="single" w:sz="4" w:space="0" w:color="auto"/>
            </w:tcBorders>
            <w:shd w:val="clear" w:color="auto" w:fill="auto"/>
            <w:noWrap/>
            <w:vAlign w:val="center"/>
          </w:tcPr>
          <w:p w:rsidR="008D01C2" w:rsidRPr="00F96500" w:rsidRDefault="008D01C2" w:rsidP="008D01C2">
            <w:pPr>
              <w:jc w:val="right"/>
              <w:rPr>
                <w:color w:val="000000"/>
                <w:sz w:val="20"/>
                <w:szCs w:val="20"/>
              </w:rPr>
            </w:pPr>
            <w:r w:rsidRPr="00F96500">
              <w:rPr>
                <w:color w:val="000000"/>
                <w:sz w:val="20"/>
                <w:szCs w:val="20"/>
              </w:rPr>
              <w:t>1</w:t>
            </w:r>
          </w:p>
        </w:tc>
        <w:tc>
          <w:tcPr>
            <w:tcW w:w="449" w:type="pct"/>
            <w:tcBorders>
              <w:top w:val="nil"/>
              <w:left w:val="single" w:sz="4" w:space="0" w:color="auto"/>
              <w:bottom w:val="single" w:sz="4" w:space="0" w:color="auto"/>
              <w:right w:val="single" w:sz="4" w:space="0" w:color="auto"/>
            </w:tcBorders>
            <w:shd w:val="clear" w:color="auto" w:fill="auto"/>
            <w:noWrap/>
            <w:vAlign w:val="center"/>
          </w:tcPr>
          <w:p w:rsidR="008D01C2" w:rsidRPr="00F96500" w:rsidRDefault="008D01C2" w:rsidP="00F96500">
            <w:pPr>
              <w:ind w:left="-834"/>
              <w:jc w:val="right"/>
              <w:rPr>
                <w:color w:val="000000"/>
                <w:sz w:val="20"/>
                <w:szCs w:val="20"/>
              </w:rPr>
            </w:pPr>
            <w:r w:rsidRPr="00F96500">
              <w:rPr>
                <w:color w:val="000000"/>
                <w:sz w:val="20"/>
                <w:szCs w:val="20"/>
              </w:rPr>
              <w:t>0,28%</w:t>
            </w:r>
          </w:p>
        </w:tc>
        <w:tc>
          <w:tcPr>
            <w:tcW w:w="908" w:type="pct"/>
            <w:tcBorders>
              <w:top w:val="nil"/>
              <w:left w:val="nil"/>
              <w:bottom w:val="single" w:sz="4" w:space="0" w:color="auto"/>
              <w:right w:val="single" w:sz="4" w:space="0" w:color="auto"/>
            </w:tcBorders>
            <w:shd w:val="clear" w:color="auto" w:fill="auto"/>
            <w:noWrap/>
            <w:vAlign w:val="center"/>
          </w:tcPr>
          <w:p w:rsidR="008D01C2" w:rsidRPr="00F96500" w:rsidRDefault="008D01C2" w:rsidP="00F96500">
            <w:pPr>
              <w:ind w:left="-834"/>
              <w:jc w:val="right"/>
              <w:rPr>
                <w:color w:val="000000"/>
                <w:sz w:val="20"/>
                <w:szCs w:val="20"/>
              </w:rPr>
            </w:pPr>
            <w:r w:rsidRPr="00F96500">
              <w:rPr>
                <w:color w:val="000000"/>
                <w:sz w:val="20"/>
                <w:szCs w:val="20"/>
              </w:rPr>
              <w:t>57,00</w:t>
            </w:r>
          </w:p>
        </w:tc>
        <w:tc>
          <w:tcPr>
            <w:tcW w:w="655" w:type="pct"/>
            <w:tcBorders>
              <w:top w:val="nil"/>
              <w:left w:val="nil"/>
              <w:bottom w:val="single" w:sz="4" w:space="0" w:color="auto"/>
              <w:right w:val="single" w:sz="4" w:space="0" w:color="auto"/>
            </w:tcBorders>
            <w:shd w:val="clear" w:color="auto" w:fill="auto"/>
            <w:noWrap/>
            <w:vAlign w:val="center"/>
          </w:tcPr>
          <w:p w:rsidR="008D01C2" w:rsidRPr="00F96500" w:rsidRDefault="008D01C2" w:rsidP="00F96500">
            <w:pPr>
              <w:ind w:left="-834"/>
              <w:jc w:val="right"/>
              <w:rPr>
                <w:color w:val="000000"/>
                <w:sz w:val="20"/>
                <w:szCs w:val="20"/>
              </w:rPr>
            </w:pPr>
            <w:r w:rsidRPr="00F96500">
              <w:rPr>
                <w:color w:val="000000"/>
                <w:sz w:val="20"/>
                <w:szCs w:val="20"/>
              </w:rPr>
              <w:t>0,00%</w:t>
            </w:r>
          </w:p>
        </w:tc>
      </w:tr>
      <w:tr w:rsidR="008D01C2" w:rsidRPr="006813B7" w:rsidTr="008D01C2">
        <w:trPr>
          <w:trHeight w:val="20"/>
        </w:trPr>
        <w:tc>
          <w:tcPr>
            <w:tcW w:w="2211" w:type="pct"/>
            <w:shd w:val="clear" w:color="auto" w:fill="auto"/>
            <w:vAlign w:val="center"/>
            <w:hideMark/>
          </w:tcPr>
          <w:p w:rsidR="008D01C2" w:rsidRPr="006813B7" w:rsidRDefault="008D01C2" w:rsidP="008D01C2">
            <w:pPr>
              <w:widowControl/>
              <w:suppressAutoHyphens w:val="0"/>
              <w:autoSpaceDN/>
              <w:ind w:firstLine="0"/>
              <w:textAlignment w:val="auto"/>
              <w:rPr>
                <w:color w:val="000000"/>
                <w:kern w:val="0"/>
                <w:sz w:val="24"/>
                <w:lang w:bidi="ar-SA"/>
              </w:rPr>
            </w:pPr>
            <w:r w:rsidRPr="006813B7">
              <w:rPr>
                <w:color w:val="000000"/>
                <w:kern w:val="0"/>
                <w:sz w:val="24"/>
                <w:lang w:bidi="ar-SA"/>
              </w:rPr>
              <w:t>5. СЕГМЕНТ "Отдых (рекреация)"</w:t>
            </w:r>
          </w:p>
        </w:tc>
        <w:tc>
          <w:tcPr>
            <w:tcW w:w="777" w:type="pct"/>
            <w:tcBorders>
              <w:top w:val="nil"/>
              <w:left w:val="single" w:sz="4" w:space="0" w:color="auto"/>
              <w:bottom w:val="single" w:sz="4" w:space="0" w:color="auto"/>
              <w:right w:val="single" w:sz="4" w:space="0" w:color="auto"/>
            </w:tcBorders>
            <w:shd w:val="clear" w:color="auto" w:fill="auto"/>
            <w:noWrap/>
            <w:vAlign w:val="center"/>
          </w:tcPr>
          <w:p w:rsidR="008D01C2" w:rsidRPr="00F96500" w:rsidRDefault="008D01C2" w:rsidP="008D01C2">
            <w:pPr>
              <w:jc w:val="right"/>
              <w:rPr>
                <w:color w:val="000000"/>
                <w:sz w:val="20"/>
                <w:szCs w:val="20"/>
              </w:rPr>
            </w:pPr>
            <w:r w:rsidRPr="00F96500">
              <w:rPr>
                <w:color w:val="000000"/>
                <w:sz w:val="20"/>
                <w:szCs w:val="20"/>
              </w:rPr>
              <w:t>89</w:t>
            </w:r>
          </w:p>
        </w:tc>
        <w:tc>
          <w:tcPr>
            <w:tcW w:w="449" w:type="pct"/>
            <w:tcBorders>
              <w:top w:val="nil"/>
              <w:left w:val="single" w:sz="4" w:space="0" w:color="auto"/>
              <w:bottom w:val="single" w:sz="4" w:space="0" w:color="auto"/>
              <w:right w:val="single" w:sz="4" w:space="0" w:color="auto"/>
            </w:tcBorders>
            <w:shd w:val="clear" w:color="auto" w:fill="auto"/>
            <w:noWrap/>
            <w:vAlign w:val="center"/>
          </w:tcPr>
          <w:p w:rsidR="008D01C2" w:rsidRPr="00F96500" w:rsidRDefault="008D01C2" w:rsidP="00F96500">
            <w:pPr>
              <w:ind w:left="-834"/>
              <w:jc w:val="right"/>
              <w:rPr>
                <w:color w:val="000000"/>
                <w:sz w:val="20"/>
                <w:szCs w:val="20"/>
              </w:rPr>
            </w:pPr>
            <w:r w:rsidRPr="00F96500">
              <w:rPr>
                <w:color w:val="000000"/>
                <w:sz w:val="20"/>
                <w:szCs w:val="20"/>
              </w:rPr>
              <w:t>24,93%</w:t>
            </w:r>
          </w:p>
        </w:tc>
        <w:tc>
          <w:tcPr>
            <w:tcW w:w="908" w:type="pct"/>
            <w:tcBorders>
              <w:top w:val="nil"/>
              <w:left w:val="nil"/>
              <w:bottom w:val="single" w:sz="4" w:space="0" w:color="auto"/>
              <w:right w:val="single" w:sz="4" w:space="0" w:color="auto"/>
            </w:tcBorders>
            <w:shd w:val="clear" w:color="auto" w:fill="auto"/>
            <w:noWrap/>
            <w:vAlign w:val="center"/>
          </w:tcPr>
          <w:p w:rsidR="008D01C2" w:rsidRPr="00F96500" w:rsidRDefault="008D01C2" w:rsidP="00F96500">
            <w:pPr>
              <w:ind w:left="-834"/>
              <w:jc w:val="right"/>
              <w:rPr>
                <w:color w:val="000000"/>
                <w:sz w:val="20"/>
                <w:szCs w:val="20"/>
              </w:rPr>
            </w:pPr>
            <w:r w:rsidRPr="00F96500">
              <w:rPr>
                <w:color w:val="000000"/>
                <w:sz w:val="20"/>
                <w:szCs w:val="20"/>
              </w:rPr>
              <w:t>4 157 767 497,00</w:t>
            </w:r>
          </w:p>
        </w:tc>
        <w:tc>
          <w:tcPr>
            <w:tcW w:w="655" w:type="pct"/>
            <w:tcBorders>
              <w:top w:val="nil"/>
              <w:left w:val="nil"/>
              <w:bottom w:val="single" w:sz="4" w:space="0" w:color="auto"/>
              <w:right w:val="single" w:sz="4" w:space="0" w:color="auto"/>
            </w:tcBorders>
            <w:shd w:val="clear" w:color="auto" w:fill="auto"/>
            <w:noWrap/>
            <w:vAlign w:val="center"/>
          </w:tcPr>
          <w:p w:rsidR="008D01C2" w:rsidRPr="00F96500" w:rsidRDefault="008D01C2" w:rsidP="00F96500">
            <w:pPr>
              <w:ind w:left="-834"/>
              <w:jc w:val="right"/>
              <w:rPr>
                <w:color w:val="000000"/>
                <w:sz w:val="20"/>
                <w:szCs w:val="20"/>
              </w:rPr>
            </w:pPr>
            <w:r w:rsidRPr="00F96500">
              <w:rPr>
                <w:color w:val="000000"/>
                <w:sz w:val="20"/>
                <w:szCs w:val="20"/>
              </w:rPr>
              <w:t>1,78%</w:t>
            </w:r>
          </w:p>
        </w:tc>
      </w:tr>
      <w:tr w:rsidR="008D01C2" w:rsidRPr="006813B7" w:rsidTr="008D01C2">
        <w:trPr>
          <w:trHeight w:val="20"/>
        </w:trPr>
        <w:tc>
          <w:tcPr>
            <w:tcW w:w="2211" w:type="pct"/>
            <w:shd w:val="clear" w:color="auto" w:fill="auto"/>
            <w:vAlign w:val="center"/>
            <w:hideMark/>
          </w:tcPr>
          <w:p w:rsidR="008D01C2" w:rsidRPr="006813B7" w:rsidRDefault="008D01C2" w:rsidP="008D01C2">
            <w:pPr>
              <w:widowControl/>
              <w:suppressAutoHyphens w:val="0"/>
              <w:autoSpaceDN/>
              <w:ind w:firstLine="0"/>
              <w:textAlignment w:val="auto"/>
              <w:rPr>
                <w:color w:val="000000"/>
                <w:kern w:val="0"/>
                <w:sz w:val="24"/>
                <w:lang w:bidi="ar-SA"/>
              </w:rPr>
            </w:pPr>
            <w:r w:rsidRPr="006813B7">
              <w:rPr>
                <w:color w:val="000000"/>
                <w:kern w:val="0"/>
                <w:sz w:val="24"/>
                <w:lang w:bidi="ar-SA"/>
              </w:rPr>
              <w:t>6. СЕГМЕНТ "Производственная деятельность"</w:t>
            </w:r>
          </w:p>
        </w:tc>
        <w:tc>
          <w:tcPr>
            <w:tcW w:w="777" w:type="pct"/>
            <w:tcBorders>
              <w:top w:val="nil"/>
              <w:left w:val="single" w:sz="4" w:space="0" w:color="auto"/>
              <w:bottom w:val="single" w:sz="4" w:space="0" w:color="auto"/>
              <w:right w:val="single" w:sz="4" w:space="0" w:color="auto"/>
            </w:tcBorders>
            <w:shd w:val="clear" w:color="auto" w:fill="auto"/>
            <w:noWrap/>
            <w:vAlign w:val="center"/>
          </w:tcPr>
          <w:p w:rsidR="008D01C2" w:rsidRPr="00F96500" w:rsidRDefault="008D01C2" w:rsidP="008D01C2">
            <w:pPr>
              <w:jc w:val="right"/>
              <w:rPr>
                <w:color w:val="000000"/>
                <w:sz w:val="20"/>
                <w:szCs w:val="20"/>
              </w:rPr>
            </w:pPr>
            <w:r w:rsidRPr="00F96500">
              <w:rPr>
                <w:color w:val="000000"/>
                <w:sz w:val="20"/>
                <w:szCs w:val="20"/>
              </w:rPr>
              <w:t>5</w:t>
            </w:r>
          </w:p>
        </w:tc>
        <w:tc>
          <w:tcPr>
            <w:tcW w:w="449" w:type="pct"/>
            <w:tcBorders>
              <w:top w:val="nil"/>
              <w:left w:val="single" w:sz="4" w:space="0" w:color="auto"/>
              <w:bottom w:val="single" w:sz="4" w:space="0" w:color="auto"/>
              <w:right w:val="single" w:sz="4" w:space="0" w:color="auto"/>
            </w:tcBorders>
            <w:shd w:val="clear" w:color="auto" w:fill="auto"/>
            <w:noWrap/>
            <w:vAlign w:val="center"/>
          </w:tcPr>
          <w:p w:rsidR="008D01C2" w:rsidRPr="00F96500" w:rsidRDefault="008D01C2" w:rsidP="00F96500">
            <w:pPr>
              <w:ind w:left="-834"/>
              <w:jc w:val="right"/>
              <w:rPr>
                <w:color w:val="000000"/>
                <w:sz w:val="20"/>
                <w:szCs w:val="20"/>
              </w:rPr>
            </w:pPr>
            <w:r w:rsidRPr="00F96500">
              <w:rPr>
                <w:color w:val="000000"/>
                <w:sz w:val="20"/>
                <w:szCs w:val="20"/>
              </w:rPr>
              <w:t>1,40%</w:t>
            </w:r>
          </w:p>
        </w:tc>
        <w:tc>
          <w:tcPr>
            <w:tcW w:w="908" w:type="pct"/>
            <w:tcBorders>
              <w:top w:val="nil"/>
              <w:left w:val="nil"/>
              <w:bottom w:val="single" w:sz="4" w:space="0" w:color="auto"/>
              <w:right w:val="single" w:sz="4" w:space="0" w:color="auto"/>
            </w:tcBorders>
            <w:shd w:val="clear" w:color="auto" w:fill="auto"/>
            <w:noWrap/>
            <w:vAlign w:val="center"/>
          </w:tcPr>
          <w:p w:rsidR="008D01C2" w:rsidRPr="00F96500" w:rsidRDefault="008D01C2" w:rsidP="00F96500">
            <w:pPr>
              <w:ind w:left="-834"/>
              <w:jc w:val="right"/>
              <w:rPr>
                <w:color w:val="000000"/>
                <w:sz w:val="20"/>
                <w:szCs w:val="20"/>
              </w:rPr>
            </w:pPr>
            <w:r w:rsidRPr="00F96500">
              <w:rPr>
                <w:color w:val="000000"/>
                <w:sz w:val="20"/>
                <w:szCs w:val="20"/>
              </w:rPr>
              <w:t>51 451,00</w:t>
            </w:r>
          </w:p>
        </w:tc>
        <w:tc>
          <w:tcPr>
            <w:tcW w:w="655" w:type="pct"/>
            <w:tcBorders>
              <w:top w:val="nil"/>
              <w:left w:val="nil"/>
              <w:bottom w:val="single" w:sz="4" w:space="0" w:color="auto"/>
              <w:right w:val="single" w:sz="4" w:space="0" w:color="auto"/>
            </w:tcBorders>
            <w:shd w:val="clear" w:color="auto" w:fill="auto"/>
            <w:noWrap/>
            <w:vAlign w:val="center"/>
          </w:tcPr>
          <w:p w:rsidR="008D01C2" w:rsidRPr="00F96500" w:rsidRDefault="008D01C2" w:rsidP="00F96500">
            <w:pPr>
              <w:ind w:left="-834"/>
              <w:jc w:val="right"/>
              <w:rPr>
                <w:color w:val="000000"/>
                <w:sz w:val="20"/>
                <w:szCs w:val="20"/>
              </w:rPr>
            </w:pPr>
            <w:r w:rsidRPr="00F96500">
              <w:rPr>
                <w:color w:val="000000"/>
                <w:sz w:val="20"/>
                <w:szCs w:val="20"/>
              </w:rPr>
              <w:t>0,00%</w:t>
            </w:r>
          </w:p>
        </w:tc>
      </w:tr>
      <w:tr w:rsidR="008D01C2" w:rsidRPr="006813B7" w:rsidTr="008D01C2">
        <w:trPr>
          <w:trHeight w:val="20"/>
        </w:trPr>
        <w:tc>
          <w:tcPr>
            <w:tcW w:w="2211" w:type="pct"/>
            <w:shd w:val="clear" w:color="auto" w:fill="auto"/>
            <w:vAlign w:val="center"/>
            <w:hideMark/>
          </w:tcPr>
          <w:p w:rsidR="008D01C2" w:rsidRPr="006813B7" w:rsidRDefault="008D01C2" w:rsidP="008D01C2">
            <w:pPr>
              <w:widowControl/>
              <w:suppressAutoHyphens w:val="0"/>
              <w:autoSpaceDN/>
              <w:ind w:firstLine="0"/>
              <w:textAlignment w:val="auto"/>
              <w:rPr>
                <w:color w:val="000000"/>
                <w:kern w:val="0"/>
                <w:sz w:val="24"/>
                <w:lang w:bidi="ar-SA"/>
              </w:rPr>
            </w:pPr>
            <w:r w:rsidRPr="006813B7">
              <w:rPr>
                <w:color w:val="000000"/>
                <w:kern w:val="0"/>
                <w:sz w:val="24"/>
                <w:lang w:bidi="ar-SA"/>
              </w:rPr>
              <w:t>9. СЕГМЕНТ "Охраняемые природные территории и благоустройство"</w:t>
            </w:r>
          </w:p>
        </w:tc>
        <w:tc>
          <w:tcPr>
            <w:tcW w:w="777" w:type="pct"/>
            <w:tcBorders>
              <w:top w:val="nil"/>
              <w:left w:val="single" w:sz="4" w:space="0" w:color="auto"/>
              <w:bottom w:val="single" w:sz="4" w:space="0" w:color="auto"/>
              <w:right w:val="single" w:sz="4" w:space="0" w:color="auto"/>
            </w:tcBorders>
            <w:shd w:val="clear" w:color="auto" w:fill="auto"/>
            <w:noWrap/>
            <w:vAlign w:val="center"/>
          </w:tcPr>
          <w:p w:rsidR="008D01C2" w:rsidRPr="00F96500" w:rsidRDefault="008D01C2" w:rsidP="008D01C2">
            <w:pPr>
              <w:jc w:val="right"/>
              <w:rPr>
                <w:color w:val="000000"/>
                <w:sz w:val="20"/>
                <w:szCs w:val="20"/>
              </w:rPr>
            </w:pPr>
            <w:r w:rsidRPr="00F96500">
              <w:rPr>
                <w:color w:val="000000"/>
                <w:sz w:val="20"/>
                <w:szCs w:val="20"/>
              </w:rPr>
              <w:t>158</w:t>
            </w:r>
          </w:p>
        </w:tc>
        <w:tc>
          <w:tcPr>
            <w:tcW w:w="449" w:type="pct"/>
            <w:tcBorders>
              <w:top w:val="nil"/>
              <w:left w:val="single" w:sz="4" w:space="0" w:color="auto"/>
              <w:bottom w:val="single" w:sz="4" w:space="0" w:color="auto"/>
              <w:right w:val="single" w:sz="4" w:space="0" w:color="auto"/>
            </w:tcBorders>
            <w:shd w:val="clear" w:color="auto" w:fill="auto"/>
            <w:noWrap/>
            <w:vAlign w:val="center"/>
          </w:tcPr>
          <w:p w:rsidR="008D01C2" w:rsidRPr="00F96500" w:rsidRDefault="008D01C2" w:rsidP="00F96500">
            <w:pPr>
              <w:ind w:left="-834"/>
              <w:jc w:val="right"/>
              <w:rPr>
                <w:color w:val="000000"/>
                <w:sz w:val="20"/>
                <w:szCs w:val="20"/>
              </w:rPr>
            </w:pPr>
            <w:r w:rsidRPr="00F96500">
              <w:rPr>
                <w:color w:val="000000"/>
                <w:sz w:val="20"/>
                <w:szCs w:val="20"/>
              </w:rPr>
              <w:t>44,26%</w:t>
            </w:r>
          </w:p>
        </w:tc>
        <w:tc>
          <w:tcPr>
            <w:tcW w:w="908" w:type="pct"/>
            <w:tcBorders>
              <w:top w:val="nil"/>
              <w:left w:val="nil"/>
              <w:bottom w:val="single" w:sz="4" w:space="0" w:color="auto"/>
              <w:right w:val="single" w:sz="4" w:space="0" w:color="auto"/>
            </w:tcBorders>
            <w:shd w:val="clear" w:color="auto" w:fill="auto"/>
            <w:noWrap/>
            <w:vAlign w:val="center"/>
          </w:tcPr>
          <w:p w:rsidR="008D01C2" w:rsidRPr="00F96500" w:rsidRDefault="008D01C2" w:rsidP="00F96500">
            <w:pPr>
              <w:ind w:left="-834"/>
              <w:jc w:val="right"/>
              <w:rPr>
                <w:color w:val="000000"/>
                <w:sz w:val="20"/>
                <w:szCs w:val="20"/>
              </w:rPr>
            </w:pPr>
            <w:r w:rsidRPr="00F96500">
              <w:rPr>
                <w:color w:val="000000"/>
                <w:sz w:val="20"/>
                <w:szCs w:val="20"/>
              </w:rPr>
              <w:t>195 448 452 404,00</w:t>
            </w:r>
          </w:p>
        </w:tc>
        <w:tc>
          <w:tcPr>
            <w:tcW w:w="655" w:type="pct"/>
            <w:tcBorders>
              <w:top w:val="nil"/>
              <w:left w:val="nil"/>
              <w:bottom w:val="single" w:sz="4" w:space="0" w:color="auto"/>
              <w:right w:val="single" w:sz="4" w:space="0" w:color="auto"/>
            </w:tcBorders>
            <w:shd w:val="clear" w:color="auto" w:fill="auto"/>
            <w:noWrap/>
            <w:vAlign w:val="center"/>
          </w:tcPr>
          <w:p w:rsidR="008D01C2" w:rsidRPr="00F96500" w:rsidRDefault="008D01C2" w:rsidP="00F96500">
            <w:pPr>
              <w:ind w:left="-834"/>
              <w:jc w:val="right"/>
              <w:rPr>
                <w:color w:val="000000"/>
                <w:sz w:val="20"/>
                <w:szCs w:val="20"/>
              </w:rPr>
            </w:pPr>
            <w:r w:rsidRPr="00F96500">
              <w:rPr>
                <w:color w:val="000000"/>
                <w:sz w:val="20"/>
                <w:szCs w:val="20"/>
              </w:rPr>
              <w:t>83,49%</w:t>
            </w:r>
          </w:p>
        </w:tc>
      </w:tr>
      <w:tr w:rsidR="008D01C2" w:rsidRPr="006813B7" w:rsidTr="008D01C2">
        <w:trPr>
          <w:trHeight w:val="20"/>
        </w:trPr>
        <w:tc>
          <w:tcPr>
            <w:tcW w:w="2211" w:type="pct"/>
            <w:shd w:val="clear" w:color="auto" w:fill="auto"/>
            <w:vAlign w:val="center"/>
            <w:hideMark/>
          </w:tcPr>
          <w:p w:rsidR="008D01C2" w:rsidRPr="006813B7" w:rsidRDefault="008D01C2" w:rsidP="008D01C2">
            <w:pPr>
              <w:widowControl/>
              <w:suppressAutoHyphens w:val="0"/>
              <w:autoSpaceDN/>
              <w:ind w:firstLine="0"/>
              <w:textAlignment w:val="auto"/>
              <w:rPr>
                <w:color w:val="000000"/>
                <w:kern w:val="0"/>
                <w:sz w:val="24"/>
                <w:lang w:bidi="ar-SA"/>
              </w:rPr>
            </w:pPr>
            <w:r w:rsidRPr="006813B7">
              <w:rPr>
                <w:color w:val="000000"/>
                <w:kern w:val="0"/>
                <w:sz w:val="24"/>
                <w:lang w:bidi="ar-SA"/>
              </w:rPr>
              <w:t>10. СЕГМЕНТ "Использование лесов"</w:t>
            </w:r>
          </w:p>
        </w:tc>
        <w:tc>
          <w:tcPr>
            <w:tcW w:w="777" w:type="pct"/>
            <w:tcBorders>
              <w:top w:val="nil"/>
              <w:left w:val="single" w:sz="4" w:space="0" w:color="auto"/>
              <w:bottom w:val="single" w:sz="4" w:space="0" w:color="auto"/>
              <w:right w:val="single" w:sz="4" w:space="0" w:color="auto"/>
            </w:tcBorders>
            <w:shd w:val="clear" w:color="auto" w:fill="auto"/>
            <w:noWrap/>
            <w:vAlign w:val="center"/>
          </w:tcPr>
          <w:p w:rsidR="008D01C2" w:rsidRPr="00F96500" w:rsidRDefault="008D01C2" w:rsidP="008D01C2">
            <w:pPr>
              <w:jc w:val="right"/>
              <w:rPr>
                <w:color w:val="000000"/>
                <w:sz w:val="20"/>
                <w:szCs w:val="20"/>
              </w:rPr>
            </w:pPr>
            <w:r w:rsidRPr="00F96500">
              <w:rPr>
                <w:color w:val="000000"/>
                <w:sz w:val="20"/>
                <w:szCs w:val="20"/>
              </w:rPr>
              <w:t>2</w:t>
            </w:r>
          </w:p>
        </w:tc>
        <w:tc>
          <w:tcPr>
            <w:tcW w:w="449" w:type="pct"/>
            <w:tcBorders>
              <w:top w:val="nil"/>
              <w:left w:val="single" w:sz="4" w:space="0" w:color="auto"/>
              <w:bottom w:val="single" w:sz="4" w:space="0" w:color="auto"/>
              <w:right w:val="single" w:sz="4" w:space="0" w:color="auto"/>
            </w:tcBorders>
            <w:shd w:val="clear" w:color="auto" w:fill="auto"/>
            <w:noWrap/>
            <w:vAlign w:val="center"/>
          </w:tcPr>
          <w:p w:rsidR="008D01C2" w:rsidRPr="00F96500" w:rsidRDefault="008D01C2" w:rsidP="00F96500">
            <w:pPr>
              <w:ind w:left="-834"/>
              <w:jc w:val="right"/>
              <w:rPr>
                <w:color w:val="000000"/>
                <w:sz w:val="20"/>
                <w:szCs w:val="20"/>
              </w:rPr>
            </w:pPr>
            <w:r w:rsidRPr="00F96500">
              <w:rPr>
                <w:color w:val="000000"/>
                <w:sz w:val="20"/>
                <w:szCs w:val="20"/>
              </w:rPr>
              <w:t>0,56%</w:t>
            </w:r>
          </w:p>
        </w:tc>
        <w:tc>
          <w:tcPr>
            <w:tcW w:w="908" w:type="pct"/>
            <w:tcBorders>
              <w:top w:val="nil"/>
              <w:left w:val="nil"/>
              <w:bottom w:val="single" w:sz="4" w:space="0" w:color="auto"/>
              <w:right w:val="single" w:sz="4" w:space="0" w:color="auto"/>
            </w:tcBorders>
            <w:shd w:val="clear" w:color="auto" w:fill="auto"/>
            <w:noWrap/>
            <w:vAlign w:val="center"/>
          </w:tcPr>
          <w:p w:rsidR="008D01C2" w:rsidRPr="00F96500" w:rsidRDefault="008D01C2" w:rsidP="00F96500">
            <w:pPr>
              <w:ind w:left="-834"/>
              <w:jc w:val="right"/>
              <w:rPr>
                <w:color w:val="000000"/>
                <w:sz w:val="20"/>
                <w:szCs w:val="20"/>
              </w:rPr>
            </w:pPr>
            <w:r w:rsidRPr="00F96500">
              <w:rPr>
                <w:color w:val="000000"/>
                <w:sz w:val="20"/>
                <w:szCs w:val="20"/>
              </w:rPr>
              <w:t>28 184 730 050,00</w:t>
            </w:r>
          </w:p>
        </w:tc>
        <w:tc>
          <w:tcPr>
            <w:tcW w:w="655" w:type="pct"/>
            <w:tcBorders>
              <w:top w:val="nil"/>
              <w:left w:val="nil"/>
              <w:bottom w:val="single" w:sz="4" w:space="0" w:color="auto"/>
              <w:right w:val="single" w:sz="4" w:space="0" w:color="auto"/>
            </w:tcBorders>
            <w:shd w:val="clear" w:color="auto" w:fill="auto"/>
            <w:noWrap/>
            <w:vAlign w:val="center"/>
          </w:tcPr>
          <w:p w:rsidR="008D01C2" w:rsidRPr="00F96500" w:rsidRDefault="008D01C2" w:rsidP="00F96500">
            <w:pPr>
              <w:ind w:left="-834"/>
              <w:jc w:val="right"/>
              <w:rPr>
                <w:color w:val="000000"/>
                <w:sz w:val="20"/>
                <w:szCs w:val="20"/>
              </w:rPr>
            </w:pPr>
            <w:r w:rsidRPr="00F96500">
              <w:rPr>
                <w:color w:val="000000"/>
                <w:sz w:val="20"/>
                <w:szCs w:val="20"/>
              </w:rPr>
              <w:t>12,04%</w:t>
            </w:r>
          </w:p>
        </w:tc>
      </w:tr>
      <w:tr w:rsidR="008D01C2" w:rsidRPr="006813B7" w:rsidTr="008D01C2">
        <w:trPr>
          <w:trHeight w:val="20"/>
        </w:trPr>
        <w:tc>
          <w:tcPr>
            <w:tcW w:w="2211" w:type="pct"/>
            <w:shd w:val="clear" w:color="auto" w:fill="auto"/>
            <w:vAlign w:val="center"/>
            <w:hideMark/>
          </w:tcPr>
          <w:p w:rsidR="008D01C2" w:rsidRPr="006813B7" w:rsidRDefault="008D01C2" w:rsidP="008D01C2">
            <w:pPr>
              <w:widowControl/>
              <w:suppressAutoHyphens w:val="0"/>
              <w:autoSpaceDN/>
              <w:ind w:firstLine="0"/>
              <w:textAlignment w:val="auto"/>
              <w:rPr>
                <w:color w:val="000000"/>
                <w:kern w:val="0"/>
                <w:sz w:val="24"/>
                <w:lang w:bidi="ar-SA"/>
              </w:rPr>
            </w:pPr>
            <w:r w:rsidRPr="006813B7">
              <w:rPr>
                <w:color w:val="000000"/>
                <w:kern w:val="0"/>
                <w:sz w:val="24"/>
                <w:lang w:bidi="ar-SA"/>
              </w:rPr>
              <w:t>13. СЕГМЕНТ "Садоводство и огородничество, малоэтажная жилая застройка"</w:t>
            </w:r>
          </w:p>
        </w:tc>
        <w:tc>
          <w:tcPr>
            <w:tcW w:w="777" w:type="pct"/>
            <w:tcBorders>
              <w:top w:val="nil"/>
              <w:left w:val="single" w:sz="4" w:space="0" w:color="auto"/>
              <w:bottom w:val="single" w:sz="4" w:space="0" w:color="auto"/>
              <w:right w:val="single" w:sz="4" w:space="0" w:color="auto"/>
            </w:tcBorders>
            <w:shd w:val="clear" w:color="auto" w:fill="auto"/>
            <w:noWrap/>
            <w:vAlign w:val="center"/>
          </w:tcPr>
          <w:p w:rsidR="008D01C2" w:rsidRPr="00F96500" w:rsidRDefault="008D01C2" w:rsidP="008D01C2">
            <w:pPr>
              <w:jc w:val="right"/>
              <w:rPr>
                <w:color w:val="000000"/>
                <w:sz w:val="20"/>
                <w:szCs w:val="20"/>
              </w:rPr>
            </w:pPr>
            <w:r w:rsidRPr="00F96500">
              <w:rPr>
                <w:color w:val="000000"/>
                <w:sz w:val="20"/>
                <w:szCs w:val="20"/>
              </w:rPr>
              <w:t>14</w:t>
            </w:r>
          </w:p>
        </w:tc>
        <w:tc>
          <w:tcPr>
            <w:tcW w:w="449" w:type="pct"/>
            <w:tcBorders>
              <w:top w:val="nil"/>
              <w:left w:val="single" w:sz="4" w:space="0" w:color="auto"/>
              <w:bottom w:val="single" w:sz="4" w:space="0" w:color="auto"/>
              <w:right w:val="single" w:sz="4" w:space="0" w:color="auto"/>
            </w:tcBorders>
            <w:shd w:val="clear" w:color="auto" w:fill="auto"/>
            <w:noWrap/>
            <w:vAlign w:val="center"/>
          </w:tcPr>
          <w:p w:rsidR="008D01C2" w:rsidRPr="00F96500" w:rsidRDefault="008D01C2" w:rsidP="00F96500">
            <w:pPr>
              <w:ind w:left="-834"/>
              <w:jc w:val="right"/>
              <w:rPr>
                <w:color w:val="000000"/>
                <w:sz w:val="20"/>
                <w:szCs w:val="20"/>
              </w:rPr>
            </w:pPr>
            <w:r w:rsidRPr="00F96500">
              <w:rPr>
                <w:color w:val="000000"/>
                <w:sz w:val="20"/>
                <w:szCs w:val="20"/>
              </w:rPr>
              <w:t>3,92%</w:t>
            </w:r>
          </w:p>
        </w:tc>
        <w:tc>
          <w:tcPr>
            <w:tcW w:w="908" w:type="pct"/>
            <w:tcBorders>
              <w:top w:val="nil"/>
              <w:left w:val="nil"/>
              <w:bottom w:val="single" w:sz="4" w:space="0" w:color="auto"/>
              <w:right w:val="single" w:sz="4" w:space="0" w:color="auto"/>
            </w:tcBorders>
            <w:shd w:val="clear" w:color="auto" w:fill="auto"/>
            <w:noWrap/>
            <w:vAlign w:val="center"/>
          </w:tcPr>
          <w:p w:rsidR="008D01C2" w:rsidRPr="00F96500" w:rsidRDefault="008D01C2" w:rsidP="00F96500">
            <w:pPr>
              <w:ind w:left="-834"/>
              <w:jc w:val="right"/>
              <w:rPr>
                <w:color w:val="000000"/>
                <w:sz w:val="20"/>
                <w:szCs w:val="20"/>
              </w:rPr>
            </w:pPr>
            <w:r w:rsidRPr="00F96500">
              <w:rPr>
                <w:color w:val="000000"/>
                <w:sz w:val="20"/>
                <w:szCs w:val="20"/>
              </w:rPr>
              <w:t>41 553,00</w:t>
            </w:r>
          </w:p>
        </w:tc>
        <w:tc>
          <w:tcPr>
            <w:tcW w:w="655" w:type="pct"/>
            <w:tcBorders>
              <w:top w:val="nil"/>
              <w:left w:val="nil"/>
              <w:bottom w:val="single" w:sz="4" w:space="0" w:color="auto"/>
              <w:right w:val="single" w:sz="4" w:space="0" w:color="auto"/>
            </w:tcBorders>
            <w:shd w:val="clear" w:color="auto" w:fill="auto"/>
            <w:noWrap/>
            <w:vAlign w:val="center"/>
          </w:tcPr>
          <w:p w:rsidR="008D01C2" w:rsidRPr="00F96500" w:rsidRDefault="008D01C2" w:rsidP="00F96500">
            <w:pPr>
              <w:ind w:left="-834"/>
              <w:jc w:val="right"/>
              <w:rPr>
                <w:color w:val="000000"/>
                <w:sz w:val="20"/>
                <w:szCs w:val="20"/>
              </w:rPr>
            </w:pPr>
            <w:r w:rsidRPr="00F96500">
              <w:rPr>
                <w:color w:val="000000"/>
                <w:sz w:val="20"/>
                <w:szCs w:val="20"/>
              </w:rPr>
              <w:t>0,00%</w:t>
            </w:r>
          </w:p>
        </w:tc>
      </w:tr>
      <w:tr w:rsidR="008D01C2" w:rsidRPr="006813B7" w:rsidTr="008D01C2">
        <w:trPr>
          <w:trHeight w:val="20"/>
        </w:trPr>
        <w:tc>
          <w:tcPr>
            <w:tcW w:w="2211" w:type="pct"/>
            <w:shd w:val="clear" w:color="auto" w:fill="auto"/>
            <w:noWrap/>
            <w:vAlign w:val="center"/>
            <w:hideMark/>
          </w:tcPr>
          <w:p w:rsidR="008D01C2" w:rsidRPr="006813B7" w:rsidRDefault="008D01C2" w:rsidP="008D01C2">
            <w:pPr>
              <w:widowControl/>
              <w:suppressAutoHyphens w:val="0"/>
              <w:autoSpaceDN/>
              <w:ind w:firstLine="0"/>
              <w:textAlignment w:val="auto"/>
              <w:rPr>
                <w:kern w:val="0"/>
                <w:sz w:val="24"/>
                <w:lang w:bidi="ar-SA"/>
              </w:rPr>
            </w:pPr>
            <w:r w:rsidRPr="006813B7">
              <w:rPr>
                <w:kern w:val="0"/>
                <w:sz w:val="24"/>
                <w:lang w:bidi="ar-SA"/>
              </w:rPr>
              <w:t>Общий итог</w:t>
            </w:r>
          </w:p>
        </w:tc>
        <w:tc>
          <w:tcPr>
            <w:tcW w:w="777" w:type="pct"/>
            <w:tcBorders>
              <w:top w:val="nil"/>
              <w:left w:val="single" w:sz="4" w:space="0" w:color="auto"/>
              <w:bottom w:val="single" w:sz="4" w:space="0" w:color="auto"/>
              <w:right w:val="single" w:sz="4" w:space="0" w:color="auto"/>
            </w:tcBorders>
            <w:shd w:val="clear" w:color="auto" w:fill="auto"/>
            <w:noWrap/>
            <w:vAlign w:val="center"/>
          </w:tcPr>
          <w:p w:rsidR="008D01C2" w:rsidRPr="00F96500" w:rsidRDefault="008D01C2" w:rsidP="008D01C2">
            <w:pPr>
              <w:jc w:val="right"/>
              <w:rPr>
                <w:color w:val="000000"/>
                <w:sz w:val="20"/>
                <w:szCs w:val="20"/>
              </w:rPr>
            </w:pPr>
            <w:r w:rsidRPr="00F96500">
              <w:rPr>
                <w:color w:val="000000"/>
                <w:sz w:val="20"/>
                <w:szCs w:val="20"/>
              </w:rPr>
              <w:t>357</w:t>
            </w:r>
          </w:p>
        </w:tc>
        <w:tc>
          <w:tcPr>
            <w:tcW w:w="449" w:type="pct"/>
            <w:tcBorders>
              <w:top w:val="nil"/>
              <w:left w:val="single" w:sz="4" w:space="0" w:color="auto"/>
              <w:bottom w:val="single" w:sz="4" w:space="0" w:color="auto"/>
              <w:right w:val="single" w:sz="4" w:space="0" w:color="auto"/>
            </w:tcBorders>
            <w:shd w:val="clear" w:color="auto" w:fill="auto"/>
            <w:noWrap/>
            <w:vAlign w:val="center"/>
          </w:tcPr>
          <w:p w:rsidR="008D01C2" w:rsidRPr="00F96500" w:rsidRDefault="008D01C2" w:rsidP="00F96500">
            <w:pPr>
              <w:ind w:left="-834"/>
              <w:jc w:val="right"/>
              <w:rPr>
                <w:color w:val="000000"/>
                <w:sz w:val="20"/>
                <w:szCs w:val="20"/>
              </w:rPr>
            </w:pPr>
            <w:r w:rsidRPr="00F96500">
              <w:rPr>
                <w:color w:val="000000"/>
                <w:sz w:val="20"/>
                <w:szCs w:val="20"/>
              </w:rPr>
              <w:t>100%</w:t>
            </w:r>
          </w:p>
        </w:tc>
        <w:tc>
          <w:tcPr>
            <w:tcW w:w="908" w:type="pct"/>
            <w:tcBorders>
              <w:top w:val="nil"/>
              <w:left w:val="nil"/>
              <w:bottom w:val="single" w:sz="4" w:space="0" w:color="auto"/>
              <w:right w:val="single" w:sz="4" w:space="0" w:color="auto"/>
            </w:tcBorders>
            <w:shd w:val="clear" w:color="auto" w:fill="auto"/>
            <w:noWrap/>
            <w:vAlign w:val="center"/>
          </w:tcPr>
          <w:p w:rsidR="008D01C2" w:rsidRPr="00F96500" w:rsidRDefault="008D01C2" w:rsidP="00F96500">
            <w:pPr>
              <w:ind w:left="-834"/>
              <w:jc w:val="right"/>
              <w:rPr>
                <w:color w:val="000000"/>
                <w:sz w:val="20"/>
                <w:szCs w:val="20"/>
              </w:rPr>
            </w:pPr>
            <w:r w:rsidRPr="00F96500">
              <w:rPr>
                <w:color w:val="000000"/>
                <w:sz w:val="20"/>
                <w:szCs w:val="20"/>
              </w:rPr>
              <w:t>234 099 838 548,97</w:t>
            </w:r>
          </w:p>
        </w:tc>
        <w:tc>
          <w:tcPr>
            <w:tcW w:w="655" w:type="pct"/>
            <w:tcBorders>
              <w:top w:val="nil"/>
              <w:left w:val="nil"/>
              <w:bottom w:val="single" w:sz="4" w:space="0" w:color="auto"/>
              <w:right w:val="single" w:sz="4" w:space="0" w:color="auto"/>
            </w:tcBorders>
            <w:shd w:val="clear" w:color="auto" w:fill="auto"/>
            <w:noWrap/>
            <w:vAlign w:val="bottom"/>
          </w:tcPr>
          <w:p w:rsidR="008D01C2" w:rsidRPr="00F96500" w:rsidRDefault="008D01C2" w:rsidP="00F96500">
            <w:pPr>
              <w:ind w:left="-834"/>
              <w:jc w:val="right"/>
              <w:rPr>
                <w:rFonts w:ascii="Calibri" w:hAnsi="Calibri" w:cs="Calibri"/>
                <w:color w:val="000000"/>
                <w:sz w:val="20"/>
                <w:szCs w:val="20"/>
              </w:rPr>
            </w:pPr>
            <w:r w:rsidRPr="00F96500">
              <w:rPr>
                <w:rFonts w:ascii="Calibri" w:hAnsi="Calibri" w:cs="Calibri"/>
                <w:color w:val="000000"/>
                <w:sz w:val="20"/>
                <w:szCs w:val="20"/>
              </w:rPr>
              <w:t>100%</w:t>
            </w:r>
          </w:p>
        </w:tc>
      </w:tr>
    </w:tbl>
    <w:p w:rsidR="00902F73" w:rsidRDefault="00902F73" w:rsidP="00902F73">
      <w:pPr>
        <w:rPr>
          <w:sz w:val="24"/>
        </w:rPr>
      </w:pPr>
    </w:p>
    <w:p w:rsidR="00902F73" w:rsidRDefault="00902F73" w:rsidP="00902F73">
      <w:pPr>
        <w:rPr>
          <w:sz w:val="24"/>
        </w:rPr>
      </w:pPr>
      <w:r w:rsidRPr="002A3ABF">
        <w:rPr>
          <w:sz w:val="24"/>
        </w:rPr>
        <w:t>В графическом виде распреде</w:t>
      </w:r>
      <w:r>
        <w:rPr>
          <w:sz w:val="24"/>
        </w:rPr>
        <w:t>ление объектов оценки по сегментам</w:t>
      </w:r>
      <w:r w:rsidRPr="002A3ABF">
        <w:rPr>
          <w:sz w:val="24"/>
        </w:rPr>
        <w:t xml:space="preserve"> представлено на Рисунке ниже.</w:t>
      </w:r>
    </w:p>
    <w:p w:rsidR="00902F73" w:rsidRPr="00401265" w:rsidRDefault="00902F73" w:rsidP="00902F73">
      <w:pPr>
        <w:rPr>
          <w:sz w:val="24"/>
        </w:rPr>
      </w:pPr>
    </w:p>
    <w:p w:rsidR="00902F73" w:rsidRDefault="00F96500" w:rsidP="00902F73">
      <w:pPr>
        <w:jc w:val="center"/>
        <w:rPr>
          <w:sz w:val="24"/>
        </w:rPr>
      </w:pPr>
      <w:r>
        <w:rPr>
          <w:noProof/>
          <w:lang w:bidi="ar-SA"/>
        </w:rPr>
        <w:drawing>
          <wp:inline distT="0" distB="0" distL="0" distR="0">
            <wp:extent cx="5332639" cy="3241012"/>
            <wp:effectExtent l="0" t="0" r="1905" b="1714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p w:rsidR="00902F73" w:rsidRDefault="00902F73" w:rsidP="00902F73">
      <w:pPr>
        <w:rPr>
          <w:sz w:val="24"/>
        </w:rPr>
      </w:pPr>
    </w:p>
    <w:p w:rsidR="00902F73" w:rsidRPr="00272571" w:rsidRDefault="00902F73" w:rsidP="00902F73">
      <w:pPr>
        <w:jc w:val="center"/>
        <w:rPr>
          <w:i/>
          <w:sz w:val="24"/>
        </w:rPr>
      </w:pPr>
      <w:r w:rsidRPr="00272571">
        <w:rPr>
          <w:i/>
          <w:sz w:val="24"/>
        </w:rPr>
        <w:t xml:space="preserve">Рисунок </w:t>
      </w:r>
      <w:r w:rsidR="008E1539" w:rsidRPr="00272571">
        <w:rPr>
          <w:i/>
          <w:sz w:val="24"/>
        </w:rPr>
        <w:fldChar w:fldCharType="begin"/>
      </w:r>
      <w:r w:rsidRPr="00272571">
        <w:rPr>
          <w:i/>
          <w:sz w:val="24"/>
        </w:rPr>
        <w:instrText xml:space="preserve"> SEQ Рисунок \* ARABIC </w:instrText>
      </w:r>
      <w:r w:rsidR="008E1539" w:rsidRPr="00272571">
        <w:rPr>
          <w:i/>
          <w:sz w:val="24"/>
        </w:rPr>
        <w:fldChar w:fldCharType="separate"/>
      </w:r>
      <w:r w:rsidR="00801DA7">
        <w:rPr>
          <w:i/>
          <w:noProof/>
          <w:sz w:val="24"/>
        </w:rPr>
        <w:t>9</w:t>
      </w:r>
      <w:r w:rsidR="008E1539" w:rsidRPr="00272571">
        <w:rPr>
          <w:i/>
          <w:noProof/>
          <w:sz w:val="24"/>
        </w:rPr>
        <w:fldChar w:fldCharType="end"/>
      </w:r>
      <w:r w:rsidRPr="00272571">
        <w:rPr>
          <w:i/>
          <w:sz w:val="24"/>
        </w:rPr>
        <w:t xml:space="preserve"> Распределение объектов оценки по сегментам.</w:t>
      </w:r>
    </w:p>
    <w:p w:rsidR="00902F73" w:rsidRPr="00272571" w:rsidRDefault="00902F73" w:rsidP="00902F73">
      <w:pPr>
        <w:tabs>
          <w:tab w:val="left" w:pos="567"/>
        </w:tabs>
        <w:autoSpaceDE w:val="0"/>
        <w:rPr>
          <w:i/>
        </w:rPr>
      </w:pPr>
    </w:p>
    <w:p w:rsidR="00902F73" w:rsidRDefault="00902F73" w:rsidP="00902F73">
      <w:pPr>
        <w:tabs>
          <w:tab w:val="left" w:pos="567"/>
        </w:tabs>
        <w:autoSpaceDE w:val="0"/>
        <w:jc w:val="center"/>
        <w:sectPr w:rsidR="00902F73" w:rsidSect="00143092">
          <w:footerReference w:type="default" r:id="rId257"/>
          <w:pgSz w:w="11906" w:h="16838"/>
          <w:pgMar w:top="1134" w:right="851" w:bottom="1134" w:left="851" w:header="708" w:footer="708" w:gutter="0"/>
          <w:pgNumType w:start="76"/>
          <w:cols w:space="708"/>
          <w:docGrid w:linePitch="360"/>
        </w:sectPr>
      </w:pPr>
    </w:p>
    <w:p w:rsidR="00902F73" w:rsidRDefault="00902F73" w:rsidP="00902F73">
      <w:pPr>
        <w:tabs>
          <w:tab w:val="left" w:pos="567"/>
        </w:tabs>
        <w:autoSpaceDE w:val="0"/>
        <w:jc w:val="center"/>
        <w:rPr>
          <w:i/>
          <w:sz w:val="24"/>
        </w:rPr>
      </w:pPr>
      <w:r>
        <w:rPr>
          <w:i/>
          <w:sz w:val="24"/>
        </w:rPr>
        <w:t>Т</w:t>
      </w:r>
      <w:r w:rsidRPr="002A3ABF">
        <w:rPr>
          <w:i/>
          <w:sz w:val="24"/>
        </w:rPr>
        <w:t xml:space="preserve">аблица </w:t>
      </w:r>
      <w:r>
        <w:rPr>
          <w:i/>
          <w:sz w:val="24"/>
        </w:rPr>
        <w:t>49</w:t>
      </w:r>
      <w:r w:rsidRPr="002A3ABF">
        <w:rPr>
          <w:i/>
          <w:sz w:val="24"/>
        </w:rPr>
        <w:t xml:space="preserve"> Результаты группиро</w:t>
      </w:r>
      <w:r>
        <w:rPr>
          <w:i/>
          <w:sz w:val="24"/>
        </w:rPr>
        <w:t>вки Объектов оценки</w:t>
      </w:r>
    </w:p>
    <w:p w:rsidR="00902F73" w:rsidRDefault="00902F73" w:rsidP="00902F73">
      <w:pPr>
        <w:tabs>
          <w:tab w:val="left" w:pos="567"/>
        </w:tabs>
        <w:autoSpaceDE w:val="0"/>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8"/>
        <w:gridCol w:w="1417"/>
        <w:gridCol w:w="10206"/>
        <w:gridCol w:w="1636"/>
      </w:tblGrid>
      <w:tr w:rsidR="00902F73" w:rsidRPr="00CD5E80" w:rsidTr="00143092">
        <w:trPr>
          <w:trHeight w:val="20"/>
          <w:tblHeader/>
        </w:trPr>
        <w:tc>
          <w:tcPr>
            <w:tcW w:w="2008" w:type="dxa"/>
            <w:shd w:val="clear" w:color="000000" w:fill="DEEAF6"/>
            <w:vAlign w:val="center"/>
            <w:hideMark/>
          </w:tcPr>
          <w:p w:rsidR="00902F73" w:rsidRPr="00CD5E80" w:rsidRDefault="00902F73" w:rsidP="00143092">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Код расчета вида использования</w:t>
            </w:r>
          </w:p>
        </w:tc>
        <w:tc>
          <w:tcPr>
            <w:tcW w:w="1417" w:type="dxa"/>
            <w:shd w:val="clear" w:color="000000" w:fill="DEEAF6"/>
            <w:vAlign w:val="center"/>
            <w:hideMark/>
          </w:tcPr>
          <w:p w:rsidR="00902F73" w:rsidRPr="00CD5E80" w:rsidRDefault="00902F73" w:rsidP="00143092">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Сегмент</w:t>
            </w:r>
          </w:p>
        </w:tc>
        <w:tc>
          <w:tcPr>
            <w:tcW w:w="10206" w:type="dxa"/>
            <w:shd w:val="clear" w:color="000000" w:fill="DEEAF6"/>
            <w:vAlign w:val="center"/>
            <w:hideMark/>
          </w:tcPr>
          <w:p w:rsidR="00902F73" w:rsidRPr="00CD5E80" w:rsidRDefault="00902F73" w:rsidP="00143092">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Наименование вида использования</w:t>
            </w:r>
          </w:p>
        </w:tc>
        <w:tc>
          <w:tcPr>
            <w:tcW w:w="1636" w:type="dxa"/>
            <w:shd w:val="clear" w:color="000000" w:fill="DEEAF6"/>
            <w:vAlign w:val="center"/>
            <w:hideMark/>
          </w:tcPr>
          <w:p w:rsidR="00902F73" w:rsidRPr="00CD5E80" w:rsidRDefault="00902F73" w:rsidP="00F96500">
            <w:pPr>
              <w:widowControl/>
              <w:suppressAutoHyphens w:val="0"/>
              <w:autoSpaceDN/>
              <w:ind w:left="42" w:right="246" w:firstLine="0"/>
              <w:textAlignment w:val="auto"/>
              <w:rPr>
                <w:color w:val="000000"/>
                <w:kern w:val="0"/>
                <w:sz w:val="22"/>
                <w:szCs w:val="22"/>
                <w:lang w:bidi="ar-SA"/>
              </w:rPr>
            </w:pPr>
            <w:r w:rsidRPr="00CD5E80">
              <w:rPr>
                <w:color w:val="000000"/>
                <w:kern w:val="0"/>
                <w:sz w:val="22"/>
                <w:szCs w:val="22"/>
                <w:lang w:bidi="ar-SA"/>
              </w:rPr>
              <w:t>Кол-во участков</w:t>
            </w:r>
          </w:p>
        </w:tc>
      </w:tr>
      <w:tr w:rsidR="00F96500" w:rsidRPr="00CD5E80" w:rsidTr="000D5E1E">
        <w:trPr>
          <w:trHeight w:val="20"/>
        </w:trPr>
        <w:tc>
          <w:tcPr>
            <w:tcW w:w="2008"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01:000</w:t>
            </w:r>
          </w:p>
        </w:tc>
        <w:tc>
          <w:tcPr>
            <w:tcW w:w="1417"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1</w:t>
            </w:r>
          </w:p>
        </w:tc>
        <w:tc>
          <w:tcPr>
            <w:tcW w:w="10206" w:type="dxa"/>
            <w:shd w:val="clear" w:color="auto" w:fill="auto"/>
            <w:noWrap/>
            <w:vAlign w:val="center"/>
            <w:hideMark/>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1. СЕГМЕНТ "Сельскохозяйственное использование"</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1</w:t>
            </w:r>
          </w:p>
        </w:tc>
      </w:tr>
      <w:tr w:rsidR="00F96500" w:rsidRPr="00CD5E80" w:rsidTr="000D5E1E">
        <w:trPr>
          <w:trHeight w:val="20"/>
        </w:trPr>
        <w:tc>
          <w:tcPr>
            <w:tcW w:w="2008"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01:080</w:t>
            </w:r>
          </w:p>
        </w:tc>
        <w:tc>
          <w:tcPr>
            <w:tcW w:w="1417"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1</w:t>
            </w:r>
          </w:p>
        </w:tc>
        <w:tc>
          <w:tcPr>
            <w:tcW w:w="10206" w:type="dxa"/>
            <w:shd w:val="clear" w:color="auto" w:fill="auto"/>
            <w:noWrap/>
            <w:vAlign w:val="center"/>
            <w:hideMark/>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Скотоводство. Хозяйственная деятельность, связанная с разведением сельскохозяйственных животных (крупного рогатого скота, овец, коз, лошадей, верблюдов, оленей)</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1</w:t>
            </w:r>
          </w:p>
        </w:tc>
      </w:tr>
      <w:tr w:rsidR="00F96500" w:rsidRPr="00CD5E80" w:rsidTr="000D5E1E">
        <w:trPr>
          <w:trHeight w:val="20"/>
        </w:trPr>
        <w:tc>
          <w:tcPr>
            <w:tcW w:w="2008"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01:081</w:t>
            </w:r>
          </w:p>
        </w:tc>
        <w:tc>
          <w:tcPr>
            <w:tcW w:w="1417"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1</w:t>
            </w:r>
          </w:p>
        </w:tc>
        <w:tc>
          <w:tcPr>
            <w:tcW w:w="10206" w:type="dxa"/>
            <w:shd w:val="clear" w:color="auto" w:fill="auto"/>
            <w:noWrap/>
            <w:vAlign w:val="center"/>
            <w:hideMark/>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Скотоводство. Сенокошение, выпас, производство кормов, за исключением кодов расчета вида использования 01.082 - 01.084</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1</w:t>
            </w:r>
          </w:p>
        </w:tc>
      </w:tr>
      <w:tr w:rsidR="00F96500" w:rsidRPr="00CD5E80" w:rsidTr="000D5E1E">
        <w:trPr>
          <w:trHeight w:val="20"/>
        </w:trPr>
        <w:tc>
          <w:tcPr>
            <w:tcW w:w="2008" w:type="dxa"/>
            <w:shd w:val="clear" w:color="auto" w:fill="auto"/>
            <w:noWrap/>
            <w:vAlign w:val="center"/>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01:082</w:t>
            </w:r>
          </w:p>
        </w:tc>
        <w:tc>
          <w:tcPr>
            <w:tcW w:w="1417" w:type="dxa"/>
            <w:shd w:val="clear" w:color="auto" w:fill="auto"/>
            <w:noWrap/>
            <w:vAlign w:val="center"/>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1</w:t>
            </w:r>
          </w:p>
        </w:tc>
        <w:tc>
          <w:tcPr>
            <w:tcW w:w="10206" w:type="dxa"/>
            <w:shd w:val="clear" w:color="auto" w:fill="auto"/>
            <w:noWrap/>
            <w:vAlign w:val="center"/>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Скотоводство. Оленеводтво</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1</w:t>
            </w:r>
          </w:p>
        </w:tc>
      </w:tr>
      <w:tr w:rsidR="00F96500" w:rsidRPr="00CD5E80" w:rsidTr="000D5E1E">
        <w:trPr>
          <w:trHeight w:val="20"/>
        </w:trPr>
        <w:tc>
          <w:tcPr>
            <w:tcW w:w="2008"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01:160</w:t>
            </w:r>
          </w:p>
        </w:tc>
        <w:tc>
          <w:tcPr>
            <w:tcW w:w="1417"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1</w:t>
            </w:r>
          </w:p>
        </w:tc>
        <w:tc>
          <w:tcPr>
            <w:tcW w:w="10206" w:type="dxa"/>
            <w:shd w:val="clear" w:color="auto" w:fill="auto"/>
            <w:noWrap/>
            <w:vAlign w:val="center"/>
            <w:hideMark/>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Ведение личного подсобного хозяйства на полевых земельных участках. Производство сельскохозяйственной продукции без права возведения ОКС</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1</w:t>
            </w:r>
          </w:p>
        </w:tc>
      </w:tr>
      <w:tr w:rsidR="00F96500" w:rsidRPr="00CD5E80" w:rsidTr="000D5E1E">
        <w:trPr>
          <w:trHeight w:val="20"/>
        </w:trPr>
        <w:tc>
          <w:tcPr>
            <w:tcW w:w="2008"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02:010</w:t>
            </w:r>
          </w:p>
        </w:tc>
        <w:tc>
          <w:tcPr>
            <w:tcW w:w="1417"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13</w:t>
            </w:r>
          </w:p>
        </w:tc>
        <w:tc>
          <w:tcPr>
            <w:tcW w:w="10206" w:type="dxa"/>
            <w:shd w:val="clear" w:color="auto" w:fill="auto"/>
            <w:noWrap/>
            <w:vAlign w:val="center"/>
            <w:hideMark/>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Индивидуальное жилищное строительство в целом</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1</w:t>
            </w:r>
          </w:p>
        </w:tc>
      </w:tr>
      <w:tr w:rsidR="00F96500" w:rsidRPr="00CD5E80" w:rsidTr="000D5E1E">
        <w:trPr>
          <w:trHeight w:val="20"/>
        </w:trPr>
        <w:tc>
          <w:tcPr>
            <w:tcW w:w="2008"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02:040</w:t>
            </w:r>
          </w:p>
        </w:tc>
        <w:tc>
          <w:tcPr>
            <w:tcW w:w="1417"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5</w:t>
            </w:r>
          </w:p>
        </w:tc>
        <w:tc>
          <w:tcPr>
            <w:tcW w:w="10206" w:type="dxa"/>
            <w:shd w:val="clear" w:color="auto" w:fill="auto"/>
            <w:noWrap/>
            <w:vAlign w:val="center"/>
            <w:hideMark/>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Передвижное жилье. 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предназначенные для общего пользования</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1</w:t>
            </w:r>
          </w:p>
        </w:tc>
      </w:tr>
      <w:tr w:rsidR="00F96500" w:rsidRPr="00CD5E80" w:rsidTr="000D5E1E">
        <w:trPr>
          <w:trHeight w:val="20"/>
        </w:trPr>
        <w:tc>
          <w:tcPr>
            <w:tcW w:w="2008"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03:010</w:t>
            </w:r>
          </w:p>
        </w:tc>
        <w:tc>
          <w:tcPr>
            <w:tcW w:w="1417"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3</w:t>
            </w:r>
          </w:p>
        </w:tc>
        <w:tc>
          <w:tcPr>
            <w:tcW w:w="10206" w:type="dxa"/>
            <w:shd w:val="clear" w:color="auto" w:fill="auto"/>
            <w:noWrap/>
            <w:vAlign w:val="center"/>
            <w:hideMark/>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Коммунальное обслуживание в целом</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4</w:t>
            </w:r>
          </w:p>
        </w:tc>
      </w:tr>
      <w:tr w:rsidR="00F96500" w:rsidRPr="00CD5E80" w:rsidTr="000D5E1E">
        <w:trPr>
          <w:trHeight w:val="20"/>
        </w:trPr>
        <w:tc>
          <w:tcPr>
            <w:tcW w:w="2008"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03:050</w:t>
            </w:r>
          </w:p>
        </w:tc>
        <w:tc>
          <w:tcPr>
            <w:tcW w:w="1417"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3</w:t>
            </w:r>
          </w:p>
        </w:tc>
        <w:tc>
          <w:tcPr>
            <w:tcW w:w="10206" w:type="dxa"/>
            <w:shd w:val="clear" w:color="auto" w:fill="auto"/>
            <w:noWrap/>
            <w:vAlign w:val="center"/>
            <w:hideMark/>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Образование и просвещение в целом. Размещение ОКС,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Включает коды расчета вида использования 03.051 - 03.052</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2</w:t>
            </w:r>
          </w:p>
        </w:tc>
      </w:tr>
      <w:tr w:rsidR="00F96500" w:rsidRPr="00CD5E80" w:rsidTr="000D5E1E">
        <w:trPr>
          <w:trHeight w:val="20"/>
        </w:trPr>
        <w:tc>
          <w:tcPr>
            <w:tcW w:w="2008"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03:060</w:t>
            </w:r>
          </w:p>
        </w:tc>
        <w:tc>
          <w:tcPr>
            <w:tcW w:w="1417"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3</w:t>
            </w:r>
          </w:p>
        </w:tc>
        <w:tc>
          <w:tcPr>
            <w:tcW w:w="10206" w:type="dxa"/>
            <w:shd w:val="clear" w:color="auto" w:fill="auto"/>
            <w:noWrap/>
            <w:vAlign w:val="center"/>
            <w:hideMark/>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Культурное развитие в целом</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48</w:t>
            </w:r>
          </w:p>
        </w:tc>
      </w:tr>
      <w:tr w:rsidR="00F96500" w:rsidRPr="00CD5E80" w:rsidTr="000D5E1E">
        <w:trPr>
          <w:trHeight w:val="20"/>
        </w:trPr>
        <w:tc>
          <w:tcPr>
            <w:tcW w:w="2008"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03:061</w:t>
            </w:r>
          </w:p>
        </w:tc>
        <w:tc>
          <w:tcPr>
            <w:tcW w:w="1417"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3</w:t>
            </w:r>
          </w:p>
        </w:tc>
        <w:tc>
          <w:tcPr>
            <w:tcW w:w="10206" w:type="dxa"/>
            <w:shd w:val="clear" w:color="auto" w:fill="auto"/>
            <w:noWrap/>
            <w:vAlign w:val="center"/>
            <w:hideMark/>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Культурное развитие. Размещение ОКС, предназначенных для размещения в них музеев, выставочных залов, художественных галерей, библиотек, планетариев</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4</w:t>
            </w:r>
          </w:p>
        </w:tc>
      </w:tr>
      <w:tr w:rsidR="00F96500" w:rsidRPr="00CD5E80" w:rsidTr="000D5E1E">
        <w:trPr>
          <w:trHeight w:val="20"/>
        </w:trPr>
        <w:tc>
          <w:tcPr>
            <w:tcW w:w="2008"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03:065</w:t>
            </w:r>
          </w:p>
        </w:tc>
        <w:tc>
          <w:tcPr>
            <w:tcW w:w="1417"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3</w:t>
            </w:r>
          </w:p>
        </w:tc>
        <w:tc>
          <w:tcPr>
            <w:tcW w:w="10206" w:type="dxa"/>
            <w:shd w:val="clear" w:color="auto" w:fill="auto"/>
            <w:noWrap/>
            <w:vAlign w:val="center"/>
            <w:hideMark/>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Культурное развитие. Размещение зданий и сооружений для размещения зверинцев, зоопарков, океанариумов</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2</w:t>
            </w:r>
          </w:p>
        </w:tc>
      </w:tr>
      <w:tr w:rsidR="00F96500" w:rsidRPr="00CD5E80" w:rsidTr="000D5E1E">
        <w:trPr>
          <w:trHeight w:val="20"/>
        </w:trPr>
        <w:tc>
          <w:tcPr>
            <w:tcW w:w="2008"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03:091</w:t>
            </w:r>
          </w:p>
        </w:tc>
        <w:tc>
          <w:tcPr>
            <w:tcW w:w="1417"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3</w:t>
            </w:r>
          </w:p>
        </w:tc>
        <w:tc>
          <w:tcPr>
            <w:tcW w:w="10206" w:type="dxa"/>
            <w:shd w:val="clear" w:color="auto" w:fill="auto"/>
            <w:noWrap/>
            <w:vAlign w:val="center"/>
            <w:hideMark/>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Обеспечение научной деятельности. Размещение ОКС для проведения научных исследований и изысканий, испытаний опытных промышленных образцов,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 - производственных, лабораторных и иных подобных зданий, необходимых для обеспечения научной деятельности</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1</w:t>
            </w:r>
          </w:p>
        </w:tc>
      </w:tr>
      <w:tr w:rsidR="00F96500" w:rsidRPr="00CD5E80" w:rsidTr="000D5E1E">
        <w:trPr>
          <w:trHeight w:val="20"/>
        </w:trPr>
        <w:tc>
          <w:tcPr>
            <w:tcW w:w="2008"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04:040</w:t>
            </w:r>
          </w:p>
        </w:tc>
        <w:tc>
          <w:tcPr>
            <w:tcW w:w="1417"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4</w:t>
            </w:r>
          </w:p>
        </w:tc>
        <w:tc>
          <w:tcPr>
            <w:tcW w:w="10206" w:type="dxa"/>
            <w:shd w:val="clear" w:color="auto" w:fill="auto"/>
            <w:noWrap/>
            <w:vAlign w:val="center"/>
            <w:hideMark/>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Магазины. Размещение ОКС, предназначенных для продажи товаров, торговая площадь которых составляет до 5 000 кв. м</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1</w:t>
            </w:r>
          </w:p>
        </w:tc>
      </w:tr>
      <w:tr w:rsidR="00F96500" w:rsidRPr="00CD5E80" w:rsidTr="000D5E1E">
        <w:trPr>
          <w:trHeight w:val="20"/>
        </w:trPr>
        <w:tc>
          <w:tcPr>
            <w:tcW w:w="2008"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04:070</w:t>
            </w:r>
          </w:p>
        </w:tc>
        <w:tc>
          <w:tcPr>
            <w:tcW w:w="1417"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5</w:t>
            </w:r>
          </w:p>
        </w:tc>
        <w:tc>
          <w:tcPr>
            <w:tcW w:w="10206" w:type="dxa"/>
            <w:shd w:val="clear" w:color="auto" w:fill="auto"/>
            <w:noWrap/>
            <w:vAlign w:val="center"/>
            <w:hideMark/>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Гостиничное обслуживание.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 за исключением кодов расчета видов использования 04:097, 05:020, 05:022, 05:030</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2</w:t>
            </w:r>
          </w:p>
        </w:tc>
      </w:tr>
      <w:tr w:rsidR="00F96500" w:rsidRPr="00CD5E80" w:rsidTr="000D5E1E">
        <w:trPr>
          <w:trHeight w:val="20"/>
        </w:trPr>
        <w:tc>
          <w:tcPr>
            <w:tcW w:w="2008"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05:000</w:t>
            </w:r>
          </w:p>
        </w:tc>
        <w:tc>
          <w:tcPr>
            <w:tcW w:w="1417"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5</w:t>
            </w:r>
          </w:p>
        </w:tc>
        <w:tc>
          <w:tcPr>
            <w:tcW w:w="10206" w:type="dxa"/>
            <w:shd w:val="clear" w:color="auto" w:fill="auto"/>
            <w:noWrap/>
            <w:vAlign w:val="center"/>
            <w:hideMark/>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5. СЕГМЕНТ "Отдых (рекреация)"</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5</w:t>
            </w:r>
          </w:p>
        </w:tc>
      </w:tr>
      <w:tr w:rsidR="00F96500" w:rsidRPr="00CD5E80" w:rsidTr="000D5E1E">
        <w:trPr>
          <w:trHeight w:val="20"/>
        </w:trPr>
        <w:tc>
          <w:tcPr>
            <w:tcW w:w="2008"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05:012</w:t>
            </w:r>
          </w:p>
        </w:tc>
        <w:tc>
          <w:tcPr>
            <w:tcW w:w="1417"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3</w:t>
            </w:r>
          </w:p>
        </w:tc>
        <w:tc>
          <w:tcPr>
            <w:tcW w:w="10206" w:type="dxa"/>
            <w:shd w:val="clear" w:color="auto" w:fill="auto"/>
            <w:noWrap/>
            <w:vAlign w:val="center"/>
            <w:hideMark/>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Спорт.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сооружения для хранения соответствующего инвентаря</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3</w:t>
            </w:r>
          </w:p>
        </w:tc>
      </w:tr>
      <w:tr w:rsidR="00F96500" w:rsidRPr="00CD5E80" w:rsidTr="000D5E1E">
        <w:trPr>
          <w:trHeight w:val="20"/>
        </w:trPr>
        <w:tc>
          <w:tcPr>
            <w:tcW w:w="2008"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05:014</w:t>
            </w:r>
          </w:p>
        </w:tc>
        <w:tc>
          <w:tcPr>
            <w:tcW w:w="1417"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5</w:t>
            </w:r>
          </w:p>
        </w:tc>
        <w:tc>
          <w:tcPr>
            <w:tcW w:w="10206" w:type="dxa"/>
            <w:shd w:val="clear" w:color="auto" w:fill="auto"/>
            <w:noWrap/>
            <w:vAlign w:val="center"/>
            <w:hideMark/>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Спорт. Размещение спортивных баз и лагерей - ОКС для временного проживания, питания спортсменов, для бытовых нужд</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1</w:t>
            </w:r>
          </w:p>
        </w:tc>
      </w:tr>
      <w:tr w:rsidR="00F96500" w:rsidRPr="00CD5E80" w:rsidTr="000D5E1E">
        <w:trPr>
          <w:trHeight w:val="20"/>
        </w:trPr>
        <w:tc>
          <w:tcPr>
            <w:tcW w:w="2008"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05:020</w:t>
            </w:r>
          </w:p>
        </w:tc>
        <w:tc>
          <w:tcPr>
            <w:tcW w:w="1417"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3</w:t>
            </w:r>
          </w:p>
        </w:tc>
        <w:tc>
          <w:tcPr>
            <w:tcW w:w="10206" w:type="dxa"/>
            <w:shd w:val="clear" w:color="auto" w:fill="auto"/>
            <w:noWrap/>
            <w:vAlign w:val="center"/>
            <w:hideMark/>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Природно - познавательный туризм. Размещение баз и палаточных лагерей для проведения походов и экскурсий по ознакомлению с природой, пеших и конных прогулок</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2</w:t>
            </w:r>
          </w:p>
        </w:tc>
      </w:tr>
      <w:tr w:rsidR="00F96500" w:rsidRPr="00CD5E80" w:rsidTr="000D5E1E">
        <w:trPr>
          <w:trHeight w:val="20"/>
        </w:trPr>
        <w:tc>
          <w:tcPr>
            <w:tcW w:w="2008"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05:021</w:t>
            </w:r>
          </w:p>
        </w:tc>
        <w:tc>
          <w:tcPr>
            <w:tcW w:w="1417"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3</w:t>
            </w:r>
          </w:p>
        </w:tc>
        <w:tc>
          <w:tcPr>
            <w:tcW w:w="10206" w:type="dxa"/>
            <w:shd w:val="clear" w:color="auto" w:fill="auto"/>
            <w:noWrap/>
            <w:vAlign w:val="center"/>
            <w:hideMark/>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Природно - познавательный туризм.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 - восстановительных мероприятий</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4</w:t>
            </w:r>
          </w:p>
        </w:tc>
      </w:tr>
      <w:tr w:rsidR="00F96500" w:rsidRPr="00CD5E80" w:rsidTr="000D5E1E">
        <w:trPr>
          <w:trHeight w:val="20"/>
        </w:trPr>
        <w:tc>
          <w:tcPr>
            <w:tcW w:w="2008"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05:022</w:t>
            </w:r>
          </w:p>
        </w:tc>
        <w:tc>
          <w:tcPr>
            <w:tcW w:w="1417"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5</w:t>
            </w:r>
          </w:p>
        </w:tc>
        <w:tc>
          <w:tcPr>
            <w:tcW w:w="10206" w:type="dxa"/>
            <w:shd w:val="clear" w:color="auto" w:fill="auto"/>
            <w:noWrap/>
            <w:vAlign w:val="center"/>
            <w:hideMark/>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Туристическое обслуживание. 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37</w:t>
            </w:r>
          </w:p>
        </w:tc>
      </w:tr>
      <w:tr w:rsidR="00F96500" w:rsidRPr="00CD5E80" w:rsidTr="000D5E1E">
        <w:trPr>
          <w:trHeight w:val="20"/>
        </w:trPr>
        <w:tc>
          <w:tcPr>
            <w:tcW w:w="2008"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05:030</w:t>
            </w:r>
          </w:p>
        </w:tc>
        <w:tc>
          <w:tcPr>
            <w:tcW w:w="1417"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5</w:t>
            </w:r>
          </w:p>
        </w:tc>
        <w:tc>
          <w:tcPr>
            <w:tcW w:w="10206" w:type="dxa"/>
            <w:shd w:val="clear" w:color="auto" w:fill="auto"/>
            <w:noWrap/>
            <w:vAlign w:val="center"/>
            <w:hideMark/>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Охота и рыбалка. Размещение дома охотника или рыболова</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5</w:t>
            </w:r>
          </w:p>
        </w:tc>
      </w:tr>
      <w:tr w:rsidR="00F96500" w:rsidRPr="00CD5E80" w:rsidTr="000D5E1E">
        <w:trPr>
          <w:trHeight w:val="20"/>
        </w:trPr>
        <w:tc>
          <w:tcPr>
            <w:tcW w:w="2008" w:type="dxa"/>
            <w:shd w:val="clear" w:color="auto" w:fill="auto"/>
            <w:noWrap/>
            <w:vAlign w:val="center"/>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06:071</w:t>
            </w:r>
          </w:p>
        </w:tc>
        <w:tc>
          <w:tcPr>
            <w:tcW w:w="1417" w:type="dxa"/>
            <w:shd w:val="clear" w:color="auto" w:fill="auto"/>
            <w:noWrap/>
            <w:vAlign w:val="center"/>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6</w:t>
            </w:r>
          </w:p>
        </w:tc>
        <w:tc>
          <w:tcPr>
            <w:tcW w:w="10206" w:type="dxa"/>
            <w:shd w:val="clear" w:color="auto" w:fill="auto"/>
            <w:noWrap/>
            <w:vAlign w:val="center"/>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sz w:val="22"/>
              </w:rPr>
              <w:t xml:space="preserve">Энергетика. Размещение объектов тепловых станций и других электростанций, за исключением кода расчета вида использования </w:t>
            </w:r>
            <w:hyperlink w:anchor="sub_16073" w:history="1">
              <w:r w:rsidRPr="00CD5E80">
                <w:rPr>
                  <w:rStyle w:val="afffffff7"/>
                  <w:sz w:val="22"/>
                </w:rPr>
                <w:t>06:073</w:t>
              </w:r>
            </w:hyperlink>
            <w:r w:rsidRPr="00CD5E80">
              <w:rPr>
                <w:sz w:val="22"/>
              </w:rPr>
              <w:t>, размещение обслуживающих и вспомогательных для электростанций сооружений (золоотвалов)</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1</w:t>
            </w:r>
          </w:p>
        </w:tc>
      </w:tr>
      <w:tr w:rsidR="00F96500" w:rsidRPr="00CD5E80" w:rsidTr="000D5E1E">
        <w:trPr>
          <w:trHeight w:val="20"/>
        </w:trPr>
        <w:tc>
          <w:tcPr>
            <w:tcW w:w="2008" w:type="dxa"/>
            <w:shd w:val="clear" w:color="auto" w:fill="auto"/>
            <w:noWrap/>
            <w:vAlign w:val="center"/>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06:091</w:t>
            </w:r>
          </w:p>
        </w:tc>
        <w:tc>
          <w:tcPr>
            <w:tcW w:w="1417" w:type="dxa"/>
            <w:shd w:val="clear" w:color="auto" w:fill="auto"/>
            <w:noWrap/>
            <w:vAlign w:val="center"/>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6</w:t>
            </w:r>
          </w:p>
        </w:tc>
        <w:tc>
          <w:tcPr>
            <w:tcW w:w="10206" w:type="dxa"/>
            <w:shd w:val="clear" w:color="auto" w:fill="auto"/>
            <w:noWrap/>
            <w:vAlign w:val="center"/>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sz w:val="22"/>
              </w:rP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нефтехранилища и нефтеналивные станции, газовые хранилища и обслуживающие их газоконденсатные и газоперекачивающие станции</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1</w:t>
            </w:r>
          </w:p>
        </w:tc>
      </w:tr>
      <w:tr w:rsidR="00F96500" w:rsidRPr="00CD5E80" w:rsidTr="000D5E1E">
        <w:trPr>
          <w:trHeight w:val="20"/>
        </w:trPr>
        <w:tc>
          <w:tcPr>
            <w:tcW w:w="2008"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07:050</w:t>
            </w:r>
          </w:p>
        </w:tc>
        <w:tc>
          <w:tcPr>
            <w:tcW w:w="1417"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6</w:t>
            </w:r>
          </w:p>
        </w:tc>
        <w:tc>
          <w:tcPr>
            <w:tcW w:w="10206" w:type="dxa"/>
            <w:shd w:val="clear" w:color="auto" w:fill="auto"/>
            <w:noWrap/>
            <w:vAlign w:val="center"/>
            <w:hideMark/>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Трубопроводный транспорт. Размещение магистральных нефтепроводов, водопроводов, газопроводов и иных трубопроводов</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3</w:t>
            </w:r>
          </w:p>
        </w:tc>
      </w:tr>
      <w:tr w:rsidR="00F96500" w:rsidRPr="00CD5E80" w:rsidTr="000D5E1E">
        <w:trPr>
          <w:trHeight w:val="20"/>
        </w:trPr>
        <w:tc>
          <w:tcPr>
            <w:tcW w:w="2008"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09:010</w:t>
            </w:r>
          </w:p>
        </w:tc>
        <w:tc>
          <w:tcPr>
            <w:tcW w:w="1417"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9</w:t>
            </w:r>
          </w:p>
        </w:tc>
        <w:tc>
          <w:tcPr>
            <w:tcW w:w="10206" w:type="dxa"/>
            <w:shd w:val="clear" w:color="auto" w:fill="auto"/>
            <w:noWrap/>
            <w:vAlign w:val="center"/>
            <w:hideMark/>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Охрана природных территорий. 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сохранение отдельных естественных качеств окружающей природной среды путем ограничения хозяйственной деятельности,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148</w:t>
            </w:r>
          </w:p>
        </w:tc>
      </w:tr>
      <w:tr w:rsidR="00F96500" w:rsidRPr="00CD5E80" w:rsidTr="000D5E1E">
        <w:trPr>
          <w:trHeight w:val="20"/>
        </w:trPr>
        <w:tc>
          <w:tcPr>
            <w:tcW w:w="2008"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09:020</w:t>
            </w:r>
          </w:p>
        </w:tc>
        <w:tc>
          <w:tcPr>
            <w:tcW w:w="1417"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9</w:t>
            </w:r>
          </w:p>
        </w:tc>
        <w:tc>
          <w:tcPr>
            <w:tcW w:w="10206" w:type="dxa"/>
            <w:shd w:val="clear" w:color="auto" w:fill="auto"/>
            <w:noWrap/>
            <w:vAlign w:val="center"/>
            <w:hideMark/>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Курортная деятельность. Использование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зоны горно - санитарной или санитарной охраны лечебнооздоровительных местностей и курорта</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6</w:t>
            </w:r>
          </w:p>
        </w:tc>
      </w:tr>
      <w:tr w:rsidR="00F96500" w:rsidRPr="00CD5E80" w:rsidTr="000D5E1E">
        <w:trPr>
          <w:trHeight w:val="20"/>
        </w:trPr>
        <w:tc>
          <w:tcPr>
            <w:tcW w:w="2008"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09:021</w:t>
            </w:r>
          </w:p>
        </w:tc>
        <w:tc>
          <w:tcPr>
            <w:tcW w:w="1417"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5</w:t>
            </w:r>
          </w:p>
        </w:tc>
        <w:tc>
          <w:tcPr>
            <w:tcW w:w="10206" w:type="dxa"/>
            <w:shd w:val="clear" w:color="auto" w:fill="auto"/>
            <w:noWrap/>
            <w:vAlign w:val="center"/>
            <w:hideMark/>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Санаторная деятельность. Размещение санаториев и профилакториев, обеспечивающих оказание услуги по лечению и оздоровлению населения</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33</w:t>
            </w:r>
          </w:p>
        </w:tc>
      </w:tr>
      <w:tr w:rsidR="00F96500" w:rsidRPr="00CD5E80" w:rsidTr="000D5E1E">
        <w:trPr>
          <w:trHeight w:val="20"/>
        </w:trPr>
        <w:tc>
          <w:tcPr>
            <w:tcW w:w="2008"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09:022</w:t>
            </w:r>
          </w:p>
        </w:tc>
        <w:tc>
          <w:tcPr>
            <w:tcW w:w="1417"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9</w:t>
            </w:r>
          </w:p>
        </w:tc>
        <w:tc>
          <w:tcPr>
            <w:tcW w:w="10206" w:type="dxa"/>
            <w:shd w:val="clear" w:color="auto" w:fill="auto"/>
            <w:noWrap/>
            <w:vAlign w:val="center"/>
            <w:hideMark/>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Санаторная деятельность. Обустройство лечебнооздоровительных местностей (пляжи, бюветы, места добычи целебной грязи)</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1</w:t>
            </w:r>
          </w:p>
        </w:tc>
      </w:tr>
      <w:tr w:rsidR="00F96500" w:rsidRPr="00CD5E80" w:rsidTr="000D5E1E">
        <w:trPr>
          <w:trHeight w:val="20"/>
        </w:trPr>
        <w:tc>
          <w:tcPr>
            <w:tcW w:w="2008"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09:023</w:t>
            </w:r>
          </w:p>
        </w:tc>
        <w:tc>
          <w:tcPr>
            <w:tcW w:w="1417"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5</w:t>
            </w:r>
          </w:p>
        </w:tc>
        <w:tc>
          <w:tcPr>
            <w:tcW w:w="10206" w:type="dxa"/>
            <w:shd w:val="clear" w:color="auto" w:fill="auto"/>
            <w:noWrap/>
            <w:vAlign w:val="center"/>
            <w:hideMark/>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Санаторная деятельность. Размещение лечебнооздоровительных лагерей</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5</w:t>
            </w:r>
          </w:p>
        </w:tc>
      </w:tr>
      <w:tr w:rsidR="00F96500" w:rsidRPr="00CD5E80" w:rsidTr="000D5E1E">
        <w:trPr>
          <w:trHeight w:val="20"/>
        </w:trPr>
        <w:tc>
          <w:tcPr>
            <w:tcW w:w="2008"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09:030</w:t>
            </w:r>
          </w:p>
        </w:tc>
        <w:tc>
          <w:tcPr>
            <w:tcW w:w="1417"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3</w:t>
            </w:r>
          </w:p>
        </w:tc>
        <w:tc>
          <w:tcPr>
            <w:tcW w:w="10206" w:type="dxa"/>
            <w:shd w:val="clear" w:color="auto" w:fill="auto"/>
            <w:noWrap/>
            <w:vAlign w:val="center"/>
            <w:hideMark/>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Историко - культурная деятельность. 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13</w:t>
            </w:r>
          </w:p>
        </w:tc>
      </w:tr>
      <w:tr w:rsidR="00F96500" w:rsidRPr="00CD5E80" w:rsidTr="000D5E1E">
        <w:trPr>
          <w:trHeight w:val="20"/>
        </w:trPr>
        <w:tc>
          <w:tcPr>
            <w:tcW w:w="2008"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10:010</w:t>
            </w:r>
          </w:p>
        </w:tc>
        <w:tc>
          <w:tcPr>
            <w:tcW w:w="1417"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10</w:t>
            </w:r>
          </w:p>
        </w:tc>
        <w:tc>
          <w:tcPr>
            <w:tcW w:w="10206" w:type="dxa"/>
            <w:shd w:val="clear" w:color="auto" w:fill="auto"/>
            <w:noWrap/>
            <w:vAlign w:val="center"/>
            <w:hideMark/>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Заготовка древесины. Рубка лесных насаждений, выросших в природных условиях, а также выращенных трудом человека, в том числе гражданами для собственных нужд, охрана и восстановление лесов</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1</w:t>
            </w:r>
          </w:p>
        </w:tc>
      </w:tr>
      <w:tr w:rsidR="00F96500" w:rsidRPr="00CD5E80" w:rsidTr="000D5E1E">
        <w:trPr>
          <w:trHeight w:val="20"/>
        </w:trPr>
        <w:tc>
          <w:tcPr>
            <w:tcW w:w="2008"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10:040</w:t>
            </w:r>
          </w:p>
        </w:tc>
        <w:tc>
          <w:tcPr>
            <w:tcW w:w="1417"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10</w:t>
            </w:r>
          </w:p>
        </w:tc>
        <w:tc>
          <w:tcPr>
            <w:tcW w:w="10206" w:type="dxa"/>
            <w:shd w:val="clear" w:color="auto" w:fill="auto"/>
            <w:noWrap/>
            <w:vAlign w:val="center"/>
            <w:hideMark/>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Резервные леса. Деятельность, связанная с охраной лесов</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1</w:t>
            </w:r>
          </w:p>
        </w:tc>
      </w:tr>
      <w:tr w:rsidR="00F96500" w:rsidRPr="00CD5E80" w:rsidTr="000D5E1E">
        <w:trPr>
          <w:trHeight w:val="20"/>
        </w:trPr>
        <w:tc>
          <w:tcPr>
            <w:tcW w:w="2008"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12:003</w:t>
            </w:r>
          </w:p>
        </w:tc>
        <w:tc>
          <w:tcPr>
            <w:tcW w:w="1417"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9</w:t>
            </w:r>
          </w:p>
        </w:tc>
        <w:tc>
          <w:tcPr>
            <w:tcW w:w="10206" w:type="dxa"/>
            <w:shd w:val="clear" w:color="auto" w:fill="auto"/>
            <w:noWrap/>
            <w:vAlign w:val="center"/>
            <w:hideMark/>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Размещение в границах населенных пунктов скверов, бульваров, малых архитектурных форм благоустройства</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3</w:t>
            </w:r>
          </w:p>
        </w:tc>
      </w:tr>
      <w:tr w:rsidR="00F96500" w:rsidRPr="00CD5E80" w:rsidTr="000D5E1E">
        <w:trPr>
          <w:trHeight w:val="20"/>
        </w:trPr>
        <w:tc>
          <w:tcPr>
            <w:tcW w:w="2008"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13:021</w:t>
            </w:r>
          </w:p>
        </w:tc>
        <w:tc>
          <w:tcPr>
            <w:tcW w:w="1417" w:type="dxa"/>
            <w:shd w:val="clear" w:color="auto" w:fill="auto"/>
            <w:noWrap/>
            <w:vAlign w:val="center"/>
            <w:hideMark/>
          </w:tcPr>
          <w:p w:rsidR="00F96500" w:rsidRPr="00CD5E80" w:rsidRDefault="00F96500" w:rsidP="00F96500">
            <w:pPr>
              <w:widowControl/>
              <w:suppressAutoHyphens w:val="0"/>
              <w:autoSpaceDN/>
              <w:ind w:firstLine="0"/>
              <w:jc w:val="center"/>
              <w:textAlignment w:val="auto"/>
              <w:rPr>
                <w:color w:val="000000"/>
                <w:kern w:val="0"/>
                <w:sz w:val="22"/>
                <w:szCs w:val="22"/>
                <w:lang w:bidi="ar-SA"/>
              </w:rPr>
            </w:pPr>
            <w:r w:rsidRPr="00CD5E80">
              <w:rPr>
                <w:color w:val="000000"/>
                <w:kern w:val="0"/>
                <w:sz w:val="22"/>
                <w:szCs w:val="22"/>
                <w:lang w:bidi="ar-SA"/>
              </w:rPr>
              <w:t>13</w:t>
            </w:r>
          </w:p>
        </w:tc>
        <w:tc>
          <w:tcPr>
            <w:tcW w:w="10206" w:type="dxa"/>
            <w:shd w:val="clear" w:color="auto" w:fill="auto"/>
            <w:noWrap/>
            <w:vAlign w:val="center"/>
            <w:hideMark/>
          </w:tcPr>
          <w:p w:rsidR="00F96500" w:rsidRPr="00CD5E80" w:rsidRDefault="00F96500" w:rsidP="00F96500">
            <w:pPr>
              <w:widowControl/>
              <w:suppressAutoHyphens w:val="0"/>
              <w:autoSpaceDN/>
              <w:ind w:firstLine="0"/>
              <w:jc w:val="both"/>
              <w:textAlignment w:val="auto"/>
              <w:rPr>
                <w:color w:val="000000"/>
                <w:kern w:val="0"/>
                <w:sz w:val="22"/>
                <w:szCs w:val="22"/>
                <w:lang w:bidi="ar-SA"/>
              </w:rPr>
            </w:pPr>
            <w:r w:rsidRPr="00CD5E80">
              <w:rPr>
                <w:color w:val="000000"/>
                <w:kern w:val="0"/>
                <w:sz w:val="22"/>
                <w:szCs w:val="22"/>
                <w:lang w:bidi="ar-SA"/>
              </w:rPr>
              <w:t>Ведение садоводства. Осуществление отдыха и (или) деятельности, связанной с выращиванием гражданами для собственных нужд сельскохозяйственных культур; размещение садовых домов, жилых домов, размещение для собственных нужд гаражей и иных хозяйственных построек</w:t>
            </w:r>
          </w:p>
        </w:tc>
        <w:tc>
          <w:tcPr>
            <w:tcW w:w="1636" w:type="dxa"/>
            <w:shd w:val="clear" w:color="auto" w:fill="auto"/>
            <w:noWrap/>
            <w:vAlign w:val="bottom"/>
          </w:tcPr>
          <w:p w:rsidR="00F96500" w:rsidRPr="00CD5E80" w:rsidRDefault="00F96500" w:rsidP="00F96500">
            <w:pPr>
              <w:ind w:left="42" w:right="246"/>
              <w:rPr>
                <w:color w:val="000000"/>
                <w:sz w:val="22"/>
                <w:szCs w:val="22"/>
              </w:rPr>
            </w:pPr>
            <w:r w:rsidRPr="00CD5E80">
              <w:rPr>
                <w:color w:val="000000"/>
                <w:sz w:val="22"/>
                <w:szCs w:val="22"/>
              </w:rPr>
              <w:t>13</w:t>
            </w:r>
          </w:p>
        </w:tc>
      </w:tr>
    </w:tbl>
    <w:p w:rsidR="00902F73" w:rsidRDefault="00902F73" w:rsidP="00902F73">
      <w:pPr>
        <w:tabs>
          <w:tab w:val="left" w:pos="567"/>
        </w:tabs>
        <w:autoSpaceDE w:val="0"/>
        <w:sectPr w:rsidR="00902F73" w:rsidSect="00D721C2">
          <w:pgSz w:w="16838" w:h="11906" w:orient="landscape"/>
          <w:pgMar w:top="1134" w:right="851" w:bottom="1134" w:left="851" w:header="709" w:footer="709" w:gutter="0"/>
          <w:cols w:space="708"/>
          <w:docGrid w:linePitch="360"/>
        </w:sectPr>
      </w:pPr>
    </w:p>
    <w:p w:rsidR="003D6E9E" w:rsidRDefault="00902F73" w:rsidP="00902F73">
      <w:pPr>
        <w:jc w:val="both"/>
        <w:rPr>
          <w:sz w:val="24"/>
        </w:rPr>
      </w:pPr>
      <w:r w:rsidRPr="003D6E9E">
        <w:rPr>
          <w:sz w:val="24"/>
        </w:rPr>
        <w:t>Результаты распределения объектов оценки по сегментам объектов недвижимости прив</w:t>
      </w:r>
      <w:r w:rsidR="003D6E9E" w:rsidRPr="003D6E9E">
        <w:rPr>
          <w:sz w:val="24"/>
        </w:rPr>
        <w:t>едена в Приложении к Отчет</w:t>
      </w:r>
      <w:r w:rsidR="009A7AF9">
        <w:rPr>
          <w:sz w:val="24"/>
        </w:rPr>
        <w:t>у</w:t>
      </w:r>
      <w:r w:rsidR="003D6E9E" w:rsidRPr="003D6E9E">
        <w:rPr>
          <w:sz w:val="24"/>
        </w:rPr>
        <w:t xml:space="preserve"> (1.6 Группировка ООТ).</w:t>
      </w:r>
    </w:p>
    <w:p w:rsidR="00902F73" w:rsidRPr="00590A34" w:rsidRDefault="00902F73" w:rsidP="00902F73">
      <w:pPr>
        <w:jc w:val="both"/>
        <w:rPr>
          <w:sz w:val="24"/>
        </w:rPr>
      </w:pPr>
      <w:r w:rsidRPr="00590A34">
        <w:rPr>
          <w:sz w:val="24"/>
        </w:rPr>
        <w:t xml:space="preserve">При группировке Объектов оценки </w:t>
      </w:r>
      <w:r>
        <w:rPr>
          <w:sz w:val="24"/>
        </w:rPr>
        <w:t>не использовалась</w:t>
      </w:r>
      <w:r w:rsidRPr="00590A34">
        <w:rPr>
          <w:sz w:val="24"/>
        </w:rPr>
        <w:t xml:space="preserve"> многоуровневая структура. </w:t>
      </w:r>
    </w:p>
    <w:p w:rsidR="00902F73" w:rsidRDefault="00902F73" w:rsidP="00902F73">
      <w:pPr>
        <w:pStyle w:val="2"/>
        <w:numPr>
          <w:ilvl w:val="2"/>
          <w:numId w:val="76"/>
        </w:numPr>
      </w:pPr>
      <w:bookmarkStart w:id="144" w:name="_Toc21534911"/>
      <w:bookmarkStart w:id="145" w:name="_Toc21622191"/>
      <w:bookmarkStart w:id="146" w:name="_Toc45036499"/>
      <w:r>
        <w:t>Обоснование отказа от использования ценообразующих факторов, предусмотренных методическими указаниями о государственной кадастровой оценке</w:t>
      </w:r>
      <w:bookmarkEnd w:id="144"/>
      <w:bookmarkEnd w:id="145"/>
      <w:bookmarkEnd w:id="146"/>
    </w:p>
    <w:p w:rsidR="00902F73" w:rsidRPr="00A575A7" w:rsidRDefault="00902F73" w:rsidP="00902F73">
      <w:pPr>
        <w:widowControl/>
        <w:tabs>
          <w:tab w:val="left" w:pos="567"/>
        </w:tabs>
        <w:suppressAutoHyphens w:val="0"/>
        <w:autoSpaceDN/>
        <w:ind w:firstLine="567"/>
        <w:jc w:val="both"/>
        <w:textAlignment w:val="auto"/>
        <w:rPr>
          <w:rFonts w:eastAsiaTheme="minorHAnsi" w:cstheme="minorBidi"/>
          <w:kern w:val="0"/>
          <w:sz w:val="24"/>
          <w:szCs w:val="22"/>
          <w:lang w:eastAsia="en-US" w:bidi="ar-SA"/>
        </w:rPr>
      </w:pPr>
      <w:r w:rsidRPr="00A575A7">
        <w:rPr>
          <w:rFonts w:eastAsiaTheme="minorHAnsi" w:cstheme="minorBidi"/>
          <w:kern w:val="0"/>
          <w:sz w:val="24"/>
          <w:szCs w:val="22"/>
          <w:lang w:eastAsia="en-US" w:bidi="ar-SA"/>
        </w:rPr>
        <w:t xml:space="preserve">В соответствии с частью 2 статьи 12 Федерального закона №237-ФЗ сбор и обработка информации, необходимой для определения кадастровой стоимости, осуществляются бюджетным учреждением в соответствии с методическими указаниями о государственной кадастровой оценке. </w:t>
      </w:r>
    </w:p>
    <w:p w:rsidR="00902F73" w:rsidRPr="00A575A7" w:rsidRDefault="00902F73" w:rsidP="00902F73">
      <w:pPr>
        <w:widowControl/>
        <w:tabs>
          <w:tab w:val="left" w:pos="567"/>
        </w:tabs>
        <w:suppressAutoHyphens w:val="0"/>
        <w:autoSpaceDN/>
        <w:ind w:firstLine="567"/>
        <w:jc w:val="both"/>
        <w:textAlignment w:val="auto"/>
        <w:rPr>
          <w:rFonts w:eastAsiaTheme="minorHAnsi" w:cstheme="minorBidi"/>
          <w:kern w:val="0"/>
          <w:sz w:val="24"/>
          <w:szCs w:val="22"/>
          <w:lang w:eastAsia="en-US" w:bidi="ar-SA"/>
        </w:rPr>
      </w:pPr>
      <w:r w:rsidRPr="00A575A7">
        <w:rPr>
          <w:rFonts w:eastAsiaTheme="minorHAnsi" w:cstheme="minorBidi"/>
          <w:kern w:val="0"/>
          <w:sz w:val="24"/>
          <w:szCs w:val="22"/>
          <w:lang w:eastAsia="en-US" w:bidi="ar-SA"/>
        </w:rPr>
        <w:t>В соответствии с п. 1.19 Методических указаний определение кадастровой стоимости включает в себя сбор сведений о значениях ценообразующих факторов.</w:t>
      </w:r>
    </w:p>
    <w:p w:rsidR="00902F73" w:rsidRDefault="00902F73" w:rsidP="00902F73">
      <w:pPr>
        <w:widowControl/>
        <w:tabs>
          <w:tab w:val="left" w:pos="567"/>
        </w:tabs>
        <w:suppressAutoHyphens w:val="0"/>
        <w:autoSpaceDN/>
        <w:ind w:firstLine="567"/>
        <w:jc w:val="both"/>
        <w:textAlignment w:val="auto"/>
        <w:rPr>
          <w:rFonts w:eastAsiaTheme="minorHAnsi" w:cstheme="minorBidi"/>
          <w:kern w:val="0"/>
          <w:sz w:val="24"/>
          <w:szCs w:val="22"/>
          <w:lang w:eastAsia="en-US" w:bidi="ar-SA"/>
        </w:rPr>
      </w:pPr>
      <w:r w:rsidRPr="00A575A7">
        <w:rPr>
          <w:rFonts w:eastAsiaTheme="minorHAnsi" w:cstheme="minorBidi"/>
          <w:kern w:val="0"/>
          <w:sz w:val="24"/>
          <w:szCs w:val="22"/>
          <w:lang w:eastAsia="en-US" w:bidi="ar-SA"/>
        </w:rPr>
        <w:t>В соответствии с п. 5.1 Методических указаний примерный перечень ценообразующих факторов приведен в Приложении № 1 к Методическим указаниям. Данные факторы были проанализированы на соответствие рынку объектов недвижимости. По результатам анализа принято решение отказаться от использования ряда ценообразующих факторов для земельных участков, предусмотренных Методическими указаниями. Обоснование отказа от использования ценообразующих факторов, приведено в таблице ниже.</w:t>
      </w:r>
    </w:p>
    <w:p w:rsidR="00902F73" w:rsidRPr="00F31F87" w:rsidRDefault="00902F73" w:rsidP="00902F73">
      <w:pPr>
        <w:widowControl/>
        <w:tabs>
          <w:tab w:val="left" w:pos="567"/>
        </w:tabs>
        <w:suppressAutoHyphens w:val="0"/>
        <w:autoSpaceDN/>
        <w:ind w:firstLine="567"/>
        <w:jc w:val="both"/>
        <w:textAlignment w:val="auto"/>
        <w:rPr>
          <w:rFonts w:eastAsiaTheme="minorHAnsi" w:cstheme="minorBidi"/>
          <w:kern w:val="0"/>
          <w:sz w:val="24"/>
          <w:szCs w:val="22"/>
          <w:lang w:eastAsia="en-US" w:bidi="ar-SA"/>
        </w:rPr>
      </w:pPr>
    </w:p>
    <w:p w:rsidR="00902F73" w:rsidRPr="001A26A4" w:rsidRDefault="00902F73" w:rsidP="00902F73">
      <w:pPr>
        <w:keepNext/>
        <w:widowControl/>
        <w:suppressAutoHyphens w:val="0"/>
        <w:autoSpaceDN/>
        <w:ind w:firstLine="0"/>
        <w:jc w:val="center"/>
        <w:textAlignment w:val="auto"/>
        <w:rPr>
          <w:i/>
          <w:sz w:val="24"/>
        </w:rPr>
      </w:pPr>
      <w:r w:rsidRPr="00F31F87">
        <w:rPr>
          <w:i/>
          <w:kern w:val="0"/>
          <w:sz w:val="24"/>
          <w:szCs w:val="28"/>
          <w:lang w:bidi="ar-SA"/>
        </w:rPr>
        <w:t xml:space="preserve">Таблица </w:t>
      </w:r>
      <w:r>
        <w:rPr>
          <w:i/>
          <w:kern w:val="0"/>
          <w:sz w:val="24"/>
          <w:szCs w:val="28"/>
          <w:lang w:bidi="ar-SA"/>
        </w:rPr>
        <w:t>50</w:t>
      </w:r>
      <w:r w:rsidRPr="001A26A4">
        <w:rPr>
          <w:i/>
          <w:kern w:val="0"/>
          <w:sz w:val="24"/>
          <w:szCs w:val="28"/>
          <w:lang w:bidi="ar-SA"/>
        </w:rPr>
        <w:t xml:space="preserve">. </w:t>
      </w:r>
      <w:r w:rsidRPr="001A26A4">
        <w:rPr>
          <w:i/>
          <w:sz w:val="24"/>
        </w:rPr>
        <w:t>Обоснование использования (отказа от использования) ценообразующих факторов</w:t>
      </w:r>
    </w:p>
    <w:tbl>
      <w:tblPr>
        <w:tblW w:w="9351" w:type="dxa"/>
        <w:jc w:val="center"/>
        <w:tblLayout w:type="fixed"/>
        <w:tblCellMar>
          <w:left w:w="10" w:type="dxa"/>
          <w:right w:w="10" w:type="dxa"/>
        </w:tblCellMar>
        <w:tblLook w:val="04A0" w:firstRow="1" w:lastRow="0" w:firstColumn="1" w:lastColumn="0" w:noHBand="0" w:noVBand="1"/>
      </w:tblPr>
      <w:tblGrid>
        <w:gridCol w:w="501"/>
        <w:gridCol w:w="2096"/>
        <w:gridCol w:w="1509"/>
        <w:gridCol w:w="1285"/>
        <w:gridCol w:w="3960"/>
      </w:tblGrid>
      <w:tr w:rsidR="00902F73" w:rsidRPr="0078252D" w:rsidTr="00143092">
        <w:trPr>
          <w:trHeight w:val="20"/>
          <w:tblHeader/>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N п/п</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Наименование ценообразующего фактора</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Ед. измерения, идентификатор</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Применялся / 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left"/>
              <w:rPr>
                <w:sz w:val="20"/>
                <w:szCs w:val="20"/>
              </w:rPr>
            </w:pPr>
            <w:r w:rsidRPr="0078252D">
              <w:rPr>
                <w:sz w:val="20"/>
                <w:szCs w:val="20"/>
              </w:rPr>
              <w:t>Обоснование применения / отказа</w:t>
            </w:r>
          </w:p>
        </w:tc>
      </w:tr>
      <w:tr w:rsidR="00902F73" w:rsidRPr="0078252D" w:rsidTr="00143092">
        <w:trPr>
          <w:trHeight w:val="20"/>
          <w:jc w:val="center"/>
        </w:trPr>
        <w:tc>
          <w:tcPr>
            <w:tcW w:w="9351" w:type="dxa"/>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02F73" w:rsidRPr="0078252D" w:rsidRDefault="00902F73" w:rsidP="00CD5E80">
            <w:pPr>
              <w:pStyle w:val="Standard"/>
              <w:spacing w:before="100" w:beforeAutospacing="1"/>
              <w:ind w:firstLine="0"/>
              <w:jc w:val="center"/>
              <w:rPr>
                <w:sz w:val="20"/>
                <w:szCs w:val="20"/>
              </w:rPr>
            </w:pPr>
            <w:r w:rsidRPr="0078252D">
              <w:rPr>
                <w:sz w:val="20"/>
                <w:szCs w:val="20"/>
              </w:rPr>
              <w:t>Земельные участки: Общие сведения</w:t>
            </w:r>
          </w:p>
        </w:tc>
      </w:tr>
      <w:tr w:rsidR="00902F73" w:rsidRPr="0078252D" w:rsidTr="00143092">
        <w:trPr>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1</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Категория земель (при наличии ее влияния), вид разрешенного использования</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Исходя из анализа Методических указаний, оценка земельного участка проводится в соответствие с видом разрешенного использования без учета категорий. Анализ рынка показал, что участники рынка практически не упоминают категорию земли при подаче объявления к продаже.</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2</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Площадь земельного участка</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кв. м.</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Как правило, при увеличении площади земельного участка, собственники готовы идти на определенное снижение стоимости, поскольку, чем больше площадь земельного участка, тем выше его стоимость и тем меньше на него имеется потенциальных покупателей.</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3</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Фактическое использование</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widowControl/>
              <w:suppressAutoHyphens w:val="0"/>
              <w:autoSpaceDN/>
              <w:spacing w:before="100" w:beforeAutospacing="1"/>
              <w:ind w:firstLine="0"/>
              <w:jc w:val="center"/>
              <w:textAlignment w:val="auto"/>
              <w:rPr>
                <w:kern w:val="0"/>
                <w:sz w:val="20"/>
                <w:szCs w:val="20"/>
                <w:lang w:bidi="ar-SA"/>
              </w:rPr>
            </w:pPr>
            <w:r>
              <w:rPr>
                <w:kern w:val="0"/>
                <w:sz w:val="20"/>
                <w:szCs w:val="20"/>
                <w:lang w:bidi="ar-SA"/>
              </w:rPr>
              <w:t>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02F73" w:rsidRPr="0078252D" w:rsidRDefault="00902F73" w:rsidP="00CD5E80">
            <w:pPr>
              <w:widowControl/>
              <w:suppressAutoHyphens w:val="0"/>
              <w:autoSpaceDN/>
              <w:spacing w:before="100" w:beforeAutospacing="1"/>
              <w:ind w:left="127" w:right="132" w:firstLine="0"/>
              <w:jc w:val="both"/>
              <w:textAlignment w:val="auto"/>
              <w:rPr>
                <w:rFonts w:eastAsiaTheme="minorHAnsi"/>
                <w:color w:val="000000"/>
                <w:kern w:val="0"/>
                <w:sz w:val="20"/>
                <w:szCs w:val="20"/>
                <w:lang w:eastAsia="en-US" w:bidi="ar-SA"/>
              </w:rPr>
            </w:pPr>
            <w:r w:rsidRPr="0078252D">
              <w:rPr>
                <w:rFonts w:eastAsiaTheme="minorHAnsi"/>
                <w:color w:val="000000"/>
                <w:kern w:val="0"/>
                <w:sz w:val="20"/>
                <w:szCs w:val="20"/>
                <w:lang w:eastAsia="en-US" w:bidi="ar-SA"/>
              </w:rPr>
              <w:t xml:space="preserve">Данный фактор оказывает значительное влияние на формирование стоимости объектов недвижимости. </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4</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Коэффициент протяженности земельного участка по данным геоинформационных систем (ГИС)</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пог. м</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Для расчета величины указанного коэффициента необходимо знать периметр оцениваемого земельного участка. В большинстве случаев у оцениваемых объектов отсутствуют координаты характерных точек границ (графические данные), произвести обмеры периметра земельных участков не представляется возможным.</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5</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Наличие обременений (ограничений) земельного участка</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Default="00902F73" w:rsidP="00CD5E80">
            <w:pPr>
              <w:pStyle w:val="Standard"/>
              <w:widowControl w:val="0"/>
              <w:autoSpaceDE w:val="0"/>
              <w:spacing w:before="100" w:beforeAutospacing="1"/>
              <w:ind w:firstLine="0"/>
              <w:jc w:val="center"/>
              <w:rPr>
                <w:sz w:val="20"/>
                <w:szCs w:val="20"/>
              </w:rPr>
            </w:pPr>
          </w:p>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При проведении массовой оценки Учреждение не может объективно измерить влияние таких ограничений (обременений) на стоимость объекта оценки в каждом конкретном случае. Считаем, что ограничения или обременения существенно не влияют на возможность использования объектов оценки.</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6</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Характеристики застройки земельного участка</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Анализируя информацию публичной кадастровой карты и Перечня объектов оценки, выявлено, что большое количество объектов капитального строительства не имеет графических данных, а также связи с оцениваемым земельным участком. Поэтому учесть отношение площади застройки всех ОКС к площади земельного участка, отношение общей площади всех ОКС к площади земельного участка при использовании метода массовой оценки Учреждением не представлялось возможным.</w:t>
            </w:r>
          </w:p>
        </w:tc>
      </w:tr>
      <w:tr w:rsidR="00902F73" w:rsidRPr="0078252D" w:rsidTr="00143092">
        <w:trPr>
          <w:trHeight w:val="20"/>
          <w:jc w:val="center"/>
        </w:trPr>
        <w:tc>
          <w:tcPr>
            <w:tcW w:w="9351" w:type="dxa"/>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Дополнительные характеристики сегмента "Сельскохозяйственное использование"</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7</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Вид угодий</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влияет на кадастровую стоимость земельных участков для данной категории земель</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8</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Нормативная урожайность</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ц/га</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влияет на кадастровую стоимость земельных участков для данной категории земель</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9</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Гранулометрический состав почв (механический состав)</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влияет на кадастровую стоимость земельных участков для данной категории земель</w:t>
            </w:r>
          </w:p>
        </w:tc>
      </w:tr>
      <w:tr w:rsidR="00902F73" w:rsidRPr="0078252D" w:rsidTr="00CD5E80">
        <w:trPr>
          <w:trHeight w:val="523"/>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10</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Каменистость почв</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влияет на кадастровую стоимость земельных участков для данной категории земель</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11</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Засоление почв</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влияет на кадастровую стоимость земельных участков для данной категории земель</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12</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Солонцеватость почв</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napToGrid w:val="0"/>
              <w:spacing w:before="100" w:beforeAutospacing="1"/>
              <w:ind w:firstLine="0"/>
              <w:jc w:val="center"/>
              <w:rPr>
                <w:sz w:val="20"/>
                <w:szCs w:val="20"/>
              </w:rPr>
            </w:pP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влияет на кадастровую стоимость земельных участков для данной категории земель</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13</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Солонцы по мощности надсолонцового горизонта</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napToGrid w:val="0"/>
              <w:spacing w:before="100" w:beforeAutospacing="1"/>
              <w:ind w:firstLine="0"/>
              <w:jc w:val="center"/>
              <w:rPr>
                <w:sz w:val="20"/>
                <w:szCs w:val="20"/>
              </w:rPr>
            </w:pP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влияет на кадастровую стоимость земельных участков для данной категории земель</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14</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Карбонатность почв</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napToGrid w:val="0"/>
              <w:spacing w:before="100" w:beforeAutospacing="1"/>
              <w:ind w:firstLine="0"/>
              <w:jc w:val="center"/>
              <w:rPr>
                <w:sz w:val="20"/>
                <w:szCs w:val="20"/>
              </w:rPr>
            </w:pP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влияет на кадастровую стоимость земельных участков для данной категории земель</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15</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Уплотнение почв</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napToGrid w:val="0"/>
              <w:spacing w:before="100" w:beforeAutospacing="1"/>
              <w:ind w:firstLine="0"/>
              <w:jc w:val="center"/>
              <w:rPr>
                <w:sz w:val="20"/>
                <w:szCs w:val="20"/>
              </w:rPr>
            </w:pP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влияет на кадастровую стоимость земельных участков для данной категории земель</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16</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Переувлажнение</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влияет на кадастровую стоимость земельных участков для данной категории земель</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17</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Наличие неудобиц (степень изрезанности рельефом)</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влияет на кадастровую стоимость земельных участков для данной категории земель</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18</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Пестрота почвенного покрова</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влияет на кадастровую стоимость земельных участков для данной категории земель</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19</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Удаленность от рынков сбыта</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км</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влияет на кадастровую стоимость земельных участков для данной категории земель</w:t>
            </w:r>
          </w:p>
        </w:tc>
      </w:tr>
      <w:tr w:rsidR="00902F73" w:rsidRPr="0078252D" w:rsidTr="00143092">
        <w:trPr>
          <w:trHeight w:val="20"/>
          <w:jc w:val="center"/>
        </w:trPr>
        <w:tc>
          <w:tcPr>
            <w:tcW w:w="9351" w:type="dxa"/>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02F73" w:rsidRPr="0078252D" w:rsidRDefault="00902F73" w:rsidP="00CD5E80">
            <w:pPr>
              <w:pStyle w:val="aa"/>
              <w:spacing w:before="100" w:beforeAutospacing="1" w:after="0" w:line="240" w:lineRule="auto"/>
              <w:ind w:firstLine="0"/>
              <w:jc w:val="center"/>
              <w:rPr>
                <w:sz w:val="20"/>
                <w:szCs w:val="20"/>
              </w:rPr>
            </w:pPr>
            <w:r w:rsidRPr="0078252D">
              <w:rPr>
                <w:sz w:val="20"/>
                <w:szCs w:val="20"/>
              </w:rPr>
              <w:t>ОКС: Общие сведения</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20</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Вид разрешенного использования</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napToGrid w:val="0"/>
              <w:spacing w:before="100" w:beforeAutospacing="1"/>
              <w:ind w:firstLine="0"/>
              <w:jc w:val="center"/>
              <w:rPr>
                <w:sz w:val="20"/>
                <w:szCs w:val="20"/>
              </w:rPr>
            </w:pP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21</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Назначение</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napToGrid w:val="0"/>
              <w:spacing w:before="100" w:beforeAutospacing="1"/>
              <w:ind w:firstLine="0"/>
              <w:jc w:val="center"/>
              <w:rPr>
                <w:sz w:val="20"/>
                <w:szCs w:val="20"/>
              </w:rPr>
            </w:pP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22</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Фактическое использование</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23</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Площадь, иная характеристика</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кв. м</w:t>
            </w:r>
          </w:p>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и иное</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24</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Плотность застройки земельного участка</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25</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Плотность застроенности земельного участка</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26</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Количество надземных этажей</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27</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Количество подземных этажей</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28</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Этажность</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29</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Этаж расположения</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30</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Материал основных несущих конструкций</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31</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Год ввода объекта в эксплуатацию или завершения строительства (для ОНС - год получения разрешения на строительство)</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32</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Дата проведения капитального ремонта (реконструкции)</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33</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Дата установления состояния</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34</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Капитальность объекта</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35</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Планировка</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36</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Наличие обременений (ограничений) ОКС</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9351" w:type="dxa"/>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Сведения о местоположении</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37</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left"/>
              <w:rPr>
                <w:sz w:val="20"/>
                <w:szCs w:val="20"/>
              </w:rPr>
            </w:pPr>
            <w:r w:rsidRPr="0078252D">
              <w:rPr>
                <w:sz w:val="20"/>
                <w:szCs w:val="20"/>
              </w:rPr>
              <w:t>Расположение земельного участка относительно автомобильных дорог, их тип (федеральная, региональная и межмуниципальная, местного значения, частная автомобильная дорога), их наименование, тип покрытия (асфальт, бетон, улучшенное грунтовое покрытие, грунтовое покрытие, без покрытия и прочее)</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км, прочее</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widowControl/>
              <w:suppressAutoHyphens w:val="0"/>
              <w:autoSpaceDN/>
              <w:spacing w:before="100" w:beforeAutospacing="1"/>
              <w:ind w:firstLine="0"/>
              <w:jc w:val="center"/>
              <w:textAlignment w:val="auto"/>
              <w:rPr>
                <w:kern w:val="0"/>
                <w:sz w:val="20"/>
                <w:szCs w:val="20"/>
                <w:lang w:bidi="ar-SA"/>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02F73" w:rsidRPr="0078252D" w:rsidRDefault="00902F73" w:rsidP="00CD5E80">
            <w:pPr>
              <w:widowControl/>
              <w:suppressAutoHyphens w:val="0"/>
              <w:autoSpaceDN/>
              <w:spacing w:before="100" w:beforeAutospacing="1"/>
              <w:ind w:left="127" w:right="132" w:firstLine="0"/>
              <w:jc w:val="both"/>
              <w:textAlignment w:val="auto"/>
              <w:rPr>
                <w:rFonts w:eastAsiaTheme="minorHAnsi"/>
                <w:kern w:val="0"/>
                <w:sz w:val="20"/>
                <w:szCs w:val="20"/>
                <w:lang w:eastAsia="en-US" w:bidi="ar-SA"/>
              </w:rPr>
            </w:pPr>
            <w:r w:rsidRPr="0078252D">
              <w:rPr>
                <w:sz w:val="20"/>
                <w:szCs w:val="20"/>
              </w:rPr>
              <w:t xml:space="preserve">Не учитывался, так как большое количество оцениваемых земельных участков не имеют графических данных, сведения о границах зон с особым режимом использования территорий, границы территориальных зон не внесены в ЕГРН в полном объеме.  </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38</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Линия застройки ОКС</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первая (не первая)</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39</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left"/>
              <w:rPr>
                <w:sz w:val="20"/>
                <w:szCs w:val="20"/>
              </w:rPr>
            </w:pPr>
            <w:r w:rsidRPr="0078252D">
              <w:rPr>
                <w:sz w:val="20"/>
                <w:szCs w:val="20"/>
              </w:rPr>
              <w:t>Расположение земельного участка относительно ближайшего водного объекта, его наименование, тип (море, река, озеро, пруд, затопленный карьер и прочее)</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км, прочее</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widowControl/>
              <w:suppressAutoHyphens w:val="0"/>
              <w:autoSpaceDN/>
              <w:spacing w:before="100" w:beforeAutospacing="1"/>
              <w:ind w:firstLine="0"/>
              <w:jc w:val="center"/>
              <w:textAlignment w:val="auto"/>
              <w:rPr>
                <w:kern w:val="0"/>
                <w:sz w:val="20"/>
                <w:szCs w:val="20"/>
                <w:lang w:bidi="ar-SA"/>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02F73" w:rsidRPr="0078252D" w:rsidRDefault="00902F73" w:rsidP="00CD5E80">
            <w:pPr>
              <w:widowControl/>
              <w:suppressAutoHyphens w:val="0"/>
              <w:autoSpaceDN/>
              <w:spacing w:before="100" w:beforeAutospacing="1"/>
              <w:ind w:left="127" w:right="132" w:firstLine="0"/>
              <w:jc w:val="both"/>
              <w:textAlignment w:val="auto"/>
              <w:rPr>
                <w:rFonts w:eastAsiaTheme="minorHAnsi"/>
                <w:color w:val="000000"/>
                <w:kern w:val="0"/>
                <w:sz w:val="20"/>
                <w:szCs w:val="20"/>
                <w:lang w:eastAsia="en-US" w:bidi="ar-SA"/>
              </w:rPr>
            </w:pPr>
            <w:r w:rsidRPr="0078252D">
              <w:rPr>
                <w:sz w:val="20"/>
                <w:szCs w:val="20"/>
              </w:rPr>
              <w:t xml:space="preserve">Не учитывался, так как большое количество оцениваемых земельных участков не имеют графических данных, сведения о границах зон с особым режимом использования территорий, границы территориальных зон не внесены в ЕГРН в полном объеме.  </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40</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left"/>
              <w:rPr>
                <w:sz w:val="20"/>
                <w:szCs w:val="20"/>
              </w:rPr>
            </w:pPr>
            <w:r w:rsidRPr="0078252D">
              <w:rPr>
                <w:sz w:val="20"/>
                <w:szCs w:val="20"/>
              </w:rPr>
              <w:t>Расположение земельного участка относительно ближайшей рекреационной зоны, ее наименование и тип (лесной массив, парковая зона, заповедная зона и прочее)</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км, прочее</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 xml:space="preserve">Не учитывался, так как большое количество оцениваемых земельных участков не имеют графических данных, сведения о границах зон с особым режимом использования территорий, границы территориальных зон не внесены в ЕГРН в полном объеме.  </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41</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Расположение земельного участка относительно железных дорог, их тип (грузовая, пассажирская, смешанного назначения;</w:t>
            </w:r>
          </w:p>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пригородная, транзитная;</w:t>
            </w:r>
          </w:p>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промышленная, временная, тупиковая)</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км, прочее</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 xml:space="preserve">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 Кроме того, большое количество оцениваемых земельных участков не имеют графических данных, сведения о границах зон с особым режимом использования территорий, границы территориальных зон не внесены в ЕГРН в полном объеме.  </w:t>
            </w:r>
          </w:p>
        </w:tc>
      </w:tr>
      <w:tr w:rsidR="00902F73" w:rsidRPr="0078252D" w:rsidTr="00143092">
        <w:trPr>
          <w:trHeight w:val="20"/>
          <w:jc w:val="center"/>
        </w:trPr>
        <w:tc>
          <w:tcPr>
            <w:tcW w:w="9351" w:type="dxa"/>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Сведения об инженерной инфраструктуре</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42</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Категория, проектная мощность линейного объекта</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Не учитывался, так как являются характеристикой ОКС. Согласно сведениям ЕГРН в большей части отсутствует информация о расположении на земельном участке такого типа ОКС, поэтому невозможно определить влияние на стоимость земельных участков.</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43</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Класс линейного объекта</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Не учитывался, так как являются характеристикой ОКС. Согласно сведениям ЕГРН в большей части отсутствует информация о расположении на земельном участке такого типа ОКС, поэтому невозможно определить влияние на стоимость земельных участков.</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44</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Расположение земельного участка относительно линий электропередач</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км</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45</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Протяженность земельных участков под линейными объектами</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км</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46</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Расположение земельного участка относительно магистральных газопроводов</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км</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rPr>
                <w:sz w:val="20"/>
                <w:szCs w:val="20"/>
              </w:rPr>
            </w:pPr>
            <w:r w:rsidRPr="0078252D">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47</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Описание коммуникаций (электроснабжение, газоснабжение, водоснабжение, теплоснабжение, канализация), в том числе их удаленность от земельного участка</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widowControl/>
              <w:suppressAutoHyphens w:val="0"/>
              <w:autoSpaceDN/>
              <w:spacing w:before="100" w:beforeAutospacing="1"/>
              <w:ind w:firstLine="0"/>
              <w:jc w:val="center"/>
              <w:textAlignment w:val="auto"/>
              <w:rPr>
                <w:rFonts w:eastAsiaTheme="minorHAnsi"/>
                <w:color w:val="000000"/>
                <w:kern w:val="0"/>
                <w:sz w:val="20"/>
                <w:szCs w:val="20"/>
                <w:lang w:eastAsia="en-US" w:bidi="ar-SA"/>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02F73" w:rsidRPr="0078252D" w:rsidRDefault="00902F73" w:rsidP="00CD5E80">
            <w:pPr>
              <w:widowControl/>
              <w:suppressAutoHyphens w:val="0"/>
              <w:autoSpaceDN/>
              <w:spacing w:before="100" w:beforeAutospacing="1"/>
              <w:ind w:left="-4" w:right="132" w:firstLine="0"/>
              <w:jc w:val="both"/>
              <w:textAlignment w:val="auto"/>
              <w:rPr>
                <w:rFonts w:eastAsiaTheme="minorHAnsi"/>
                <w:color w:val="000000"/>
                <w:kern w:val="0"/>
                <w:sz w:val="20"/>
                <w:szCs w:val="20"/>
                <w:lang w:eastAsia="en-US" w:bidi="ar-SA"/>
              </w:rPr>
            </w:pPr>
            <w:r w:rsidRPr="0078252D">
              <w:rPr>
                <w:sz w:val="20"/>
                <w:szCs w:val="20"/>
              </w:rPr>
              <w:t xml:space="preserve">Не учитывался, так как большое количество оцениваемых земельных участков не имеют графических данных, сведения о границах зон с особым режимом использования территорий, границы территориальных зон не внесены в ЕГРН в полном объеме.  </w:t>
            </w:r>
          </w:p>
        </w:tc>
      </w:tr>
      <w:tr w:rsidR="00902F73" w:rsidRPr="0078252D" w:rsidTr="00143092">
        <w:trPr>
          <w:trHeight w:val="20"/>
          <w:jc w:val="center"/>
        </w:trPr>
        <w:tc>
          <w:tcPr>
            <w:tcW w:w="9351" w:type="dxa"/>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Прочие сведения</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48</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Уровень цен потребительской корзины по муниципальным районам (городским округам)</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руб./чел</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Не учитывался, так как объекты недвижимости оценивались в разрезе муниципального района (городского округа). Уровень цен потребительской корзины и товарооборот на 1 человека внутри каждого муниципального района (городского округа) одинаковы и не оказывают влияния на рыночную цену объектов аналогов.</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49</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Товарооборот на 1 человека по муниципальным районам (городским округам)</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руб./чел</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Не учитывался, так как объекты недвижимости оценивались в разрезе муниципального района (городского округа). Уровень товарооборота на 1 человека внутри каждого муниципального района (городского округа) одинаковы и не оказывают влияния на рыночную цену объектов аналогов.</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50</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Наличие в сельском населенном пункте магазина</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napToGrid w:val="0"/>
              <w:spacing w:before="100" w:beforeAutospacing="1"/>
              <w:ind w:firstLine="0"/>
              <w:jc w:val="center"/>
              <w:rPr>
                <w:sz w:val="20"/>
                <w:szCs w:val="20"/>
              </w:rPr>
            </w:pP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 xml:space="preserve">Не учитывался, так как во всех населенных пунктах имеются стационарные магазины, торговые павильоны либо выездные автолавки, в связи с чем не оказывает влияния на рыночную цену объектов аналогов.  </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51</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Наличие в сельском населенном пункте общеобразовательной школы</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napToGrid w:val="0"/>
              <w:spacing w:before="100" w:beforeAutospacing="1"/>
              <w:ind w:firstLine="0"/>
              <w:jc w:val="center"/>
              <w:rPr>
                <w:sz w:val="20"/>
                <w:szCs w:val="20"/>
              </w:rPr>
            </w:pP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Default="00902F73" w:rsidP="00CD5E80">
            <w:pPr>
              <w:widowControl/>
              <w:suppressAutoHyphens w:val="0"/>
              <w:autoSpaceDN/>
              <w:spacing w:before="100" w:beforeAutospacing="1"/>
              <w:ind w:firstLine="0"/>
              <w:jc w:val="center"/>
              <w:textAlignment w:val="auto"/>
              <w:rPr>
                <w:sz w:val="20"/>
                <w:szCs w:val="20"/>
                <w:lang w:val="en-US"/>
              </w:rPr>
            </w:pPr>
            <w:r w:rsidRPr="0078252D">
              <w:rPr>
                <w:sz w:val="20"/>
                <w:szCs w:val="20"/>
              </w:rPr>
              <w:t xml:space="preserve">не </w:t>
            </w:r>
          </w:p>
          <w:p w:rsidR="00902F73" w:rsidRPr="0078252D" w:rsidRDefault="00902F73" w:rsidP="00CD5E80">
            <w:pPr>
              <w:widowControl/>
              <w:suppressAutoHyphens w:val="0"/>
              <w:autoSpaceDN/>
              <w:spacing w:before="100" w:beforeAutospacing="1"/>
              <w:ind w:firstLine="0"/>
              <w:jc w:val="center"/>
              <w:textAlignment w:val="auto"/>
              <w:rPr>
                <w:rFonts w:eastAsiaTheme="minorHAnsi"/>
                <w:kern w:val="0"/>
                <w:sz w:val="20"/>
                <w:szCs w:val="20"/>
                <w:lang w:eastAsia="en-US" w:bidi="ar-SA"/>
              </w:rPr>
            </w:pPr>
            <w:r w:rsidRPr="0078252D">
              <w:rPr>
                <w:sz w:val="20"/>
                <w:szCs w:val="20"/>
              </w:rPr>
              <w:t>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02F73" w:rsidRPr="00584617" w:rsidRDefault="00902F73" w:rsidP="00CD5E80">
            <w:pPr>
              <w:widowControl/>
              <w:suppressAutoHyphens w:val="0"/>
              <w:autoSpaceDN/>
              <w:spacing w:before="100" w:beforeAutospacing="1"/>
              <w:ind w:left="127" w:right="132" w:firstLine="0"/>
              <w:jc w:val="both"/>
              <w:textAlignment w:val="auto"/>
              <w:rPr>
                <w:rFonts w:eastAsiaTheme="minorHAnsi"/>
                <w:color w:val="000000"/>
                <w:kern w:val="0"/>
                <w:sz w:val="20"/>
                <w:szCs w:val="20"/>
                <w:lang w:eastAsia="en-US" w:bidi="ar-SA"/>
              </w:rPr>
            </w:pPr>
            <w:r w:rsidRPr="0078252D">
              <w:rPr>
                <w:sz w:val="20"/>
                <w:szCs w:val="20"/>
              </w:rPr>
              <w:t>Не учитывался, так как в</w:t>
            </w:r>
            <w:r>
              <w:rPr>
                <w:sz w:val="20"/>
                <w:szCs w:val="20"/>
              </w:rPr>
              <w:t>о многих</w:t>
            </w:r>
            <w:r w:rsidRPr="0078252D">
              <w:rPr>
                <w:sz w:val="20"/>
                <w:szCs w:val="20"/>
              </w:rPr>
              <w:t xml:space="preserve"> населенных пунктах имеются </w:t>
            </w:r>
            <w:r>
              <w:rPr>
                <w:sz w:val="20"/>
                <w:szCs w:val="20"/>
              </w:rPr>
              <w:t>учреждения образования</w:t>
            </w:r>
            <w:r w:rsidRPr="0078252D">
              <w:rPr>
                <w:sz w:val="20"/>
                <w:szCs w:val="20"/>
              </w:rPr>
              <w:t xml:space="preserve">, </w:t>
            </w:r>
            <w:r>
              <w:rPr>
                <w:sz w:val="20"/>
                <w:szCs w:val="20"/>
              </w:rPr>
              <w:t xml:space="preserve">либо они расположены в соседних населенных пунктах в пределах транспортной доступности, </w:t>
            </w:r>
            <w:r w:rsidRPr="0078252D">
              <w:rPr>
                <w:sz w:val="20"/>
                <w:szCs w:val="20"/>
              </w:rPr>
              <w:t xml:space="preserve">в связи с чем не оказывает влияния на рыночную цену объектов аналогов.  </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52</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Расстояние до земельных участков зоны разработки полезных ископаемых</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км</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53</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Зоны особого режима использования в границах земельных участков</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napToGrid w:val="0"/>
              <w:spacing w:before="100" w:beforeAutospacing="1"/>
              <w:ind w:firstLine="0"/>
              <w:jc w:val="center"/>
              <w:rPr>
                <w:sz w:val="20"/>
                <w:szCs w:val="20"/>
              </w:rPr>
            </w:pP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54</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Принадлежность земельного участка к организованной промышленной зоне</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км</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55</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Наименование и расстояние от объекта до локального (локальных) центра (центров), положительно влияющего (влияющих) на стоимость объектов недвижимости</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км</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56</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Наименование и расстояние от объекта до локального(-ых) центра(-ов), отрицательно влияющего(-их) на стоимость объектов недвижимости</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jc w:val="center"/>
              <w:rPr>
                <w:sz w:val="20"/>
                <w:szCs w:val="20"/>
              </w:rPr>
            </w:pPr>
            <w:r w:rsidRPr="0078252D">
              <w:rPr>
                <w:sz w:val="20"/>
                <w:szCs w:val="20"/>
              </w:rPr>
              <w:t>км</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CD5E80">
            <w:pPr>
              <w:pStyle w:val="Standard"/>
              <w:spacing w:before="100" w:beforeAutospacing="1"/>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CD5E80">
            <w:pPr>
              <w:pStyle w:val="Standard"/>
              <w:widowControl w:val="0"/>
              <w:autoSpaceDE w:val="0"/>
              <w:spacing w:before="100" w:beforeAutospacing="1"/>
              <w:ind w:firstLine="0"/>
              <w:rPr>
                <w:sz w:val="20"/>
                <w:szCs w:val="20"/>
              </w:rPr>
            </w:pPr>
            <w:r w:rsidRPr="0078252D">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bl>
    <w:p w:rsidR="00902F73" w:rsidRDefault="00902F73" w:rsidP="00902F73">
      <w:pPr>
        <w:widowControl/>
        <w:tabs>
          <w:tab w:val="left" w:pos="567"/>
        </w:tabs>
        <w:suppressAutoHyphens w:val="0"/>
        <w:autoSpaceDN/>
        <w:ind w:firstLine="567"/>
        <w:jc w:val="both"/>
        <w:textAlignment w:val="auto"/>
        <w:rPr>
          <w:rFonts w:eastAsiaTheme="minorHAnsi" w:cstheme="minorBidi"/>
          <w:kern w:val="0"/>
          <w:sz w:val="24"/>
          <w:szCs w:val="22"/>
          <w:lang w:eastAsia="en-US" w:bidi="ar-SA"/>
        </w:rPr>
      </w:pPr>
      <w:r>
        <w:rPr>
          <w:rFonts w:eastAsiaTheme="minorHAnsi" w:cstheme="minorBidi"/>
          <w:kern w:val="0"/>
          <w:sz w:val="24"/>
          <w:szCs w:val="22"/>
          <w:lang w:eastAsia="en-US" w:bidi="ar-SA"/>
        </w:rPr>
        <w:t>В соответствии с первым абзацем подпункта «б» пункта 10 Требований к отчету об итогах государственной кадастровой оценке, утвержденных приказом Министерства экономического развития Российской Федерации №284 от 09 июня 2017 года, сведения о ценообразующих факто</w:t>
      </w:r>
      <w:r w:rsidRPr="00AC3A93">
        <w:rPr>
          <w:rFonts w:eastAsiaTheme="minorHAnsi" w:cstheme="minorBidi"/>
          <w:kern w:val="0"/>
          <w:sz w:val="24"/>
          <w:szCs w:val="22"/>
          <w:lang w:eastAsia="en-US" w:bidi="ar-SA"/>
        </w:rPr>
        <w:t xml:space="preserve">рах, использованных при определении кадастровой стоимости, и о значениях таких факторов представлены в </w:t>
      </w:r>
      <w:r w:rsidR="00AC3A93" w:rsidRPr="00AC3A93">
        <w:rPr>
          <w:rFonts w:eastAsiaTheme="minorHAnsi" w:cstheme="minorBidi"/>
          <w:kern w:val="0"/>
          <w:sz w:val="24"/>
          <w:szCs w:val="22"/>
          <w:lang w:eastAsia="en-US" w:bidi="ar-SA"/>
        </w:rPr>
        <w:t>П</w:t>
      </w:r>
      <w:r w:rsidRPr="00AC3A93">
        <w:rPr>
          <w:rFonts w:eastAsiaTheme="minorHAnsi" w:cstheme="minorBidi"/>
          <w:kern w:val="0"/>
          <w:sz w:val="24"/>
          <w:szCs w:val="22"/>
          <w:lang w:eastAsia="en-US" w:bidi="ar-SA"/>
        </w:rPr>
        <w:t>риложении к Отчет</w:t>
      </w:r>
      <w:r w:rsidR="00A575A7">
        <w:rPr>
          <w:rFonts w:eastAsiaTheme="minorHAnsi" w:cstheme="minorBidi"/>
          <w:kern w:val="0"/>
          <w:sz w:val="24"/>
          <w:szCs w:val="22"/>
          <w:lang w:eastAsia="en-US" w:bidi="ar-SA"/>
        </w:rPr>
        <w:t>у</w:t>
      </w:r>
      <w:r w:rsidRPr="00AC3A93">
        <w:rPr>
          <w:rFonts w:eastAsiaTheme="minorHAnsi" w:cstheme="minorBidi"/>
          <w:kern w:val="0"/>
          <w:sz w:val="24"/>
          <w:szCs w:val="22"/>
          <w:lang w:eastAsia="en-US" w:bidi="ar-SA"/>
        </w:rPr>
        <w:t xml:space="preserve"> </w:t>
      </w:r>
      <w:r w:rsidR="00AC3A93" w:rsidRPr="00AC3A93">
        <w:rPr>
          <w:rFonts w:eastAsiaTheme="minorHAnsi" w:cstheme="minorBidi"/>
          <w:kern w:val="0"/>
          <w:sz w:val="24"/>
          <w:szCs w:val="22"/>
          <w:lang w:eastAsia="en-US" w:bidi="ar-SA"/>
        </w:rPr>
        <w:t>(</w:t>
      </w:r>
      <w:r w:rsidR="009E553C">
        <w:rPr>
          <w:rFonts w:eastAsiaTheme="minorHAnsi" w:cstheme="minorBidi"/>
          <w:kern w:val="0"/>
          <w:sz w:val="24"/>
          <w:szCs w:val="22"/>
          <w:lang w:eastAsia="en-US" w:bidi="ar-SA"/>
        </w:rPr>
        <w:t>2</w:t>
      </w:r>
      <w:r w:rsidR="00AC3A93" w:rsidRPr="00AC3A93">
        <w:rPr>
          <w:rFonts w:eastAsiaTheme="minorHAnsi" w:cstheme="minorBidi"/>
          <w:kern w:val="0"/>
          <w:sz w:val="24"/>
          <w:szCs w:val="22"/>
          <w:lang w:eastAsia="en-US" w:bidi="ar-SA"/>
        </w:rPr>
        <w:t>.</w:t>
      </w:r>
      <w:r w:rsidR="009E553C">
        <w:rPr>
          <w:rFonts w:eastAsiaTheme="minorHAnsi" w:cstheme="minorBidi"/>
          <w:kern w:val="0"/>
          <w:sz w:val="24"/>
          <w:szCs w:val="22"/>
          <w:lang w:eastAsia="en-US" w:bidi="ar-SA"/>
        </w:rPr>
        <w:t>11</w:t>
      </w:r>
      <w:r w:rsidR="00A575A7" w:rsidRPr="00A575A7">
        <w:rPr>
          <w:rFonts w:eastAsiaTheme="minorHAnsi" w:cstheme="minorBidi"/>
          <w:kern w:val="0"/>
          <w:sz w:val="24"/>
          <w:szCs w:val="22"/>
          <w:lang w:eastAsia="en-US" w:bidi="ar-SA"/>
        </w:rPr>
        <w:t xml:space="preserve"> </w:t>
      </w:r>
      <w:r w:rsidR="009E553C">
        <w:rPr>
          <w:rFonts w:eastAsiaTheme="minorHAnsi" w:cstheme="minorBidi"/>
          <w:kern w:val="0"/>
          <w:sz w:val="24"/>
          <w:szCs w:val="22"/>
          <w:lang w:eastAsia="en-US" w:bidi="ar-SA"/>
        </w:rPr>
        <w:t xml:space="preserve">Значения </w:t>
      </w:r>
      <w:r w:rsidR="00AC3A93" w:rsidRPr="00AC3A93">
        <w:rPr>
          <w:rFonts w:eastAsiaTheme="minorHAnsi" w:cstheme="minorBidi"/>
          <w:kern w:val="0"/>
          <w:sz w:val="24"/>
          <w:szCs w:val="22"/>
          <w:lang w:eastAsia="en-US" w:bidi="ar-SA"/>
        </w:rPr>
        <w:t>ЦФ</w:t>
      </w:r>
      <w:r w:rsidR="009E553C">
        <w:rPr>
          <w:rFonts w:eastAsiaTheme="minorHAnsi" w:cstheme="minorBidi"/>
          <w:kern w:val="0"/>
          <w:sz w:val="24"/>
          <w:szCs w:val="22"/>
          <w:lang w:eastAsia="en-US" w:bidi="ar-SA"/>
        </w:rPr>
        <w:t xml:space="preserve"> ООПТ</w:t>
      </w:r>
      <w:r w:rsidR="00AC3A93" w:rsidRPr="00AC3A93">
        <w:rPr>
          <w:rFonts w:eastAsiaTheme="minorHAnsi" w:cstheme="minorBidi"/>
          <w:kern w:val="0"/>
          <w:sz w:val="24"/>
          <w:szCs w:val="22"/>
          <w:lang w:eastAsia="en-US" w:bidi="ar-SA"/>
        </w:rPr>
        <w:t>)</w:t>
      </w:r>
      <w:r w:rsidRPr="00AC3A93">
        <w:rPr>
          <w:rFonts w:eastAsiaTheme="minorHAnsi" w:cstheme="minorBidi"/>
          <w:kern w:val="0"/>
          <w:sz w:val="24"/>
          <w:szCs w:val="22"/>
          <w:lang w:eastAsia="en-US" w:bidi="ar-SA"/>
        </w:rPr>
        <w:t>.</w:t>
      </w:r>
    </w:p>
    <w:p w:rsidR="00902F73" w:rsidRPr="00F31F87" w:rsidRDefault="00902F73" w:rsidP="00902F73">
      <w:pPr>
        <w:widowControl/>
        <w:tabs>
          <w:tab w:val="left" w:pos="567"/>
        </w:tabs>
        <w:suppressAutoHyphens w:val="0"/>
        <w:autoSpaceDN/>
        <w:ind w:firstLine="567"/>
        <w:jc w:val="both"/>
        <w:textAlignment w:val="auto"/>
        <w:rPr>
          <w:rFonts w:eastAsiaTheme="minorHAnsi" w:cstheme="minorBidi"/>
          <w:kern w:val="0"/>
          <w:sz w:val="24"/>
          <w:szCs w:val="22"/>
          <w:lang w:eastAsia="en-US" w:bidi="ar-SA"/>
        </w:rPr>
      </w:pPr>
    </w:p>
    <w:p w:rsidR="00902F73" w:rsidRPr="00F31F87" w:rsidRDefault="00902F73" w:rsidP="00902F73">
      <w:pPr>
        <w:pStyle w:val="2"/>
        <w:numPr>
          <w:ilvl w:val="2"/>
          <w:numId w:val="76"/>
        </w:numPr>
        <w:rPr>
          <w:kern w:val="0"/>
          <w:szCs w:val="26"/>
          <w:lang w:eastAsia="en-US"/>
        </w:rPr>
      </w:pPr>
      <w:bookmarkStart w:id="147" w:name="_Toc12596727"/>
      <w:bookmarkStart w:id="148" w:name="_Toc21534912"/>
      <w:bookmarkStart w:id="149" w:name="_Toc21622192"/>
      <w:bookmarkStart w:id="150" w:name="_Toc45036500"/>
      <w:r w:rsidRPr="00F31F87">
        <w:rPr>
          <w:kern w:val="0"/>
          <w:szCs w:val="26"/>
          <w:lang w:eastAsia="en-US"/>
        </w:rPr>
        <w:t xml:space="preserve">Обоснование использования ценообразующих факторов, не предусмотренных Методическими </w:t>
      </w:r>
      <w:hyperlink r:id="rId258" w:tooltip="Приказ Минэкономразвития России от 12.05.2017 N 226 &quot;Об утверждении методических указаний о государственной кадастровой оценке&quot; (Зарегистрировано в Минюсте России 29.05.2017 N 46860){КонсультантПлюс}" w:history="1">
        <w:r w:rsidRPr="00F31F87">
          <w:rPr>
            <w:kern w:val="0"/>
            <w:szCs w:val="26"/>
            <w:lang w:eastAsia="en-US"/>
          </w:rPr>
          <w:t>указаниями</w:t>
        </w:r>
        <w:bookmarkEnd w:id="147"/>
        <w:bookmarkEnd w:id="148"/>
        <w:bookmarkEnd w:id="149"/>
        <w:bookmarkEnd w:id="150"/>
      </w:hyperlink>
    </w:p>
    <w:p w:rsidR="00902F73" w:rsidRPr="00F31F87" w:rsidRDefault="00902F73" w:rsidP="00902F73">
      <w:pPr>
        <w:widowControl/>
        <w:tabs>
          <w:tab w:val="left" w:pos="567"/>
        </w:tabs>
        <w:suppressAutoHyphens w:val="0"/>
        <w:autoSpaceDN/>
        <w:ind w:firstLine="567"/>
        <w:jc w:val="both"/>
        <w:textAlignment w:val="auto"/>
        <w:rPr>
          <w:rFonts w:eastAsiaTheme="minorHAnsi" w:cstheme="minorBidi"/>
          <w:kern w:val="0"/>
          <w:sz w:val="24"/>
          <w:szCs w:val="22"/>
          <w:lang w:eastAsia="en-US" w:bidi="ar-SA"/>
        </w:rPr>
      </w:pPr>
      <w:r w:rsidRPr="00F31F87">
        <w:rPr>
          <w:rFonts w:eastAsiaTheme="minorHAnsi" w:cstheme="minorBidi"/>
          <w:kern w:val="0"/>
          <w:sz w:val="24"/>
          <w:szCs w:val="22"/>
          <w:lang w:eastAsia="en-US" w:bidi="ar-SA"/>
        </w:rPr>
        <w:t>В соответствии с п. 1.19 Методических указаний определение кадастровой стоимости включает в себя сбор сведений о значениях ценообразующих факторов.</w:t>
      </w:r>
    </w:p>
    <w:p w:rsidR="00902F73" w:rsidRPr="00F31F87" w:rsidRDefault="00902F73" w:rsidP="00902F73">
      <w:pPr>
        <w:widowControl/>
        <w:tabs>
          <w:tab w:val="left" w:pos="567"/>
        </w:tabs>
        <w:suppressAutoHyphens w:val="0"/>
        <w:autoSpaceDN/>
        <w:ind w:firstLine="567"/>
        <w:jc w:val="both"/>
        <w:textAlignment w:val="auto"/>
        <w:rPr>
          <w:rFonts w:eastAsiaTheme="minorHAnsi" w:cstheme="minorBidi"/>
          <w:kern w:val="0"/>
          <w:sz w:val="24"/>
          <w:szCs w:val="22"/>
          <w:lang w:eastAsia="en-US" w:bidi="ar-SA"/>
        </w:rPr>
      </w:pPr>
      <w:r w:rsidRPr="00F31F87">
        <w:rPr>
          <w:rFonts w:eastAsiaTheme="minorHAnsi" w:cstheme="minorBidi"/>
          <w:kern w:val="0"/>
          <w:sz w:val="24"/>
          <w:szCs w:val="22"/>
          <w:lang w:eastAsia="en-US" w:bidi="ar-SA"/>
        </w:rPr>
        <w:t xml:space="preserve">При проведении государственной кадастровой оценки работниками </w:t>
      </w:r>
      <w:r>
        <w:rPr>
          <w:rFonts w:eastAsiaTheme="minorHAnsi" w:cstheme="minorBidi"/>
          <w:kern w:val="0"/>
          <w:sz w:val="24"/>
          <w:szCs w:val="22"/>
          <w:lang w:eastAsia="en-US" w:bidi="ar-SA"/>
        </w:rPr>
        <w:t>ГБУ РС(Я) «ЦГКО»</w:t>
      </w:r>
      <w:r w:rsidRPr="00F31F87">
        <w:rPr>
          <w:rFonts w:eastAsiaTheme="minorHAnsi" w:cstheme="minorBidi"/>
          <w:kern w:val="0"/>
          <w:sz w:val="24"/>
          <w:szCs w:val="22"/>
          <w:lang w:eastAsia="en-US" w:bidi="ar-SA"/>
        </w:rPr>
        <w:t xml:space="preserve">, осуществляющими определение кадастровой стоимости, были использованы ценообразующие факторы, не предусмотренные Методическими указаниями: </w:t>
      </w:r>
    </w:p>
    <w:p w:rsidR="00902F73" w:rsidRPr="00F31F87" w:rsidRDefault="00902F73" w:rsidP="00902F73">
      <w:pPr>
        <w:widowControl/>
        <w:tabs>
          <w:tab w:val="left" w:pos="567"/>
        </w:tabs>
        <w:suppressAutoHyphens w:val="0"/>
        <w:autoSpaceDN/>
        <w:ind w:firstLine="567"/>
        <w:jc w:val="both"/>
        <w:textAlignment w:val="auto"/>
        <w:rPr>
          <w:rFonts w:eastAsiaTheme="minorHAnsi" w:cstheme="minorBidi"/>
          <w:kern w:val="0"/>
          <w:sz w:val="24"/>
          <w:szCs w:val="22"/>
          <w:lang w:eastAsia="en-US" w:bidi="ar-SA"/>
        </w:rPr>
      </w:pPr>
    </w:p>
    <w:p w:rsidR="00902F73" w:rsidRDefault="00902F73" w:rsidP="00902F73">
      <w:pPr>
        <w:keepNext/>
        <w:widowControl/>
        <w:suppressAutoHyphens w:val="0"/>
        <w:autoSpaceDN/>
        <w:ind w:firstLine="0"/>
        <w:jc w:val="right"/>
        <w:textAlignment w:val="auto"/>
        <w:rPr>
          <w:i/>
          <w:kern w:val="0"/>
          <w:sz w:val="24"/>
          <w:szCs w:val="28"/>
          <w:lang w:bidi="ar-SA"/>
        </w:rPr>
      </w:pPr>
      <w:r w:rsidRPr="00F31F87">
        <w:rPr>
          <w:i/>
          <w:kern w:val="0"/>
          <w:sz w:val="24"/>
          <w:szCs w:val="28"/>
          <w:lang w:bidi="ar-SA"/>
        </w:rPr>
        <w:t xml:space="preserve">Таблица </w:t>
      </w:r>
      <w:r>
        <w:rPr>
          <w:i/>
          <w:kern w:val="0"/>
          <w:sz w:val="24"/>
          <w:szCs w:val="28"/>
          <w:lang w:bidi="ar-SA"/>
        </w:rPr>
        <w:t>51</w:t>
      </w:r>
      <w:r w:rsidRPr="00F31F87">
        <w:rPr>
          <w:i/>
          <w:kern w:val="0"/>
          <w:sz w:val="24"/>
          <w:szCs w:val="28"/>
          <w:lang w:bidi="ar-SA"/>
        </w:rPr>
        <w:t>Ценообразующие факторы не предусмотренные в  Методических указаниях.</w:t>
      </w:r>
    </w:p>
    <w:p w:rsidR="00902F73" w:rsidRPr="00CC167F" w:rsidRDefault="00902F73" w:rsidP="00902F73">
      <w:pPr>
        <w:keepNext/>
        <w:widowControl/>
        <w:suppressAutoHyphens w:val="0"/>
        <w:autoSpaceDN/>
        <w:ind w:firstLine="0"/>
        <w:jc w:val="right"/>
        <w:textAlignment w:val="auto"/>
        <w:rPr>
          <w:i/>
          <w:kern w:val="0"/>
          <w:sz w:val="24"/>
          <w:szCs w:val="28"/>
          <w:lang w:bidi="ar-SA"/>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000" w:firstRow="0" w:lastRow="0" w:firstColumn="0" w:lastColumn="0" w:noHBand="0" w:noVBand="0"/>
      </w:tblPr>
      <w:tblGrid>
        <w:gridCol w:w="579"/>
        <w:gridCol w:w="4063"/>
        <w:gridCol w:w="5582"/>
      </w:tblGrid>
      <w:tr w:rsidR="00902F73" w:rsidRPr="00870B6E" w:rsidTr="00143092">
        <w:trPr>
          <w:trHeight w:val="111"/>
          <w:tblHeader/>
        </w:trPr>
        <w:tc>
          <w:tcPr>
            <w:tcW w:w="283" w:type="pct"/>
            <w:shd w:val="clear" w:color="auto" w:fill="B8CCE4"/>
            <w:vAlign w:val="center"/>
          </w:tcPr>
          <w:p w:rsidR="00902F73" w:rsidRPr="00870B6E" w:rsidRDefault="00902F73" w:rsidP="00143092">
            <w:pPr>
              <w:widowControl/>
              <w:suppressAutoHyphens w:val="0"/>
              <w:autoSpaceDN/>
              <w:ind w:firstLine="0"/>
              <w:jc w:val="center"/>
              <w:textAlignment w:val="auto"/>
              <w:rPr>
                <w:rFonts w:eastAsiaTheme="minorHAnsi" w:cstheme="minorBidi"/>
                <w:kern w:val="0"/>
                <w:sz w:val="22"/>
                <w:szCs w:val="22"/>
                <w:lang w:eastAsia="en-US" w:bidi="ar-SA"/>
              </w:rPr>
            </w:pPr>
            <w:r w:rsidRPr="00870B6E">
              <w:rPr>
                <w:rFonts w:eastAsiaTheme="minorHAnsi" w:cstheme="minorBidi"/>
                <w:bCs/>
                <w:color w:val="000000"/>
                <w:kern w:val="0"/>
                <w:sz w:val="22"/>
                <w:szCs w:val="22"/>
                <w:lang w:eastAsia="en-US" w:bidi="ar-SA"/>
              </w:rPr>
              <w:t>№ п/п</w:t>
            </w:r>
          </w:p>
        </w:tc>
        <w:tc>
          <w:tcPr>
            <w:tcW w:w="1987" w:type="pct"/>
            <w:shd w:val="clear" w:color="auto" w:fill="B8CCE4"/>
            <w:vAlign w:val="center"/>
          </w:tcPr>
          <w:p w:rsidR="00902F73" w:rsidRPr="00870B6E" w:rsidRDefault="00902F73" w:rsidP="00143092">
            <w:pPr>
              <w:widowControl/>
              <w:suppressAutoHyphens w:val="0"/>
              <w:autoSpaceDN/>
              <w:ind w:firstLine="0"/>
              <w:jc w:val="center"/>
              <w:textAlignment w:val="auto"/>
              <w:rPr>
                <w:rFonts w:eastAsiaTheme="minorHAnsi" w:cstheme="minorBidi"/>
                <w:kern w:val="0"/>
                <w:sz w:val="22"/>
                <w:szCs w:val="22"/>
                <w:lang w:eastAsia="en-US" w:bidi="ar-SA"/>
              </w:rPr>
            </w:pPr>
            <w:r w:rsidRPr="00870B6E">
              <w:rPr>
                <w:rFonts w:eastAsiaTheme="minorHAnsi" w:cstheme="minorBidi"/>
                <w:kern w:val="0"/>
                <w:sz w:val="22"/>
                <w:szCs w:val="22"/>
                <w:lang w:eastAsia="en-US" w:bidi="ar-SA"/>
              </w:rPr>
              <w:t>Наименование ценообразующего фактора</w:t>
            </w:r>
          </w:p>
        </w:tc>
        <w:tc>
          <w:tcPr>
            <w:tcW w:w="2730" w:type="pct"/>
            <w:shd w:val="clear" w:color="auto" w:fill="B8CCE4"/>
            <w:vAlign w:val="center"/>
          </w:tcPr>
          <w:p w:rsidR="00902F73" w:rsidRPr="00870B6E" w:rsidRDefault="00902F73" w:rsidP="00143092">
            <w:pPr>
              <w:widowControl/>
              <w:suppressAutoHyphens w:val="0"/>
              <w:autoSpaceDN/>
              <w:ind w:firstLine="0"/>
              <w:jc w:val="center"/>
              <w:textAlignment w:val="auto"/>
              <w:rPr>
                <w:rFonts w:eastAsiaTheme="minorHAnsi" w:cstheme="minorBidi"/>
                <w:kern w:val="0"/>
                <w:sz w:val="22"/>
                <w:szCs w:val="22"/>
                <w:lang w:eastAsia="en-US" w:bidi="ar-SA"/>
              </w:rPr>
            </w:pPr>
            <w:r w:rsidRPr="00870B6E">
              <w:rPr>
                <w:rFonts w:eastAsiaTheme="minorHAnsi" w:cstheme="minorBidi"/>
                <w:kern w:val="0"/>
                <w:sz w:val="22"/>
                <w:szCs w:val="22"/>
                <w:lang w:eastAsia="en-US" w:bidi="ar-SA"/>
              </w:rPr>
              <w:t>Обоснование использования</w:t>
            </w:r>
          </w:p>
        </w:tc>
      </w:tr>
      <w:tr w:rsidR="00902F73" w:rsidRPr="00870B6E" w:rsidTr="00143092">
        <w:trPr>
          <w:trHeight w:val="20"/>
        </w:trPr>
        <w:tc>
          <w:tcPr>
            <w:tcW w:w="283" w:type="pct"/>
            <w:shd w:val="clear" w:color="auto" w:fill="FFFFFF"/>
            <w:vAlign w:val="center"/>
          </w:tcPr>
          <w:p w:rsidR="00902F73" w:rsidRPr="00870B6E" w:rsidRDefault="00902F73" w:rsidP="00143092">
            <w:pPr>
              <w:widowControl/>
              <w:suppressAutoHyphens w:val="0"/>
              <w:autoSpaceDN/>
              <w:ind w:firstLine="0"/>
              <w:jc w:val="center"/>
              <w:textAlignment w:val="auto"/>
              <w:rPr>
                <w:rFonts w:eastAsiaTheme="minorHAnsi" w:cstheme="minorBidi"/>
                <w:color w:val="000000"/>
                <w:kern w:val="0"/>
                <w:sz w:val="22"/>
                <w:szCs w:val="22"/>
                <w:lang w:eastAsia="en-US" w:bidi="ar-SA"/>
              </w:rPr>
            </w:pPr>
            <w:r w:rsidRPr="00870B6E">
              <w:rPr>
                <w:rFonts w:eastAsiaTheme="minorHAnsi" w:cstheme="minorBidi"/>
                <w:color w:val="000000"/>
                <w:kern w:val="0"/>
                <w:sz w:val="22"/>
                <w:szCs w:val="22"/>
                <w:lang w:eastAsia="en-US" w:bidi="ar-SA"/>
              </w:rPr>
              <w:t>1</w:t>
            </w:r>
          </w:p>
        </w:tc>
        <w:tc>
          <w:tcPr>
            <w:tcW w:w="1987" w:type="pct"/>
            <w:shd w:val="clear" w:color="auto" w:fill="FFFFFF"/>
            <w:vAlign w:val="center"/>
          </w:tcPr>
          <w:p w:rsidR="00902F73" w:rsidRPr="00870B6E" w:rsidRDefault="00902F73" w:rsidP="00143092">
            <w:pPr>
              <w:ind w:left="179" w:firstLine="0"/>
              <w:rPr>
                <w:sz w:val="22"/>
                <w:szCs w:val="22"/>
              </w:rPr>
            </w:pPr>
            <w:r w:rsidRPr="00870B6E">
              <w:rPr>
                <w:sz w:val="22"/>
                <w:szCs w:val="22"/>
              </w:rPr>
              <w:t>Экономическая зона</w:t>
            </w:r>
          </w:p>
        </w:tc>
        <w:tc>
          <w:tcPr>
            <w:tcW w:w="2730" w:type="pct"/>
            <w:shd w:val="clear" w:color="auto" w:fill="FFFFFF"/>
            <w:vAlign w:val="center"/>
          </w:tcPr>
          <w:p w:rsidR="00902F73" w:rsidRPr="00870B6E" w:rsidRDefault="00902F73" w:rsidP="00143092">
            <w:pPr>
              <w:ind w:left="138" w:right="128" w:firstLine="0"/>
              <w:jc w:val="both"/>
              <w:rPr>
                <w:color w:val="000000" w:themeColor="text1"/>
                <w:sz w:val="22"/>
                <w:szCs w:val="22"/>
              </w:rPr>
            </w:pPr>
            <w:r w:rsidRPr="00870B6E">
              <w:rPr>
                <w:sz w:val="22"/>
                <w:szCs w:val="22"/>
              </w:rPr>
              <w:t xml:space="preserve">Субъект РФ- Республика Саха (Якутия) самый обширный субъект, и стоит на вечной мерзлоте, с резко континентальным климатом. В связи с этим территория Республики Саха (Якутия) делится </w:t>
            </w:r>
            <w:r w:rsidRPr="00870B6E">
              <w:rPr>
                <w:color w:val="000000" w:themeColor="text1"/>
                <w:sz w:val="22"/>
                <w:szCs w:val="22"/>
              </w:rPr>
              <w:t>на зоны с традиционным видом экономической деятельности характерной для каждой зоны.</w:t>
            </w:r>
          </w:p>
        </w:tc>
      </w:tr>
      <w:tr w:rsidR="00902F73" w:rsidRPr="00870B6E" w:rsidTr="00143092">
        <w:trPr>
          <w:trHeight w:val="20"/>
        </w:trPr>
        <w:tc>
          <w:tcPr>
            <w:tcW w:w="283" w:type="pct"/>
            <w:shd w:val="clear" w:color="auto" w:fill="FFFFFF"/>
            <w:vAlign w:val="center"/>
          </w:tcPr>
          <w:p w:rsidR="00902F73" w:rsidRPr="00870B6E" w:rsidRDefault="00902F73" w:rsidP="00143092">
            <w:pPr>
              <w:widowControl/>
              <w:suppressAutoHyphens w:val="0"/>
              <w:autoSpaceDN/>
              <w:ind w:firstLine="0"/>
              <w:jc w:val="center"/>
              <w:textAlignment w:val="auto"/>
              <w:rPr>
                <w:rFonts w:eastAsiaTheme="minorHAnsi" w:cstheme="minorBidi"/>
                <w:color w:val="000000"/>
                <w:kern w:val="0"/>
                <w:sz w:val="22"/>
                <w:szCs w:val="22"/>
                <w:lang w:eastAsia="en-US" w:bidi="ar-SA"/>
              </w:rPr>
            </w:pPr>
            <w:r w:rsidRPr="00870B6E">
              <w:rPr>
                <w:rFonts w:eastAsiaTheme="minorHAnsi" w:cstheme="minorBidi"/>
                <w:color w:val="000000"/>
                <w:kern w:val="0"/>
                <w:sz w:val="22"/>
                <w:szCs w:val="22"/>
                <w:lang w:eastAsia="en-US" w:bidi="ar-SA"/>
              </w:rPr>
              <w:t>2</w:t>
            </w:r>
          </w:p>
        </w:tc>
        <w:tc>
          <w:tcPr>
            <w:tcW w:w="1987" w:type="pct"/>
            <w:shd w:val="clear" w:color="auto" w:fill="FFFFFF"/>
            <w:vAlign w:val="center"/>
          </w:tcPr>
          <w:p w:rsidR="00902F73" w:rsidRPr="00870B6E" w:rsidRDefault="00902F73" w:rsidP="00143092">
            <w:pPr>
              <w:ind w:left="179" w:firstLine="0"/>
              <w:rPr>
                <w:sz w:val="22"/>
                <w:szCs w:val="22"/>
              </w:rPr>
            </w:pPr>
            <w:r w:rsidRPr="00870B6E">
              <w:rPr>
                <w:sz w:val="22"/>
                <w:szCs w:val="22"/>
              </w:rPr>
              <w:t xml:space="preserve">Наименование Муниципального района (Городского округа) </w:t>
            </w:r>
          </w:p>
        </w:tc>
        <w:tc>
          <w:tcPr>
            <w:tcW w:w="2730" w:type="pct"/>
            <w:shd w:val="clear" w:color="auto" w:fill="FFFFFF"/>
            <w:vAlign w:val="center"/>
          </w:tcPr>
          <w:p w:rsidR="00902F73" w:rsidRPr="00870B6E" w:rsidRDefault="00902F73" w:rsidP="00143092">
            <w:pPr>
              <w:ind w:left="138" w:right="128" w:firstLine="0"/>
              <w:jc w:val="both"/>
              <w:rPr>
                <w:rFonts w:eastAsia="Calibri"/>
                <w:sz w:val="22"/>
                <w:szCs w:val="22"/>
              </w:rPr>
            </w:pPr>
            <w:r w:rsidRPr="00870B6E">
              <w:rPr>
                <w:sz w:val="22"/>
                <w:szCs w:val="22"/>
              </w:rPr>
              <w:t>Наименование Муниципального района (Городского округа)</w:t>
            </w:r>
            <w:r>
              <w:rPr>
                <w:rFonts w:eastAsia="Calibri"/>
                <w:sz w:val="22"/>
                <w:szCs w:val="22"/>
              </w:rPr>
              <w:t xml:space="preserve">- </w:t>
            </w:r>
            <w:r w:rsidRPr="00870B6E">
              <w:rPr>
                <w:rFonts w:eastAsia="Calibri"/>
                <w:sz w:val="22"/>
                <w:szCs w:val="22"/>
              </w:rPr>
              <w:t>ценообразующий фактор позволяющий определить кадастровую стоимость в зависимости от местоположения (окружения) населенного пункта.</w:t>
            </w:r>
          </w:p>
        </w:tc>
      </w:tr>
      <w:tr w:rsidR="00902F73" w:rsidRPr="00870B6E" w:rsidTr="00143092">
        <w:trPr>
          <w:trHeight w:val="20"/>
        </w:trPr>
        <w:tc>
          <w:tcPr>
            <w:tcW w:w="283" w:type="pct"/>
            <w:shd w:val="clear" w:color="auto" w:fill="FFFFFF"/>
            <w:vAlign w:val="center"/>
          </w:tcPr>
          <w:p w:rsidR="00902F73" w:rsidRPr="00870B6E" w:rsidRDefault="00902F73" w:rsidP="00143092">
            <w:pPr>
              <w:widowControl/>
              <w:suppressAutoHyphens w:val="0"/>
              <w:autoSpaceDN/>
              <w:ind w:firstLine="0"/>
              <w:jc w:val="center"/>
              <w:textAlignment w:val="auto"/>
              <w:rPr>
                <w:rFonts w:eastAsiaTheme="minorHAnsi" w:cstheme="minorBidi"/>
                <w:color w:val="000000"/>
                <w:kern w:val="0"/>
                <w:sz w:val="22"/>
                <w:szCs w:val="22"/>
                <w:lang w:eastAsia="en-US" w:bidi="ar-SA"/>
              </w:rPr>
            </w:pPr>
            <w:r w:rsidRPr="00870B6E">
              <w:rPr>
                <w:rFonts w:eastAsiaTheme="minorHAnsi" w:cstheme="minorBidi"/>
                <w:color w:val="000000"/>
                <w:kern w:val="0"/>
                <w:sz w:val="22"/>
                <w:szCs w:val="22"/>
                <w:lang w:eastAsia="en-US" w:bidi="ar-SA"/>
              </w:rPr>
              <w:t>3</w:t>
            </w:r>
          </w:p>
        </w:tc>
        <w:tc>
          <w:tcPr>
            <w:tcW w:w="1987" w:type="pct"/>
            <w:shd w:val="clear" w:color="auto" w:fill="FFFFFF"/>
            <w:vAlign w:val="center"/>
          </w:tcPr>
          <w:p w:rsidR="00902F73" w:rsidRPr="00870B6E" w:rsidRDefault="00902F73" w:rsidP="00143092">
            <w:pPr>
              <w:ind w:left="179" w:firstLine="0"/>
              <w:jc w:val="both"/>
              <w:rPr>
                <w:sz w:val="22"/>
                <w:szCs w:val="22"/>
              </w:rPr>
            </w:pPr>
            <w:r w:rsidRPr="00870B6E">
              <w:rPr>
                <w:sz w:val="22"/>
                <w:szCs w:val="22"/>
              </w:rPr>
              <w:t>Инфляция.</w:t>
            </w:r>
          </w:p>
        </w:tc>
        <w:tc>
          <w:tcPr>
            <w:tcW w:w="2730" w:type="pct"/>
            <w:shd w:val="clear" w:color="auto" w:fill="FFFFFF"/>
            <w:vAlign w:val="center"/>
          </w:tcPr>
          <w:p w:rsidR="00902F73" w:rsidRDefault="00902F73" w:rsidP="00143092">
            <w:pPr>
              <w:ind w:left="139" w:firstLine="0"/>
              <w:jc w:val="both"/>
              <w:rPr>
                <w:sz w:val="20"/>
                <w:szCs w:val="20"/>
              </w:rPr>
            </w:pPr>
            <w:r w:rsidRPr="00C75AC4">
              <w:rPr>
                <w:sz w:val="20"/>
                <w:szCs w:val="20"/>
              </w:rPr>
              <w:t>Земельный участок не имеет износа, поэтому изменени</w:t>
            </w:r>
            <w:r>
              <w:rPr>
                <w:sz w:val="20"/>
                <w:szCs w:val="20"/>
              </w:rPr>
              <w:t>е</w:t>
            </w:r>
            <w:r w:rsidRPr="00C75AC4">
              <w:rPr>
                <w:sz w:val="20"/>
                <w:szCs w:val="20"/>
              </w:rPr>
              <w:t xml:space="preserve"> стоимости по времени, св</w:t>
            </w:r>
            <w:r>
              <w:rPr>
                <w:sz w:val="20"/>
                <w:szCs w:val="20"/>
              </w:rPr>
              <w:t>язали с уровнем инфляции.</w:t>
            </w:r>
          </w:p>
          <w:p w:rsidR="00902F73" w:rsidRDefault="00902F73" w:rsidP="00143092">
            <w:pPr>
              <w:ind w:left="139" w:firstLine="0"/>
              <w:jc w:val="both"/>
              <w:rPr>
                <w:sz w:val="20"/>
                <w:szCs w:val="20"/>
              </w:rPr>
            </w:pPr>
            <w:r>
              <w:rPr>
                <w:sz w:val="20"/>
                <w:szCs w:val="20"/>
              </w:rPr>
              <w:t>Для определения уровня инфляции использовался интернет сайт: уровень-инфляции.рф</w:t>
            </w:r>
          </w:p>
          <w:p w:rsidR="00902F73" w:rsidRPr="00C75AC4" w:rsidRDefault="00902F73" w:rsidP="00143092">
            <w:pPr>
              <w:ind w:left="139" w:firstLine="0"/>
              <w:jc w:val="both"/>
              <w:rPr>
                <w:sz w:val="20"/>
                <w:szCs w:val="20"/>
              </w:rPr>
            </w:pPr>
            <w:r w:rsidRPr="00FA4C49">
              <w:rPr>
                <w:sz w:val="20"/>
                <w:szCs w:val="20"/>
              </w:rPr>
              <w:t>Индекс инфляции - это показатель, характеризующий динамику общего уровня цен на товары и услуги, которые приобретает население для непроизводственного потребления.Этот показатель рассчитывается на основании потребительского набора товаров продовольственного и непродовольственного назначения и услуг. Указанный набор товаров (услуг) является единым для всех регионов страны и основывается на структуре потребительских денежных расходов домохозяйств городских поселений.</w:t>
            </w:r>
          </w:p>
          <w:p w:rsidR="00902F73" w:rsidRDefault="00902F73" w:rsidP="00143092">
            <w:pPr>
              <w:ind w:left="139" w:hanging="3"/>
              <w:jc w:val="both"/>
              <w:rPr>
                <w:sz w:val="20"/>
                <w:szCs w:val="20"/>
              </w:rPr>
            </w:pPr>
            <w:r w:rsidRPr="00C75AC4">
              <w:rPr>
                <w:sz w:val="20"/>
                <w:szCs w:val="20"/>
              </w:rPr>
              <w:t>Инфляция как факт</w:t>
            </w:r>
            <w:r>
              <w:rPr>
                <w:sz w:val="20"/>
                <w:szCs w:val="20"/>
              </w:rPr>
              <w:t>ор использовался</w:t>
            </w:r>
            <w:r w:rsidRPr="00C75AC4">
              <w:rPr>
                <w:sz w:val="20"/>
                <w:szCs w:val="20"/>
              </w:rPr>
              <w:t xml:space="preserve"> в методе индексации прошлых результатов. </w:t>
            </w:r>
          </w:p>
          <w:p w:rsidR="00902F73" w:rsidRPr="00241BC1" w:rsidRDefault="00902F73" w:rsidP="00A575A7">
            <w:pPr>
              <w:ind w:left="139" w:hanging="3"/>
              <w:jc w:val="both"/>
              <w:rPr>
                <w:sz w:val="20"/>
                <w:szCs w:val="20"/>
              </w:rPr>
            </w:pPr>
            <w:r w:rsidRPr="00AB298F">
              <w:rPr>
                <w:sz w:val="20"/>
              </w:rPr>
              <w:t xml:space="preserve">Таблицы </w:t>
            </w:r>
            <w:r>
              <w:rPr>
                <w:sz w:val="20"/>
              </w:rPr>
              <w:t xml:space="preserve">расчета коэффициентов индексации прошлых результатов кадастровой оценки на основе инфляции </w:t>
            </w:r>
            <w:r w:rsidRPr="00AB298F">
              <w:rPr>
                <w:sz w:val="20"/>
              </w:rPr>
              <w:t>пред</w:t>
            </w:r>
            <w:r>
              <w:rPr>
                <w:sz w:val="20"/>
              </w:rPr>
              <w:t xml:space="preserve">ставлены в </w:t>
            </w:r>
            <w:r w:rsidR="0035766D">
              <w:rPr>
                <w:sz w:val="20"/>
              </w:rPr>
              <w:t>П</w:t>
            </w:r>
            <w:r>
              <w:rPr>
                <w:sz w:val="20"/>
              </w:rPr>
              <w:t>риложениях к Отчет</w:t>
            </w:r>
            <w:r w:rsidR="00A575A7">
              <w:rPr>
                <w:sz w:val="20"/>
              </w:rPr>
              <w:t>у</w:t>
            </w:r>
            <w:r>
              <w:rPr>
                <w:sz w:val="20"/>
              </w:rPr>
              <w:t xml:space="preserve"> </w:t>
            </w:r>
            <w:r w:rsidR="0035766D">
              <w:rPr>
                <w:sz w:val="20"/>
              </w:rPr>
              <w:t>(1.5.2 Поправки)</w:t>
            </w:r>
          </w:p>
        </w:tc>
      </w:tr>
      <w:tr w:rsidR="00902F73" w:rsidRPr="00870B6E" w:rsidTr="00143092">
        <w:trPr>
          <w:trHeight w:val="20"/>
        </w:trPr>
        <w:tc>
          <w:tcPr>
            <w:tcW w:w="283" w:type="pct"/>
            <w:shd w:val="clear" w:color="auto" w:fill="FFFFFF"/>
            <w:vAlign w:val="center"/>
          </w:tcPr>
          <w:p w:rsidR="00902F73" w:rsidRPr="00870B6E" w:rsidRDefault="00902F73" w:rsidP="00143092">
            <w:pPr>
              <w:widowControl/>
              <w:suppressAutoHyphens w:val="0"/>
              <w:autoSpaceDN/>
              <w:ind w:firstLine="0"/>
              <w:jc w:val="center"/>
              <w:textAlignment w:val="auto"/>
              <w:rPr>
                <w:rFonts w:eastAsiaTheme="minorHAnsi" w:cstheme="minorBidi"/>
                <w:color w:val="000000"/>
                <w:kern w:val="0"/>
                <w:sz w:val="22"/>
                <w:szCs w:val="22"/>
                <w:lang w:eastAsia="en-US" w:bidi="ar-SA"/>
              </w:rPr>
            </w:pPr>
            <w:r w:rsidRPr="00870B6E">
              <w:rPr>
                <w:rFonts w:eastAsiaTheme="minorHAnsi" w:cstheme="minorBidi"/>
                <w:color w:val="000000"/>
                <w:kern w:val="0"/>
                <w:sz w:val="22"/>
                <w:szCs w:val="22"/>
                <w:lang w:eastAsia="en-US" w:bidi="ar-SA"/>
              </w:rPr>
              <w:t>4</w:t>
            </w:r>
          </w:p>
        </w:tc>
        <w:tc>
          <w:tcPr>
            <w:tcW w:w="1987" w:type="pct"/>
            <w:shd w:val="clear" w:color="auto" w:fill="FFFFFF"/>
            <w:vAlign w:val="center"/>
          </w:tcPr>
          <w:p w:rsidR="00902F73" w:rsidRPr="00870B6E" w:rsidRDefault="00902F73" w:rsidP="00143092">
            <w:pPr>
              <w:ind w:left="179" w:firstLine="0"/>
              <w:rPr>
                <w:sz w:val="22"/>
                <w:szCs w:val="22"/>
              </w:rPr>
            </w:pPr>
            <w:r w:rsidRPr="00870B6E">
              <w:rPr>
                <w:sz w:val="22"/>
                <w:szCs w:val="22"/>
              </w:rPr>
              <w:t>Индексы цен производителей промышленных товаров.</w:t>
            </w:r>
          </w:p>
        </w:tc>
        <w:tc>
          <w:tcPr>
            <w:tcW w:w="2730" w:type="pct"/>
            <w:shd w:val="clear" w:color="auto" w:fill="FFFFFF"/>
            <w:vAlign w:val="center"/>
          </w:tcPr>
          <w:p w:rsidR="00902F73" w:rsidRDefault="00902F73" w:rsidP="00143092">
            <w:pPr>
              <w:ind w:left="139" w:firstLine="0"/>
              <w:jc w:val="both"/>
              <w:rPr>
                <w:sz w:val="20"/>
                <w:szCs w:val="20"/>
              </w:rPr>
            </w:pPr>
            <w:r>
              <w:rPr>
                <w:sz w:val="20"/>
                <w:szCs w:val="20"/>
              </w:rPr>
              <w:t>Данный фактор использовался для метода индексации прошлых результатов.</w:t>
            </w:r>
          </w:p>
          <w:p w:rsidR="00902F73" w:rsidRDefault="00902F73" w:rsidP="00143092">
            <w:pPr>
              <w:ind w:left="139" w:firstLine="0"/>
              <w:jc w:val="both"/>
              <w:rPr>
                <w:sz w:val="20"/>
                <w:szCs w:val="20"/>
              </w:rPr>
            </w:pPr>
            <w:r w:rsidRPr="00AB298F">
              <w:rPr>
                <w:sz w:val="20"/>
                <w:szCs w:val="20"/>
              </w:rPr>
              <w:t>Индексы цен за период с 2015 - 2018 года были получены из сайта Федеральной службы государственной статистики: https://gks.ru/bgd/regl/b19_14p/Main.htm. Индекс цен на конец 2019 года был получен из интернет</w:t>
            </w:r>
            <w:r>
              <w:rPr>
                <w:sz w:val="20"/>
                <w:szCs w:val="20"/>
              </w:rPr>
              <w:t>-</w:t>
            </w:r>
            <w:r w:rsidRPr="00AB298F">
              <w:rPr>
                <w:sz w:val="20"/>
                <w:szCs w:val="20"/>
              </w:rPr>
              <w:t>сайта государственной статистики</w:t>
            </w:r>
            <w:r>
              <w:rPr>
                <w:sz w:val="20"/>
                <w:szCs w:val="20"/>
              </w:rPr>
              <w:t xml:space="preserve"> ЕМИСС: </w:t>
            </w:r>
            <w:hyperlink r:id="rId259" w:history="1">
              <w:r w:rsidRPr="00E678A0">
                <w:rPr>
                  <w:rStyle w:val="affff2"/>
                  <w:sz w:val="20"/>
                  <w:szCs w:val="20"/>
                </w:rPr>
                <w:t>https://www.fedstat.ru/</w:t>
              </w:r>
            </w:hyperlink>
          </w:p>
          <w:p w:rsidR="00902F73" w:rsidRDefault="00902F73" w:rsidP="00143092">
            <w:pPr>
              <w:ind w:left="139" w:firstLine="0"/>
              <w:jc w:val="both"/>
              <w:rPr>
                <w:sz w:val="20"/>
                <w:szCs w:val="20"/>
              </w:rPr>
            </w:pPr>
            <w:r>
              <w:rPr>
                <w:sz w:val="20"/>
                <w:szCs w:val="20"/>
              </w:rPr>
              <w:t>Индексы цен производителей промышленных товаров</w:t>
            </w:r>
            <w:r w:rsidRPr="00FA4C49">
              <w:rPr>
                <w:sz w:val="20"/>
                <w:szCs w:val="20"/>
              </w:rPr>
              <w:t xml:space="preserve"> (ИЦП)</w:t>
            </w:r>
            <w:r>
              <w:rPr>
                <w:sz w:val="20"/>
                <w:szCs w:val="20"/>
              </w:rPr>
              <w:t xml:space="preserve"> характеризуют изменение цен во времени при неизменной </w:t>
            </w:r>
            <w:r w:rsidRPr="00FA4C49">
              <w:rPr>
                <w:sz w:val="20"/>
                <w:szCs w:val="20"/>
              </w:rPr>
              <w:t>структурепроизводства</w:t>
            </w:r>
            <w:r>
              <w:rPr>
                <w:sz w:val="20"/>
                <w:szCs w:val="20"/>
              </w:rPr>
              <w:t>. Индекс</w:t>
            </w:r>
            <w:r w:rsidRPr="00706427">
              <w:rPr>
                <w:sz w:val="20"/>
                <w:szCs w:val="20"/>
              </w:rPr>
              <w:t xml:space="preserve"> цен производителей промышленных товаров используется для </w:t>
            </w:r>
            <w:r>
              <w:rPr>
                <w:sz w:val="20"/>
                <w:szCs w:val="20"/>
              </w:rPr>
              <w:t>выполнения</w:t>
            </w:r>
            <w:r w:rsidRPr="00706427">
              <w:rPr>
                <w:sz w:val="20"/>
                <w:szCs w:val="20"/>
              </w:rPr>
              <w:t xml:space="preserve"> разл</w:t>
            </w:r>
            <w:r>
              <w:rPr>
                <w:sz w:val="20"/>
                <w:szCs w:val="20"/>
              </w:rPr>
              <w:t xml:space="preserve">ичных экономических расчетов </w:t>
            </w:r>
            <w:r w:rsidRPr="00706427">
              <w:rPr>
                <w:sz w:val="20"/>
                <w:szCs w:val="20"/>
              </w:rPr>
              <w:t>и</w:t>
            </w:r>
            <w:r>
              <w:rPr>
                <w:sz w:val="20"/>
                <w:szCs w:val="20"/>
              </w:rPr>
              <w:t xml:space="preserve"> прогнозировании на</w:t>
            </w:r>
            <w:r w:rsidRPr="00706427">
              <w:rPr>
                <w:sz w:val="20"/>
                <w:szCs w:val="20"/>
              </w:rPr>
              <w:t xml:space="preserve"> макроуровне</w:t>
            </w:r>
            <w:r>
              <w:rPr>
                <w:sz w:val="20"/>
                <w:szCs w:val="20"/>
              </w:rPr>
              <w:t>, для оценки в сопоставимых</w:t>
            </w:r>
            <w:r w:rsidRPr="00706427">
              <w:rPr>
                <w:sz w:val="20"/>
                <w:szCs w:val="20"/>
              </w:rPr>
              <w:t xml:space="preserve"> ценах</w:t>
            </w:r>
            <w:r>
              <w:rPr>
                <w:sz w:val="20"/>
                <w:szCs w:val="20"/>
              </w:rPr>
              <w:t xml:space="preserve"> объемов промышленного производства, при </w:t>
            </w:r>
            <w:r w:rsidRPr="00706427">
              <w:rPr>
                <w:sz w:val="20"/>
                <w:szCs w:val="20"/>
              </w:rPr>
              <w:t>расчете дефлятора валового</w:t>
            </w:r>
            <w:r>
              <w:rPr>
                <w:sz w:val="20"/>
                <w:szCs w:val="20"/>
              </w:rPr>
              <w:t xml:space="preserve"> внутреннего </w:t>
            </w:r>
            <w:r w:rsidRPr="00706427">
              <w:rPr>
                <w:sz w:val="20"/>
                <w:szCs w:val="20"/>
              </w:rPr>
              <w:t>продукта. Кроме того, ИЦП часто используется юридическими</w:t>
            </w:r>
            <w:r>
              <w:rPr>
                <w:sz w:val="20"/>
                <w:szCs w:val="20"/>
              </w:rPr>
              <w:t xml:space="preserve"> лицами при составлении ими долгосрочных контрактов на </w:t>
            </w:r>
            <w:r w:rsidRPr="00706427">
              <w:rPr>
                <w:sz w:val="20"/>
                <w:szCs w:val="20"/>
              </w:rPr>
              <w:t>куплю или</w:t>
            </w:r>
            <w:r>
              <w:rPr>
                <w:sz w:val="20"/>
                <w:szCs w:val="20"/>
              </w:rPr>
              <w:t xml:space="preserve"> продажу, целью которых является</w:t>
            </w:r>
            <w:r w:rsidRPr="00706427">
              <w:rPr>
                <w:sz w:val="20"/>
                <w:szCs w:val="20"/>
              </w:rPr>
              <w:t xml:space="preserve"> защита </w:t>
            </w:r>
            <w:r>
              <w:rPr>
                <w:sz w:val="20"/>
                <w:szCs w:val="20"/>
              </w:rPr>
              <w:t xml:space="preserve">покупателя и </w:t>
            </w:r>
            <w:r w:rsidRPr="00706427">
              <w:rPr>
                <w:sz w:val="20"/>
                <w:szCs w:val="20"/>
              </w:rPr>
              <w:t>продавца от</w:t>
            </w:r>
            <w:r w:rsidR="00A575A7" w:rsidRPr="00A575A7">
              <w:rPr>
                <w:sz w:val="20"/>
                <w:szCs w:val="20"/>
              </w:rPr>
              <w:t xml:space="preserve"> </w:t>
            </w:r>
            <w:r w:rsidRPr="00706427">
              <w:rPr>
                <w:sz w:val="20"/>
                <w:szCs w:val="20"/>
              </w:rPr>
              <w:t>неожиданного изменения цен.</w:t>
            </w:r>
          </w:p>
          <w:p w:rsidR="00902F73" w:rsidRPr="008A50F4" w:rsidRDefault="00902F73" w:rsidP="00143092">
            <w:pPr>
              <w:ind w:left="139" w:firstLine="0"/>
              <w:jc w:val="both"/>
              <w:rPr>
                <w:sz w:val="20"/>
                <w:szCs w:val="20"/>
              </w:rPr>
            </w:pPr>
            <w:r>
              <w:rPr>
                <w:sz w:val="20"/>
                <w:szCs w:val="20"/>
              </w:rPr>
              <w:t xml:space="preserve">Индекс рассчитывался как произведение итоговых годовых индексов. </w:t>
            </w:r>
          </w:p>
          <w:p w:rsidR="00902F73" w:rsidRPr="00241BC1" w:rsidRDefault="00902F73" w:rsidP="00143092">
            <w:pPr>
              <w:ind w:left="139" w:firstLine="0"/>
              <w:jc w:val="both"/>
              <w:rPr>
                <w:sz w:val="20"/>
                <w:szCs w:val="20"/>
              </w:rPr>
            </w:pPr>
            <w:r>
              <w:rPr>
                <w:sz w:val="20"/>
                <w:szCs w:val="20"/>
              </w:rPr>
              <w:t xml:space="preserve">Расчет индекса представлен </w:t>
            </w:r>
            <w:r w:rsidR="0035766D">
              <w:rPr>
                <w:sz w:val="20"/>
              </w:rPr>
              <w:t>в Приложениях к Отчет</w:t>
            </w:r>
            <w:r w:rsidR="00A575A7">
              <w:rPr>
                <w:sz w:val="20"/>
              </w:rPr>
              <w:t>у</w:t>
            </w:r>
            <w:r w:rsidR="0035766D">
              <w:rPr>
                <w:sz w:val="20"/>
              </w:rPr>
              <w:t xml:space="preserve"> (1.5.2 Поправки)</w:t>
            </w:r>
          </w:p>
          <w:p w:rsidR="00902F73" w:rsidRPr="00241BC1" w:rsidRDefault="00902F73" w:rsidP="00A575A7">
            <w:pPr>
              <w:ind w:left="139" w:firstLine="0"/>
              <w:jc w:val="both"/>
              <w:rPr>
                <w:sz w:val="20"/>
                <w:szCs w:val="20"/>
              </w:rPr>
            </w:pPr>
            <w:r w:rsidRPr="00AB298F">
              <w:rPr>
                <w:sz w:val="20"/>
                <w:szCs w:val="20"/>
              </w:rPr>
              <w:t xml:space="preserve">Таблицы </w:t>
            </w:r>
            <w:r>
              <w:rPr>
                <w:sz w:val="20"/>
                <w:szCs w:val="20"/>
              </w:rPr>
              <w:t xml:space="preserve">исходных данных </w:t>
            </w:r>
            <w:r w:rsidRPr="00AB298F">
              <w:rPr>
                <w:sz w:val="20"/>
                <w:szCs w:val="20"/>
              </w:rPr>
              <w:t xml:space="preserve">представлены </w:t>
            </w:r>
            <w:r w:rsidR="0035766D">
              <w:rPr>
                <w:sz w:val="20"/>
              </w:rPr>
              <w:t>в Приложениях к Отчет</w:t>
            </w:r>
            <w:r w:rsidR="00A575A7">
              <w:rPr>
                <w:sz w:val="20"/>
              </w:rPr>
              <w:t>у</w:t>
            </w:r>
            <w:r w:rsidR="0035766D">
              <w:rPr>
                <w:sz w:val="20"/>
              </w:rPr>
              <w:t xml:space="preserve"> (1.5.2 Поправки)</w:t>
            </w:r>
          </w:p>
        </w:tc>
      </w:tr>
    </w:tbl>
    <w:p w:rsidR="00902F73" w:rsidRPr="00F31F87" w:rsidRDefault="00902F73" w:rsidP="00902F73">
      <w:pPr>
        <w:widowControl/>
        <w:tabs>
          <w:tab w:val="left" w:pos="567"/>
        </w:tabs>
        <w:suppressAutoHyphens w:val="0"/>
        <w:autoSpaceDN/>
        <w:ind w:firstLine="567"/>
        <w:jc w:val="both"/>
        <w:textAlignment w:val="auto"/>
        <w:rPr>
          <w:rFonts w:eastAsiaTheme="minorHAnsi" w:cstheme="minorBidi"/>
          <w:kern w:val="0"/>
          <w:sz w:val="24"/>
          <w:szCs w:val="22"/>
          <w:lang w:eastAsia="en-US" w:bidi="ar-SA"/>
        </w:rPr>
      </w:pPr>
      <w:r>
        <w:rPr>
          <w:rFonts w:eastAsiaTheme="minorHAnsi" w:cstheme="minorBidi"/>
          <w:kern w:val="0"/>
          <w:sz w:val="24"/>
          <w:szCs w:val="22"/>
          <w:lang w:eastAsia="en-US" w:bidi="ar-SA"/>
        </w:rPr>
        <w:t xml:space="preserve">В соответствии с первым абзацем подпункта «б» пункта 10 Требований к отчету об итогах государственной кадастровой оценке, утвержденных приказом Министерства экономического развития Российской Федерации №284 от 09 июня 2017 года, сведения о ценообразующих факторах, использованных при определении кадастровой стоимости, и о значениях таких факторов </w:t>
      </w:r>
      <w:r w:rsidRPr="0035766D">
        <w:rPr>
          <w:rFonts w:eastAsiaTheme="minorHAnsi" w:cstheme="minorBidi"/>
          <w:kern w:val="0"/>
          <w:sz w:val="24"/>
          <w:szCs w:val="22"/>
          <w:lang w:eastAsia="en-US" w:bidi="ar-SA"/>
        </w:rPr>
        <w:t xml:space="preserve">представлены в </w:t>
      </w:r>
      <w:r w:rsidR="0035766D" w:rsidRPr="0035766D">
        <w:rPr>
          <w:rFonts w:eastAsiaTheme="minorHAnsi" w:cstheme="minorBidi"/>
          <w:kern w:val="0"/>
          <w:sz w:val="24"/>
          <w:szCs w:val="22"/>
          <w:lang w:eastAsia="en-US" w:bidi="ar-SA"/>
        </w:rPr>
        <w:t>П</w:t>
      </w:r>
      <w:r w:rsidRPr="0035766D">
        <w:rPr>
          <w:rFonts w:eastAsiaTheme="minorHAnsi" w:cstheme="minorBidi"/>
          <w:kern w:val="0"/>
          <w:sz w:val="24"/>
          <w:szCs w:val="22"/>
          <w:lang w:eastAsia="en-US" w:bidi="ar-SA"/>
        </w:rPr>
        <w:t>риложении к Отчет</w:t>
      </w:r>
      <w:r w:rsidR="00A575A7">
        <w:rPr>
          <w:rFonts w:eastAsiaTheme="minorHAnsi" w:cstheme="minorBidi"/>
          <w:kern w:val="0"/>
          <w:sz w:val="24"/>
          <w:szCs w:val="22"/>
          <w:lang w:eastAsia="en-US" w:bidi="ar-SA"/>
        </w:rPr>
        <w:t>у</w:t>
      </w:r>
      <w:r w:rsidR="0035766D" w:rsidRPr="0035766D">
        <w:rPr>
          <w:rFonts w:eastAsiaTheme="minorHAnsi" w:cstheme="minorBidi"/>
          <w:kern w:val="0"/>
          <w:sz w:val="24"/>
          <w:szCs w:val="22"/>
          <w:lang w:eastAsia="en-US" w:bidi="ar-SA"/>
        </w:rPr>
        <w:t xml:space="preserve"> (</w:t>
      </w:r>
      <w:r w:rsidR="009E553C">
        <w:rPr>
          <w:rFonts w:eastAsiaTheme="minorHAnsi" w:cstheme="minorBidi"/>
          <w:kern w:val="0"/>
          <w:sz w:val="24"/>
          <w:szCs w:val="22"/>
          <w:lang w:eastAsia="en-US" w:bidi="ar-SA"/>
        </w:rPr>
        <w:t>2</w:t>
      </w:r>
      <w:r w:rsidR="0035766D" w:rsidRPr="0035766D">
        <w:rPr>
          <w:rFonts w:eastAsiaTheme="minorHAnsi" w:cstheme="minorBidi"/>
          <w:kern w:val="0"/>
          <w:sz w:val="24"/>
          <w:szCs w:val="22"/>
          <w:lang w:eastAsia="en-US" w:bidi="ar-SA"/>
        </w:rPr>
        <w:t>.</w:t>
      </w:r>
      <w:r w:rsidR="009E553C">
        <w:rPr>
          <w:rFonts w:eastAsiaTheme="minorHAnsi" w:cstheme="minorBidi"/>
          <w:kern w:val="0"/>
          <w:sz w:val="24"/>
          <w:szCs w:val="22"/>
          <w:lang w:eastAsia="en-US" w:bidi="ar-SA"/>
        </w:rPr>
        <w:t>11Значения ЦФ ООПТ)</w:t>
      </w:r>
      <w:r w:rsidRPr="0035766D">
        <w:rPr>
          <w:rFonts w:eastAsiaTheme="minorHAnsi" w:cstheme="minorBidi"/>
          <w:kern w:val="0"/>
          <w:sz w:val="24"/>
          <w:szCs w:val="22"/>
          <w:lang w:eastAsia="en-US" w:bidi="ar-SA"/>
        </w:rPr>
        <w:t>.</w:t>
      </w:r>
    </w:p>
    <w:p w:rsidR="00902F73" w:rsidRDefault="00902F73" w:rsidP="006813B7">
      <w:pPr>
        <w:pStyle w:val="2"/>
        <w:numPr>
          <w:ilvl w:val="2"/>
          <w:numId w:val="76"/>
        </w:numPr>
        <w:ind w:left="1418" w:hanging="709"/>
      </w:pPr>
      <w:bookmarkStart w:id="151" w:name="_Toc21534913"/>
      <w:bookmarkStart w:id="152" w:name="_Toc21622193"/>
      <w:bookmarkStart w:id="153" w:name="_Toc45036501"/>
      <w:r>
        <w:t>Обоснование выбора подходов и методов, использованных для определения кадастровой стоимости объектов недвижимости</w:t>
      </w:r>
      <w:bookmarkEnd w:id="151"/>
      <w:bookmarkEnd w:id="152"/>
      <w:bookmarkEnd w:id="153"/>
    </w:p>
    <w:p w:rsidR="00902F73" w:rsidRPr="00C35D4A" w:rsidRDefault="00902F73" w:rsidP="00902F73">
      <w:pPr>
        <w:pStyle w:val="Standard"/>
      </w:pPr>
      <w:r w:rsidRPr="00C35D4A">
        <w:t xml:space="preserve">Согласно </w:t>
      </w:r>
      <w:r w:rsidRPr="00C35D4A">
        <w:rPr>
          <w:lang w:val="en-US"/>
        </w:rPr>
        <w:t>VII</w:t>
      </w:r>
      <w:r w:rsidRPr="00C35D4A">
        <w:t xml:space="preserve"> главы Методических указаний, при определении кадастровой стоимости методами массовой оценки, рекомендуется рассматривать три подхода к оценке: сравнительный, затратный и доходный.</w:t>
      </w:r>
    </w:p>
    <w:p w:rsidR="00902F73" w:rsidRPr="00C35D4A" w:rsidRDefault="00902F73" w:rsidP="00902F73">
      <w:pPr>
        <w:pStyle w:val="Standard"/>
      </w:pPr>
      <w:r w:rsidRPr="00C35D4A">
        <w:rPr>
          <w:b/>
        </w:rPr>
        <w:t>Сравнительному подходу</w:t>
      </w:r>
      <w:r w:rsidRPr="00C35D4A">
        <w:t xml:space="preserve"> отдается предпочтение перед другими подходами к оценке при развитости рынка объектов недвижимости и при достаточности и репрезентативности информации о сделках (предложениях) с объектами недвижимости.</w:t>
      </w:r>
    </w:p>
    <w:p w:rsidR="00902F73" w:rsidRPr="00C35D4A" w:rsidRDefault="00902F73" w:rsidP="00902F73">
      <w:pPr>
        <w:pStyle w:val="Standard"/>
      </w:pPr>
      <w:r w:rsidRPr="00C35D4A">
        <w:t>Определение кадастровой стоимости в рамках сравнительного подхода осуществляется одним из следующих способов (методов): метод статистического (регрессионного) моделирования; метод типового (эталонного) объекта недвижимости; метод моделирования на основе удельных показателей кадастровой стоимости; метод индексации прошлых результатов.</w:t>
      </w:r>
    </w:p>
    <w:p w:rsidR="00902F73" w:rsidRPr="00C35D4A" w:rsidRDefault="00902F73" w:rsidP="00902F73">
      <w:pPr>
        <w:pStyle w:val="Standard"/>
      </w:pPr>
      <w:r w:rsidRPr="00C35D4A">
        <w:rPr>
          <w:u w:val="single"/>
        </w:rPr>
        <w:t>Метод статистического (регрессионного) моделирования</w:t>
      </w:r>
      <w:r w:rsidRPr="00C35D4A">
        <w:t xml:space="preserve"> основан на построении статистической модели оценки.</w:t>
      </w:r>
    </w:p>
    <w:p w:rsidR="00902F73" w:rsidRPr="00C35D4A" w:rsidRDefault="00902F73" w:rsidP="00902F73">
      <w:pPr>
        <w:pStyle w:val="Standard"/>
      </w:pPr>
      <w:r w:rsidRPr="00C35D4A">
        <w:t>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rsidR="00902F73" w:rsidRPr="00C35D4A" w:rsidRDefault="00902F73" w:rsidP="00902F73">
      <w:pPr>
        <w:pStyle w:val="Standard"/>
      </w:pPr>
      <w:r w:rsidRPr="00C35D4A">
        <w:t>Порядок подготовки и построения модели оценки кадастровой стоимости включает:</w:t>
      </w:r>
    </w:p>
    <w:p w:rsidR="00902F73" w:rsidRPr="00C35D4A" w:rsidRDefault="00902F73" w:rsidP="00902F73">
      <w:pPr>
        <w:pStyle w:val="a9"/>
        <w:numPr>
          <w:ilvl w:val="0"/>
          <w:numId w:val="43"/>
        </w:numPr>
        <w:rPr>
          <w:sz w:val="24"/>
          <w:szCs w:val="24"/>
        </w:rPr>
      </w:pPr>
      <w:r w:rsidRPr="00C35D4A">
        <w:rPr>
          <w:sz w:val="24"/>
          <w:szCs w:val="24"/>
        </w:rPr>
        <w:t>определение перечня ценообразующих факторов, описывающих влияние местоположения объектов недвижимости как составного фактора;</w:t>
      </w:r>
    </w:p>
    <w:p w:rsidR="00902F73" w:rsidRPr="00C35D4A" w:rsidRDefault="00902F73" w:rsidP="00902F73">
      <w:pPr>
        <w:pStyle w:val="a9"/>
        <w:numPr>
          <w:ilvl w:val="0"/>
          <w:numId w:val="43"/>
        </w:numPr>
        <w:rPr>
          <w:sz w:val="24"/>
          <w:szCs w:val="24"/>
        </w:rPr>
      </w:pPr>
      <w:r w:rsidRPr="00C35D4A">
        <w:rPr>
          <w:sz w:val="24"/>
          <w:szCs w:val="24"/>
        </w:rPr>
        <w:t>определение состава ценообразующих факторов, включаемых в статистическую модель, с учетом местоположения объектов недвижимости;</w:t>
      </w:r>
    </w:p>
    <w:p w:rsidR="00902F73" w:rsidRPr="00C35D4A" w:rsidRDefault="00902F73" w:rsidP="00902F73">
      <w:pPr>
        <w:pStyle w:val="a9"/>
        <w:numPr>
          <w:ilvl w:val="0"/>
          <w:numId w:val="43"/>
        </w:numPr>
        <w:rPr>
          <w:sz w:val="24"/>
          <w:szCs w:val="24"/>
        </w:rPr>
      </w:pPr>
      <w:r w:rsidRPr="00C35D4A">
        <w:rPr>
          <w:sz w:val="24"/>
          <w:szCs w:val="24"/>
        </w:rPr>
        <w:t>определение общего вида функций, связывающих зависимую переменную с каждым из ценообразующих факторов;</w:t>
      </w:r>
    </w:p>
    <w:p w:rsidR="00902F73" w:rsidRPr="00C35D4A" w:rsidRDefault="00902F73" w:rsidP="00902F73">
      <w:pPr>
        <w:pStyle w:val="a9"/>
        <w:numPr>
          <w:ilvl w:val="0"/>
          <w:numId w:val="43"/>
        </w:numPr>
        <w:rPr>
          <w:sz w:val="24"/>
          <w:szCs w:val="24"/>
        </w:rPr>
      </w:pPr>
      <w:r w:rsidRPr="00C35D4A">
        <w:rPr>
          <w:sz w:val="24"/>
          <w:szCs w:val="24"/>
        </w:rPr>
        <w:t>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rsidR="00902F73" w:rsidRPr="00C35D4A" w:rsidRDefault="00902F73" w:rsidP="00902F73">
      <w:pPr>
        <w:pStyle w:val="a9"/>
        <w:numPr>
          <w:ilvl w:val="0"/>
          <w:numId w:val="43"/>
        </w:numPr>
        <w:rPr>
          <w:sz w:val="24"/>
          <w:szCs w:val="24"/>
        </w:rPr>
      </w:pPr>
      <w:r w:rsidRPr="00C35D4A">
        <w:rPr>
          <w:sz w:val="24"/>
          <w:szCs w:val="24"/>
        </w:rPr>
        <w:t>анализ показателей качества статистической модели;</w:t>
      </w:r>
    </w:p>
    <w:p w:rsidR="00902F73" w:rsidRPr="00C35D4A" w:rsidRDefault="00902F73" w:rsidP="00902F73">
      <w:pPr>
        <w:pStyle w:val="Standard"/>
      </w:pPr>
      <w:r w:rsidRPr="00C35D4A">
        <w:t>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для каждого ценообразующего фактора видом функции влияния. Полученные функции влияния каждого ценообразующего фактора подвергаются анализу их общего вида на соответствие выявленным закономерностям ценообразования.</w:t>
      </w:r>
    </w:p>
    <w:p w:rsidR="00902F73" w:rsidRPr="00C35D4A" w:rsidRDefault="00902F73" w:rsidP="00902F73">
      <w:pPr>
        <w:pStyle w:val="Standard"/>
      </w:pPr>
      <w:r w:rsidRPr="00C35D4A">
        <w:rPr>
          <w:rFonts w:eastAsia="Times New Roman"/>
          <w:u w:val="single"/>
        </w:rPr>
        <w:t>Метода типового (эталонного) объекта недвижимости</w:t>
      </w:r>
      <w:r w:rsidRPr="00C35D4A">
        <w:rPr>
          <w:rFonts w:eastAsia="Times New Roman"/>
        </w:rPr>
        <w:t xml:space="preserve"> определяется стоимость типового (эталонного) объекта. В стоимость типового (эталонного) объекта могут вноситься корректировки, учитывающие отличие ценообразующих характеристик объекта недвижимости от типового (эталонного) объекта недвижимости.</w:t>
      </w:r>
    </w:p>
    <w:p w:rsidR="00902F73" w:rsidRPr="00C35D4A" w:rsidRDefault="00902F73" w:rsidP="00902F73">
      <w:pPr>
        <w:pStyle w:val="Standard"/>
        <w:rPr>
          <w:rFonts w:eastAsia="Times New Roman"/>
        </w:rPr>
      </w:pPr>
      <w:r w:rsidRPr="00C35D4A">
        <w:rPr>
          <w:rFonts w:eastAsia="Times New Roman"/>
        </w:rPr>
        <w:t>Метод типового (эталонного) объекта недвижимости заключается в следующем:</w:t>
      </w:r>
    </w:p>
    <w:p w:rsidR="00902F73" w:rsidRPr="00C35D4A" w:rsidRDefault="00902F73" w:rsidP="00902F73">
      <w:pPr>
        <w:pStyle w:val="a9"/>
        <w:numPr>
          <w:ilvl w:val="0"/>
          <w:numId w:val="44"/>
        </w:numPr>
      </w:pPr>
      <w:r w:rsidRPr="00C35D4A">
        <w:rPr>
          <w:sz w:val="24"/>
          <w:szCs w:val="24"/>
        </w:rPr>
        <w:t>определяется</w:t>
      </w:r>
      <w:r w:rsidRPr="00C35D4A">
        <w:rPr>
          <w:sz w:val="24"/>
          <w:szCs w:val="24"/>
          <w:lang w:eastAsia="ru-RU"/>
        </w:rPr>
        <w:t xml:space="preserve"> группа (подгруппа) объектов недвижимости, в которой возможно (целесообразно) типологизировать объекты недвижимости;</w:t>
      </w:r>
    </w:p>
    <w:p w:rsidR="00902F73" w:rsidRPr="00C35D4A" w:rsidRDefault="00902F73" w:rsidP="00902F73">
      <w:pPr>
        <w:pStyle w:val="a9"/>
        <w:numPr>
          <w:ilvl w:val="0"/>
          <w:numId w:val="44"/>
        </w:numPr>
        <w:rPr>
          <w:sz w:val="24"/>
          <w:szCs w:val="24"/>
        </w:rPr>
      </w:pPr>
      <w:r w:rsidRPr="00C35D4A">
        <w:rPr>
          <w:sz w:val="24"/>
          <w:szCs w:val="24"/>
        </w:rPr>
        <w:t>определяется основание типологизации - характеристика или группа характеристик объектов недвижимости, на основании которых можно их сгруппировать;</w:t>
      </w:r>
    </w:p>
    <w:p w:rsidR="00902F73" w:rsidRPr="00C35D4A" w:rsidRDefault="00902F73" w:rsidP="00902F73">
      <w:pPr>
        <w:pStyle w:val="a9"/>
        <w:numPr>
          <w:ilvl w:val="0"/>
          <w:numId w:val="44"/>
        </w:numPr>
        <w:rPr>
          <w:sz w:val="24"/>
          <w:szCs w:val="24"/>
        </w:rPr>
      </w:pPr>
      <w:r w:rsidRPr="00C35D4A">
        <w:rPr>
          <w:sz w:val="24"/>
          <w:szCs w:val="24"/>
        </w:rPr>
        <w:t>проводится типологизация объектов недвижимости;</w:t>
      </w:r>
    </w:p>
    <w:p w:rsidR="00902F73" w:rsidRPr="00C35D4A" w:rsidRDefault="00902F73" w:rsidP="00902F73">
      <w:pPr>
        <w:pStyle w:val="a9"/>
        <w:numPr>
          <w:ilvl w:val="0"/>
          <w:numId w:val="44"/>
        </w:numPr>
        <w:rPr>
          <w:sz w:val="24"/>
          <w:szCs w:val="24"/>
        </w:rPr>
      </w:pPr>
      <w:r w:rsidRPr="00C35D4A">
        <w:rPr>
          <w:sz w:val="24"/>
          <w:szCs w:val="24"/>
        </w:rPr>
        <w:t>формируется типовой (эталонный) объект недвижимости;</w:t>
      </w:r>
    </w:p>
    <w:p w:rsidR="00902F73" w:rsidRPr="00C35D4A" w:rsidRDefault="00902F73" w:rsidP="00902F73">
      <w:pPr>
        <w:pStyle w:val="a9"/>
        <w:numPr>
          <w:ilvl w:val="0"/>
          <w:numId w:val="44"/>
        </w:numPr>
        <w:rPr>
          <w:sz w:val="24"/>
          <w:szCs w:val="24"/>
        </w:rPr>
      </w:pPr>
      <w:r w:rsidRPr="00C35D4A">
        <w:rPr>
          <w:sz w:val="24"/>
          <w:szCs w:val="24"/>
        </w:rPr>
        <w:t>определяется стоимость типового (эталонного) объекта недвижимости;</w:t>
      </w:r>
    </w:p>
    <w:p w:rsidR="00902F73" w:rsidRPr="00C35D4A" w:rsidRDefault="00902F73" w:rsidP="00902F73">
      <w:pPr>
        <w:pStyle w:val="a9"/>
        <w:numPr>
          <w:ilvl w:val="0"/>
          <w:numId w:val="44"/>
        </w:numPr>
      </w:pPr>
      <w:r w:rsidRPr="00C35D4A">
        <w:rPr>
          <w:sz w:val="24"/>
          <w:szCs w:val="24"/>
        </w:rPr>
        <w:t>корректируются стоимости объектов недвижимости при распространении на них стоимости</w:t>
      </w:r>
      <w:r w:rsidRPr="00C35D4A">
        <w:rPr>
          <w:sz w:val="24"/>
          <w:szCs w:val="24"/>
          <w:lang w:eastAsia="ru-RU"/>
        </w:rPr>
        <w:t xml:space="preserve"> типового (эталонного) объекта недвижимости.</w:t>
      </w:r>
    </w:p>
    <w:p w:rsidR="00902F73" w:rsidRPr="00C35D4A" w:rsidRDefault="00902F73" w:rsidP="00902F73">
      <w:pPr>
        <w:pStyle w:val="Standard"/>
      </w:pPr>
      <w:r w:rsidRPr="00C35D4A">
        <w:rPr>
          <w:rFonts w:eastAsia="Times New Roman"/>
          <w:u w:val="single"/>
        </w:rPr>
        <w:t xml:space="preserve">Метод моделирования на основе </w:t>
      </w:r>
      <w:r w:rsidRPr="00C35D4A">
        <w:rPr>
          <w:rFonts w:eastAsia="Times New Roman"/>
        </w:rPr>
        <w:t xml:space="preserve"> применяется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о точном местоположении (адресе) объекта недвижимости, о других точных его характеристиках, то есть когда, в частности, отсутствуют значения ценообразующих факторов, которые необходимо было бы подставить в статистическую модель, полученную в результате применения метода статистического (регрессионного) моделирования, или для применения метода (эталонного) типового объекта недвижимости. Метод может применяться для определения кадастровой стоимости ОНС или объектов неопределенного вида использования.</w:t>
      </w:r>
    </w:p>
    <w:p w:rsidR="00902F73" w:rsidRPr="00C35D4A" w:rsidRDefault="00902F73" w:rsidP="00902F73">
      <w:pPr>
        <w:pStyle w:val="Standard"/>
        <w:rPr>
          <w:rFonts w:eastAsia="Times New Roman"/>
        </w:rPr>
      </w:pPr>
      <w:r w:rsidRPr="00C35D4A">
        <w:rPr>
          <w:rFonts w:eastAsia="Times New Roman"/>
        </w:rPr>
        <w:t>Метод заключается в следующем:</w:t>
      </w:r>
    </w:p>
    <w:p w:rsidR="00902F73" w:rsidRPr="00C35D4A" w:rsidRDefault="00902F73" w:rsidP="00902F73">
      <w:pPr>
        <w:pStyle w:val="Standard"/>
        <w:numPr>
          <w:ilvl w:val="0"/>
          <w:numId w:val="45"/>
        </w:numPr>
        <w:rPr>
          <w:rFonts w:eastAsia="Times New Roman"/>
        </w:rPr>
      </w:pPr>
      <w:r w:rsidRPr="00C35D4A">
        <w:rPr>
          <w:rFonts w:eastAsia="Times New Roman"/>
        </w:rPr>
        <w:t>определяется уровень детализации расположения объекта недвижимости (кадастровый квартал, населенный пункт, муниципальное образование, субъект Российской Федерации);</w:t>
      </w:r>
    </w:p>
    <w:p w:rsidR="00902F73" w:rsidRPr="00C35D4A" w:rsidRDefault="00902F73" w:rsidP="00902F73">
      <w:pPr>
        <w:pStyle w:val="Standard"/>
        <w:numPr>
          <w:ilvl w:val="0"/>
          <w:numId w:val="45"/>
        </w:numPr>
        <w:rPr>
          <w:rFonts w:eastAsia="Times New Roman"/>
        </w:rPr>
      </w:pPr>
      <w:r>
        <w:rPr>
          <w:rFonts w:eastAsia="Times New Roman"/>
        </w:rPr>
        <w:t xml:space="preserve">определяется среднее значение </w:t>
      </w:r>
      <w:r w:rsidRPr="00C35D4A">
        <w:rPr>
          <w:rFonts w:eastAsia="Times New Roman"/>
        </w:rPr>
        <w:t>объектов недвижимости, имеющих сходство по виду использования групп (подгрупп) объектов недвижимости, существующих в пределах территориальной единицы (кадастровый квартал, населенный пункт, муниципальное образование, субъект Российской Федерации), в которой расположен объект недвижимости;</w:t>
      </w:r>
    </w:p>
    <w:p w:rsidR="00902F73" w:rsidRPr="00C35D4A" w:rsidRDefault="00902F73" w:rsidP="00902F73">
      <w:pPr>
        <w:pStyle w:val="Standard"/>
        <w:numPr>
          <w:ilvl w:val="0"/>
          <w:numId w:val="45"/>
        </w:numPr>
        <w:rPr>
          <w:rFonts w:eastAsia="Times New Roman"/>
        </w:rPr>
      </w:pPr>
      <w:r w:rsidRPr="00C35D4A">
        <w:rPr>
          <w:rFonts w:eastAsia="Times New Roman"/>
        </w:rPr>
        <w:t>кадастровая стоимость объекта недвижимости определяется пут</w:t>
      </w:r>
      <w:r>
        <w:rPr>
          <w:rFonts w:eastAsia="Times New Roman"/>
        </w:rPr>
        <w:t xml:space="preserve">ем умножения среднего значения </w:t>
      </w:r>
      <w:r w:rsidRPr="00C35D4A">
        <w:rPr>
          <w:rFonts w:eastAsia="Times New Roman"/>
        </w:rPr>
        <w:t>объектов недвижимости, схожих по виду использования групп (подгрупп) объектов недвижимости по кадастровому кварталу (в случае отсутствия в кадастровом квартале - в населенном пункте, муниципальном образовании, субъекте Российской Федерации), в котором расположен объект недвижимости, на его площадь, объем, иные характеристики.</w:t>
      </w:r>
    </w:p>
    <w:p w:rsidR="00902F73" w:rsidRPr="00C35D4A" w:rsidRDefault="00902F73" w:rsidP="00902F73">
      <w:pPr>
        <w:pStyle w:val="Standard"/>
      </w:pPr>
      <w:r w:rsidRPr="00C35D4A">
        <w:rPr>
          <w:rFonts w:eastAsia="Times New Roman"/>
          <w:u w:val="single"/>
        </w:rPr>
        <w:t>Метод индексации</w:t>
      </w:r>
      <w:r w:rsidRPr="00C35D4A">
        <w:rPr>
          <w:rFonts w:eastAsia="Times New Roman"/>
        </w:rPr>
        <w:t xml:space="preserve"> прошлых результатов заключается в индексировании значений кадастровой стоимости ОКС, установленных в результате предыдущей государственной кадастровой оценки.</w:t>
      </w:r>
    </w:p>
    <w:p w:rsidR="00902F73" w:rsidRPr="00C35D4A" w:rsidRDefault="00902F73" w:rsidP="00902F73">
      <w:pPr>
        <w:pStyle w:val="Standard"/>
        <w:rPr>
          <w:rFonts w:eastAsia="Times New Roman"/>
        </w:rPr>
      </w:pPr>
      <w:r w:rsidRPr="00C35D4A">
        <w:rPr>
          <w:rFonts w:eastAsia="Times New Roman"/>
        </w:rPr>
        <w:t>Метод применяется в случае невозможности применения иных методов сравнительного подхода для ОКС, по которым полностью отсутствуют характеристики, а также в случаях, предусмотренных пунктом 8.6 Методических указаний.</w:t>
      </w:r>
    </w:p>
    <w:p w:rsidR="00902F73" w:rsidRPr="00C35D4A" w:rsidRDefault="00902F73" w:rsidP="00902F73">
      <w:pPr>
        <w:pStyle w:val="Standard"/>
        <w:rPr>
          <w:rFonts w:eastAsia="Times New Roman"/>
        </w:rPr>
      </w:pPr>
      <w:r w:rsidRPr="00C35D4A">
        <w:rPr>
          <w:rFonts w:eastAsia="Times New Roman"/>
        </w:rPr>
        <w:t>Индексы рассчитываются самостоятельно на основании соотношения кадастровых стоимостей, полученных по итогам государственных кадастровых оценок, в порядке приоритета: по подгруппе, группе, в целом по виду объектов недвижимости, а также на основании данных рынка недвижимости.</w:t>
      </w:r>
    </w:p>
    <w:p w:rsidR="00902F73" w:rsidRPr="00C35D4A" w:rsidRDefault="00902F73" w:rsidP="00902F73">
      <w:pPr>
        <w:pStyle w:val="Standard"/>
      </w:pPr>
      <w:r w:rsidRPr="00C35D4A">
        <w:rPr>
          <w:b/>
        </w:rPr>
        <w:t>Затратный подход</w:t>
      </w:r>
      <w:r w:rsidRPr="00C35D4A">
        <w:t xml:space="preserve"> используется при определении кадастровой стоимости ОКС.</w:t>
      </w:r>
    </w:p>
    <w:p w:rsidR="00902F73" w:rsidRPr="00C35D4A" w:rsidRDefault="00902F73" w:rsidP="00902F73">
      <w:pPr>
        <w:pStyle w:val="Standard"/>
        <w:rPr>
          <w:rFonts w:eastAsia="Times New Roman"/>
        </w:rPr>
      </w:pPr>
      <w:r w:rsidRPr="00C35D4A">
        <w:rPr>
          <w:rFonts w:eastAsia="Times New Roman"/>
        </w:rPr>
        <w:t>Затратный подход не рекомендуется применять при оценке земельных участков, за исключением:</w:t>
      </w:r>
    </w:p>
    <w:p w:rsidR="00902F73" w:rsidRPr="00C35D4A" w:rsidRDefault="00902F73" w:rsidP="00902F73">
      <w:pPr>
        <w:pStyle w:val="Standard"/>
        <w:numPr>
          <w:ilvl w:val="0"/>
          <w:numId w:val="46"/>
        </w:numPr>
        <w:rPr>
          <w:rFonts w:eastAsia="Times New Roman"/>
        </w:rPr>
      </w:pPr>
      <w:r w:rsidRPr="00C35D4A">
        <w:rPr>
          <w:rFonts w:eastAsia="Times New Roman"/>
        </w:rPr>
        <w:t>земельных участков, предназначенных для обеспечения обороны и безопасности;</w:t>
      </w:r>
    </w:p>
    <w:p w:rsidR="00902F73" w:rsidRPr="00C35D4A" w:rsidRDefault="00902F73" w:rsidP="00902F73">
      <w:pPr>
        <w:pStyle w:val="Standard"/>
        <w:numPr>
          <w:ilvl w:val="0"/>
          <w:numId w:val="46"/>
        </w:numPr>
        <w:rPr>
          <w:rFonts w:eastAsia="Times New Roman"/>
        </w:rPr>
      </w:pPr>
      <w:r w:rsidRPr="00C35D4A">
        <w:rPr>
          <w:rFonts w:eastAsia="Times New Roman"/>
        </w:rPr>
        <w:t>земельных участков, предназначенных для размещения памятников (в том числе монументов, обелисков, памятных знаков);</w:t>
      </w:r>
    </w:p>
    <w:p w:rsidR="00902F73" w:rsidRPr="00C35D4A" w:rsidRDefault="00902F73" w:rsidP="00902F73">
      <w:pPr>
        <w:pStyle w:val="Standard"/>
        <w:numPr>
          <w:ilvl w:val="0"/>
          <w:numId w:val="46"/>
        </w:numPr>
        <w:rPr>
          <w:rFonts w:eastAsia="Times New Roman"/>
        </w:rPr>
      </w:pPr>
      <w:r w:rsidRPr="00C35D4A">
        <w:rPr>
          <w:rFonts w:eastAsia="Times New Roman"/>
        </w:rPr>
        <w:t>земельных участков, по которым использование других подходов приводит к значению кадастровой стоимости, меньшему, чем величина затрат, связанных с межеванием и оформлением прав на земельный участок.</w:t>
      </w:r>
    </w:p>
    <w:p w:rsidR="00902F73" w:rsidRPr="00C35D4A" w:rsidRDefault="00902F73" w:rsidP="00902F73">
      <w:pPr>
        <w:pStyle w:val="Standard"/>
        <w:rPr>
          <w:rFonts w:eastAsia="Times New Roman"/>
        </w:rPr>
      </w:pPr>
      <w:r w:rsidRPr="00C35D4A">
        <w:rPr>
          <w:rFonts w:eastAsia="Times New Roman"/>
        </w:rPr>
        <w:t>Моделирование в рамках затратного подхода основано на определении зависимости затрат от удельных показателей затрат на создание (замещение, воспроизводство) аналогичных объектов.</w:t>
      </w:r>
    </w:p>
    <w:p w:rsidR="00902F73" w:rsidRPr="00C35D4A" w:rsidRDefault="00902F73" w:rsidP="00902F73">
      <w:pPr>
        <w:pStyle w:val="Standard"/>
        <w:rPr>
          <w:rFonts w:eastAsia="Times New Roman"/>
        </w:rPr>
      </w:pPr>
      <w:r w:rsidRPr="00C35D4A">
        <w:rPr>
          <w:rFonts w:eastAsia="Times New Roman"/>
        </w:rPr>
        <w:t>Затраты на замещение представляют собой расчетную оценку затрат на сооружение или приобретение нового современного эквивалентного объекта недвижимости по состоянию на дату определения кадастровой стоимости. Затраты на воспроизводство представляют собой расчетную оценку затрат на сооружение или приобретение точной копии объекта недвижимости по состоянию на дату определения кадастровой стоимости.</w:t>
      </w:r>
    </w:p>
    <w:p w:rsidR="00902F73" w:rsidRPr="00C35D4A" w:rsidRDefault="00902F73" w:rsidP="00902F73">
      <w:pPr>
        <w:pStyle w:val="Standard"/>
      </w:pPr>
      <w:r w:rsidRPr="00C35D4A">
        <w:rPr>
          <w:rFonts w:eastAsia="Times New Roman"/>
          <w:b/>
        </w:rPr>
        <w:t>Доходныйподход</w:t>
      </w:r>
      <w:r w:rsidRPr="00C35D4A">
        <w:rPr>
          <w:rFonts w:eastAsia="Times New Roman"/>
        </w:rPr>
        <w:t>возможно использовать как для определения стоимости типовых (эталонных) объектов недвижимости с последующим моделированием результатов расчета по однотипным объектам недвижимости, отличающимся единым набором основных ценообразующих факторов, так и для моделирования стоимости отдельных групп (подгрупп) объектов недвижимости. В зависимости от выбранного способа использования применяется та или иная группировка объектов недвижимости. При этом не исключается, что для объектов одного вида использования будет выбран один принцип расчета и, соответственно, группировки, а для другого - второй.</w:t>
      </w:r>
    </w:p>
    <w:p w:rsidR="00902F73" w:rsidRPr="00C35D4A" w:rsidRDefault="00902F73" w:rsidP="00902F73">
      <w:pPr>
        <w:pStyle w:val="Standard"/>
        <w:rPr>
          <w:rFonts w:eastAsia="Times New Roman"/>
        </w:rPr>
      </w:pPr>
      <w:r w:rsidRPr="00C35D4A">
        <w:rPr>
          <w:rFonts w:eastAsia="Times New Roman"/>
        </w:rPr>
        <w:t>В рамках доходного подхода кадастровая стоимость объекта недвижимости может определяться:</w:t>
      </w:r>
    </w:p>
    <w:p w:rsidR="00902F73" w:rsidRPr="00C35D4A" w:rsidRDefault="00902F73" w:rsidP="00902F73">
      <w:pPr>
        <w:pStyle w:val="Standard"/>
        <w:numPr>
          <w:ilvl w:val="0"/>
          <w:numId w:val="47"/>
        </w:numPr>
        <w:rPr>
          <w:rFonts w:eastAsia="Times New Roman"/>
        </w:rPr>
      </w:pPr>
      <w:r w:rsidRPr="00C35D4A">
        <w:rPr>
          <w:rFonts w:eastAsia="Times New Roman"/>
        </w:rPr>
        <w:t>методом прямой капитализации;</w:t>
      </w:r>
    </w:p>
    <w:p w:rsidR="00902F73" w:rsidRPr="00C35D4A" w:rsidRDefault="00902F73" w:rsidP="00902F73">
      <w:pPr>
        <w:pStyle w:val="Standard"/>
        <w:numPr>
          <w:ilvl w:val="0"/>
          <w:numId w:val="47"/>
        </w:numPr>
        <w:rPr>
          <w:rFonts w:eastAsia="Times New Roman"/>
        </w:rPr>
      </w:pPr>
      <w:r w:rsidRPr="00C35D4A">
        <w:rPr>
          <w:rFonts w:eastAsia="Times New Roman"/>
        </w:rPr>
        <w:t>методом дисконтирования денежных потоков.</w:t>
      </w:r>
    </w:p>
    <w:p w:rsidR="00902F73" w:rsidRPr="00C35D4A" w:rsidRDefault="00902F73" w:rsidP="00902F73">
      <w:pPr>
        <w:pStyle w:val="Standard"/>
        <w:rPr>
          <w:rFonts w:eastAsia="Times New Roman"/>
        </w:rPr>
      </w:pPr>
      <w:r w:rsidRPr="00C35D4A">
        <w:rPr>
          <w:rFonts w:eastAsia="Times New Roman"/>
        </w:rPr>
        <w:t>Объекты недвижимости оцениваются исходя из характерных для соответствующего сегмента рынка показателей доходности их использования, без учета фактического обременения арендными отношениями и индивидуальных показателей эффективности их использования.</w:t>
      </w:r>
    </w:p>
    <w:p w:rsidR="00902F73" w:rsidRPr="00C35D4A" w:rsidRDefault="00902F73" w:rsidP="00902F73">
      <w:pPr>
        <w:pStyle w:val="Textbody"/>
        <w:spacing w:after="0"/>
        <w:rPr>
          <w:rFonts w:eastAsia="Times New Roman"/>
        </w:rPr>
      </w:pPr>
      <w:r w:rsidRPr="00C35D4A">
        <w:rPr>
          <w:rFonts w:eastAsia="Times New Roman"/>
        </w:rPr>
        <w:t xml:space="preserve">Проанализировав данные рынка, информацию об оцениваемых земельных участках, принято решение о возможности </w:t>
      </w:r>
      <w:r w:rsidRPr="00463090">
        <w:rPr>
          <w:rFonts w:eastAsia="Times New Roman"/>
        </w:rPr>
        <w:t>использования сравнительного</w:t>
      </w:r>
      <w:r>
        <w:rPr>
          <w:rFonts w:eastAsia="Times New Roman"/>
        </w:rPr>
        <w:t xml:space="preserve"> подхода.</w:t>
      </w:r>
    </w:p>
    <w:p w:rsidR="00902F73" w:rsidRDefault="00902F73" w:rsidP="00902F73">
      <w:pPr>
        <w:pStyle w:val="Textbody"/>
        <w:spacing w:after="0"/>
        <w:rPr>
          <w:rFonts w:eastAsia="Times New Roman"/>
          <w:color w:val="000000"/>
        </w:rPr>
      </w:pPr>
      <w:r w:rsidRPr="00C35D4A">
        <w:rPr>
          <w:rFonts w:eastAsia="Times New Roman"/>
        </w:rPr>
        <w:t>Согласно п. 9.2.2. Методических указаний</w:t>
      </w:r>
      <w:r w:rsidRPr="00C35D4A">
        <w:rPr>
          <w:rFonts w:eastAsia="Times New Roman"/>
          <w:color w:val="000000"/>
        </w:rPr>
        <w:t xml:space="preserve"> для целей определения кадастровой стоимости</w:t>
      </w:r>
      <w:r>
        <w:rPr>
          <w:rFonts w:eastAsia="Times New Roman"/>
          <w:color w:val="000000"/>
        </w:rPr>
        <w:t>,</w:t>
      </w:r>
      <w:r w:rsidRPr="00C35D4A">
        <w:rPr>
          <w:rFonts w:eastAsia="Times New Roman"/>
          <w:color w:val="000000"/>
        </w:rPr>
        <w:t xml:space="preserve"> земельные участки группируются в соответствии с кодами расчета видов использования независимо от категории земель.</w:t>
      </w:r>
    </w:p>
    <w:p w:rsidR="00902F73" w:rsidRDefault="00902F73" w:rsidP="00902F73">
      <w:pPr>
        <w:ind w:firstLine="567"/>
        <w:jc w:val="both"/>
        <w:rPr>
          <w:sz w:val="24"/>
        </w:rPr>
      </w:pPr>
      <w:r w:rsidRPr="00445967">
        <w:rPr>
          <w:sz w:val="24"/>
        </w:rPr>
        <w:t>Обоснование выбора (отказа от использования) подходов и методов в разрезе групп приведено в следующей таблице.</w:t>
      </w:r>
    </w:p>
    <w:p w:rsidR="00902F73" w:rsidRPr="00004A91" w:rsidRDefault="00902F73" w:rsidP="00902F73">
      <w:pPr>
        <w:ind w:firstLine="567"/>
        <w:jc w:val="both"/>
        <w:rPr>
          <w:sz w:val="24"/>
        </w:rPr>
      </w:pPr>
    </w:p>
    <w:p w:rsidR="00902F73" w:rsidRDefault="00902F73" w:rsidP="00902F73">
      <w:pPr>
        <w:pStyle w:val="Textbody"/>
        <w:spacing w:after="0"/>
        <w:sectPr w:rsidR="00902F73" w:rsidSect="00D721C2">
          <w:pgSz w:w="11906" w:h="16838"/>
          <w:pgMar w:top="1134" w:right="851" w:bottom="1134" w:left="851" w:header="708" w:footer="708" w:gutter="0"/>
          <w:cols w:space="708"/>
          <w:docGrid w:linePitch="360"/>
        </w:sectPr>
      </w:pPr>
    </w:p>
    <w:p w:rsidR="00902F73" w:rsidRDefault="00902F73" w:rsidP="00902F73">
      <w:pPr>
        <w:pStyle w:val="Textbody"/>
        <w:spacing w:after="0"/>
        <w:jc w:val="center"/>
      </w:pPr>
      <w:r w:rsidRPr="00F31F87">
        <w:rPr>
          <w:i/>
          <w:kern w:val="0"/>
          <w:szCs w:val="28"/>
        </w:rPr>
        <w:t xml:space="preserve">Таблица </w:t>
      </w:r>
      <w:r>
        <w:rPr>
          <w:i/>
          <w:kern w:val="0"/>
          <w:szCs w:val="28"/>
        </w:rPr>
        <w:t>52.</w:t>
      </w:r>
      <w:r w:rsidR="00CD5E80">
        <w:rPr>
          <w:i/>
          <w:kern w:val="0"/>
          <w:szCs w:val="28"/>
        </w:rPr>
        <w:t xml:space="preserve"> </w:t>
      </w:r>
      <w:r w:rsidRPr="001751B6">
        <w:rPr>
          <w:i/>
          <w:iCs/>
          <w:kern w:val="0"/>
        </w:rPr>
        <w:t>Подходы и методы, использованные в ГКО по сегментам</w:t>
      </w:r>
    </w:p>
    <w:p w:rsidR="00902F73" w:rsidRDefault="00902F73" w:rsidP="00902F73">
      <w:pPr>
        <w:pStyle w:val="Textbody"/>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128"/>
        <w:gridCol w:w="1983"/>
        <w:gridCol w:w="1701"/>
        <w:gridCol w:w="1701"/>
        <w:gridCol w:w="6030"/>
      </w:tblGrid>
      <w:tr w:rsidR="00902F73" w:rsidRPr="008956E1" w:rsidTr="00143092">
        <w:trPr>
          <w:trHeight w:val="20"/>
          <w:tblHeader/>
        </w:trPr>
        <w:tc>
          <w:tcPr>
            <w:tcW w:w="589" w:type="pct"/>
            <w:shd w:val="clear" w:color="000000" w:fill="DBEEF3"/>
            <w:noWrap/>
            <w:vAlign w:val="center"/>
            <w:hideMark/>
          </w:tcPr>
          <w:p w:rsidR="00902F73" w:rsidRPr="008956E1" w:rsidRDefault="00902F73" w:rsidP="00143092">
            <w:pPr>
              <w:widowControl/>
              <w:suppressAutoHyphens w:val="0"/>
              <w:autoSpaceDN/>
              <w:ind w:firstLine="0"/>
              <w:jc w:val="center"/>
              <w:textAlignment w:val="auto"/>
              <w:rPr>
                <w:color w:val="000000"/>
                <w:kern w:val="0"/>
                <w:sz w:val="22"/>
                <w:szCs w:val="22"/>
                <w:lang w:bidi="ar-SA"/>
              </w:rPr>
            </w:pPr>
            <w:r w:rsidRPr="008956E1">
              <w:rPr>
                <w:color w:val="000000"/>
                <w:kern w:val="0"/>
                <w:sz w:val="22"/>
                <w:szCs w:val="22"/>
                <w:lang w:bidi="ar-SA"/>
              </w:rPr>
              <w:t>Сегмент</w:t>
            </w:r>
          </w:p>
        </w:tc>
        <w:tc>
          <w:tcPr>
            <w:tcW w:w="693" w:type="pct"/>
            <w:shd w:val="clear" w:color="000000" w:fill="DBEEF3"/>
            <w:noWrap/>
            <w:vAlign w:val="center"/>
            <w:hideMark/>
          </w:tcPr>
          <w:p w:rsidR="00902F73" w:rsidRPr="008956E1" w:rsidRDefault="00902F73" w:rsidP="00143092">
            <w:pPr>
              <w:widowControl/>
              <w:suppressAutoHyphens w:val="0"/>
              <w:autoSpaceDN/>
              <w:ind w:firstLine="0"/>
              <w:jc w:val="center"/>
              <w:textAlignment w:val="auto"/>
              <w:rPr>
                <w:color w:val="000000"/>
                <w:kern w:val="0"/>
                <w:sz w:val="22"/>
                <w:szCs w:val="22"/>
                <w:lang w:bidi="ar-SA"/>
              </w:rPr>
            </w:pPr>
            <w:r w:rsidRPr="008956E1">
              <w:rPr>
                <w:color w:val="000000"/>
                <w:kern w:val="0"/>
                <w:sz w:val="22"/>
                <w:szCs w:val="22"/>
                <w:lang w:bidi="ar-SA"/>
              </w:rPr>
              <w:t>Группы</w:t>
            </w:r>
          </w:p>
        </w:tc>
        <w:tc>
          <w:tcPr>
            <w:tcW w:w="646" w:type="pct"/>
            <w:shd w:val="clear" w:color="000000" w:fill="DBEEF3"/>
            <w:noWrap/>
            <w:vAlign w:val="center"/>
            <w:hideMark/>
          </w:tcPr>
          <w:p w:rsidR="00902F73" w:rsidRPr="008956E1" w:rsidRDefault="00902F73" w:rsidP="00143092">
            <w:pPr>
              <w:widowControl/>
              <w:suppressAutoHyphens w:val="0"/>
              <w:autoSpaceDN/>
              <w:ind w:firstLine="0"/>
              <w:jc w:val="center"/>
              <w:textAlignment w:val="auto"/>
              <w:rPr>
                <w:color w:val="000000"/>
                <w:kern w:val="0"/>
                <w:sz w:val="22"/>
                <w:szCs w:val="22"/>
                <w:lang w:bidi="ar-SA"/>
              </w:rPr>
            </w:pPr>
            <w:r w:rsidRPr="008956E1">
              <w:rPr>
                <w:color w:val="000000"/>
                <w:kern w:val="0"/>
                <w:sz w:val="22"/>
                <w:szCs w:val="22"/>
                <w:lang w:bidi="ar-SA"/>
              </w:rPr>
              <w:t>Способ</w:t>
            </w:r>
          </w:p>
        </w:tc>
        <w:tc>
          <w:tcPr>
            <w:tcW w:w="554" w:type="pct"/>
            <w:shd w:val="clear" w:color="000000" w:fill="DBEEF3"/>
            <w:noWrap/>
            <w:vAlign w:val="center"/>
            <w:hideMark/>
          </w:tcPr>
          <w:p w:rsidR="00902F73" w:rsidRPr="008956E1" w:rsidRDefault="00902F73" w:rsidP="00143092">
            <w:pPr>
              <w:widowControl/>
              <w:suppressAutoHyphens w:val="0"/>
              <w:autoSpaceDN/>
              <w:ind w:firstLine="0"/>
              <w:jc w:val="center"/>
              <w:textAlignment w:val="auto"/>
              <w:rPr>
                <w:color w:val="000000"/>
                <w:kern w:val="0"/>
                <w:sz w:val="22"/>
                <w:szCs w:val="22"/>
                <w:lang w:bidi="ar-SA"/>
              </w:rPr>
            </w:pPr>
            <w:r w:rsidRPr="008956E1">
              <w:rPr>
                <w:color w:val="000000"/>
                <w:kern w:val="0"/>
                <w:sz w:val="22"/>
                <w:szCs w:val="22"/>
                <w:lang w:bidi="ar-SA"/>
              </w:rPr>
              <w:t>Подход</w:t>
            </w:r>
          </w:p>
        </w:tc>
        <w:tc>
          <w:tcPr>
            <w:tcW w:w="554" w:type="pct"/>
            <w:shd w:val="clear" w:color="000000" w:fill="DBEEF3"/>
            <w:noWrap/>
            <w:vAlign w:val="center"/>
            <w:hideMark/>
          </w:tcPr>
          <w:p w:rsidR="00902F73" w:rsidRPr="008956E1" w:rsidRDefault="00902F73" w:rsidP="00143092">
            <w:pPr>
              <w:widowControl/>
              <w:suppressAutoHyphens w:val="0"/>
              <w:autoSpaceDN/>
              <w:ind w:firstLine="0"/>
              <w:jc w:val="center"/>
              <w:textAlignment w:val="auto"/>
              <w:rPr>
                <w:color w:val="000000"/>
                <w:kern w:val="0"/>
                <w:sz w:val="22"/>
                <w:szCs w:val="22"/>
                <w:lang w:bidi="ar-SA"/>
              </w:rPr>
            </w:pPr>
            <w:r w:rsidRPr="008956E1">
              <w:rPr>
                <w:color w:val="000000"/>
                <w:kern w:val="0"/>
                <w:sz w:val="22"/>
                <w:szCs w:val="22"/>
                <w:lang w:bidi="ar-SA"/>
              </w:rPr>
              <w:t>Метод</w:t>
            </w:r>
          </w:p>
        </w:tc>
        <w:tc>
          <w:tcPr>
            <w:tcW w:w="1964" w:type="pct"/>
            <w:shd w:val="clear" w:color="000000" w:fill="DBEEF3"/>
            <w:noWrap/>
            <w:vAlign w:val="bottom"/>
            <w:hideMark/>
          </w:tcPr>
          <w:p w:rsidR="00902F73" w:rsidRPr="008956E1" w:rsidRDefault="00902F73" w:rsidP="00143092">
            <w:pPr>
              <w:widowControl/>
              <w:suppressAutoHyphens w:val="0"/>
              <w:autoSpaceDN/>
              <w:ind w:firstLine="0"/>
              <w:jc w:val="center"/>
              <w:textAlignment w:val="auto"/>
              <w:rPr>
                <w:color w:val="000000"/>
                <w:kern w:val="0"/>
                <w:sz w:val="22"/>
                <w:szCs w:val="22"/>
                <w:lang w:bidi="ar-SA"/>
              </w:rPr>
            </w:pPr>
            <w:r w:rsidRPr="008956E1">
              <w:rPr>
                <w:color w:val="000000"/>
                <w:kern w:val="0"/>
                <w:sz w:val="22"/>
                <w:szCs w:val="22"/>
                <w:lang w:bidi="ar-SA"/>
              </w:rPr>
              <w:t>Обоснование</w:t>
            </w:r>
          </w:p>
        </w:tc>
      </w:tr>
      <w:tr w:rsidR="00902F73" w:rsidRPr="008956E1" w:rsidTr="00143092">
        <w:trPr>
          <w:trHeight w:val="20"/>
        </w:trPr>
        <w:tc>
          <w:tcPr>
            <w:tcW w:w="589" w:type="pct"/>
            <w:shd w:val="clear" w:color="auto" w:fill="auto"/>
            <w:vAlign w:val="center"/>
            <w:hideMark/>
          </w:tcPr>
          <w:p w:rsidR="00902F73" w:rsidRPr="008956E1" w:rsidRDefault="00902F73" w:rsidP="00143092">
            <w:pPr>
              <w:widowControl/>
              <w:suppressAutoHyphens w:val="0"/>
              <w:autoSpaceDN/>
              <w:ind w:firstLine="0"/>
              <w:textAlignment w:val="auto"/>
              <w:rPr>
                <w:color w:val="000000"/>
                <w:kern w:val="0"/>
                <w:sz w:val="22"/>
                <w:szCs w:val="22"/>
                <w:lang w:bidi="ar-SA"/>
              </w:rPr>
            </w:pPr>
            <w:r w:rsidRPr="008956E1">
              <w:rPr>
                <w:color w:val="000000"/>
                <w:kern w:val="0"/>
                <w:sz w:val="22"/>
                <w:szCs w:val="22"/>
                <w:lang w:bidi="ar-SA"/>
              </w:rPr>
              <w:t>1. СЕГМЕНТ "Сельскохозяйственное использование"</w:t>
            </w:r>
          </w:p>
        </w:tc>
        <w:tc>
          <w:tcPr>
            <w:tcW w:w="693" w:type="pct"/>
            <w:shd w:val="clear" w:color="auto" w:fill="auto"/>
            <w:vAlign w:val="center"/>
            <w:hideMark/>
          </w:tcPr>
          <w:p w:rsidR="00902F73" w:rsidRPr="008956E1" w:rsidRDefault="00902F73" w:rsidP="00143092">
            <w:pPr>
              <w:widowControl/>
              <w:suppressAutoHyphens w:val="0"/>
              <w:autoSpaceDN/>
              <w:ind w:firstLine="0"/>
              <w:textAlignment w:val="auto"/>
              <w:rPr>
                <w:color w:val="000000"/>
                <w:kern w:val="0"/>
                <w:sz w:val="22"/>
                <w:szCs w:val="22"/>
                <w:lang w:bidi="ar-SA"/>
              </w:rPr>
            </w:pPr>
            <w:r w:rsidRPr="008956E1">
              <w:rPr>
                <w:color w:val="000000"/>
                <w:kern w:val="0"/>
                <w:sz w:val="22"/>
                <w:szCs w:val="22"/>
                <w:lang w:bidi="ar-SA"/>
              </w:rPr>
              <w:t xml:space="preserve">01:180, 01:081, </w:t>
            </w:r>
            <w:r w:rsidR="00D94BF1">
              <w:rPr>
                <w:color w:val="000000"/>
                <w:kern w:val="0"/>
                <w:sz w:val="22"/>
                <w:szCs w:val="22"/>
                <w:lang w:bidi="ar-SA"/>
              </w:rPr>
              <w:t xml:space="preserve">01:082, </w:t>
            </w:r>
            <w:r w:rsidRPr="008956E1">
              <w:rPr>
                <w:color w:val="000000"/>
                <w:kern w:val="0"/>
                <w:sz w:val="22"/>
                <w:szCs w:val="22"/>
                <w:lang w:bidi="ar-SA"/>
              </w:rPr>
              <w:t>01:000, 01:160</w:t>
            </w:r>
          </w:p>
        </w:tc>
        <w:tc>
          <w:tcPr>
            <w:tcW w:w="646" w:type="pct"/>
            <w:shd w:val="clear" w:color="auto" w:fill="auto"/>
            <w:vAlign w:val="center"/>
            <w:hideMark/>
          </w:tcPr>
          <w:p w:rsidR="00902F73" w:rsidRPr="008956E1" w:rsidRDefault="00902F73" w:rsidP="00143092">
            <w:pPr>
              <w:widowControl/>
              <w:suppressAutoHyphens w:val="0"/>
              <w:autoSpaceDN/>
              <w:ind w:firstLine="0"/>
              <w:jc w:val="center"/>
              <w:textAlignment w:val="auto"/>
              <w:rPr>
                <w:color w:val="000000"/>
                <w:kern w:val="0"/>
                <w:sz w:val="22"/>
                <w:szCs w:val="22"/>
                <w:lang w:bidi="ar-SA"/>
              </w:rPr>
            </w:pPr>
            <w:r w:rsidRPr="008956E1">
              <w:rPr>
                <w:color w:val="000000"/>
                <w:kern w:val="0"/>
                <w:sz w:val="22"/>
                <w:szCs w:val="22"/>
                <w:lang w:bidi="ar-SA"/>
              </w:rPr>
              <w:t>Массовый</w:t>
            </w:r>
          </w:p>
        </w:tc>
        <w:tc>
          <w:tcPr>
            <w:tcW w:w="554" w:type="pct"/>
            <w:shd w:val="clear" w:color="auto" w:fill="auto"/>
            <w:vAlign w:val="center"/>
            <w:hideMark/>
          </w:tcPr>
          <w:p w:rsidR="00902F73" w:rsidRPr="008956E1" w:rsidRDefault="00902F73" w:rsidP="00143092">
            <w:pPr>
              <w:widowControl/>
              <w:suppressAutoHyphens w:val="0"/>
              <w:autoSpaceDN/>
              <w:ind w:firstLine="0"/>
              <w:jc w:val="center"/>
              <w:textAlignment w:val="auto"/>
              <w:rPr>
                <w:color w:val="000000"/>
                <w:kern w:val="0"/>
                <w:sz w:val="22"/>
                <w:szCs w:val="22"/>
                <w:lang w:bidi="ar-SA"/>
              </w:rPr>
            </w:pPr>
            <w:r w:rsidRPr="008956E1">
              <w:rPr>
                <w:color w:val="000000"/>
                <w:kern w:val="0"/>
                <w:sz w:val="22"/>
                <w:szCs w:val="22"/>
                <w:lang w:bidi="ar-SA"/>
              </w:rPr>
              <w:t>Сравнительный</w:t>
            </w:r>
          </w:p>
        </w:tc>
        <w:tc>
          <w:tcPr>
            <w:tcW w:w="554" w:type="pct"/>
            <w:shd w:val="clear" w:color="auto" w:fill="auto"/>
            <w:vAlign w:val="center"/>
            <w:hideMark/>
          </w:tcPr>
          <w:p w:rsidR="00902F73" w:rsidRPr="008956E1" w:rsidRDefault="00902F73" w:rsidP="00143092">
            <w:pPr>
              <w:widowControl/>
              <w:suppressAutoHyphens w:val="0"/>
              <w:autoSpaceDN/>
              <w:ind w:firstLine="0"/>
              <w:textAlignment w:val="auto"/>
              <w:rPr>
                <w:color w:val="000000"/>
                <w:kern w:val="0"/>
                <w:sz w:val="22"/>
                <w:szCs w:val="22"/>
                <w:lang w:bidi="ar-SA"/>
              </w:rPr>
            </w:pPr>
            <w:r w:rsidRPr="008956E1">
              <w:rPr>
                <w:color w:val="000000"/>
                <w:kern w:val="0"/>
                <w:sz w:val="22"/>
                <w:szCs w:val="22"/>
                <w:lang w:bidi="ar-SA"/>
              </w:rPr>
              <w:t>Минимальный</w:t>
            </w:r>
            <w:r>
              <w:rPr>
                <w:color w:val="000000"/>
                <w:kern w:val="0"/>
                <w:sz w:val="22"/>
                <w:szCs w:val="22"/>
                <w:lang w:bidi="ar-SA"/>
              </w:rPr>
              <w:t>УПКС</w:t>
            </w:r>
            <w:r w:rsidRPr="008956E1">
              <w:rPr>
                <w:color w:val="000000"/>
                <w:kern w:val="0"/>
                <w:sz w:val="22"/>
                <w:szCs w:val="22"/>
                <w:lang w:bidi="ar-SA"/>
              </w:rPr>
              <w:t xml:space="preserve">  1 сегмента</w:t>
            </w:r>
          </w:p>
        </w:tc>
        <w:tc>
          <w:tcPr>
            <w:tcW w:w="1964" w:type="pct"/>
            <w:shd w:val="clear" w:color="auto" w:fill="auto"/>
            <w:noWrap/>
            <w:vAlign w:val="bottom"/>
            <w:hideMark/>
          </w:tcPr>
          <w:p w:rsidR="00902F73" w:rsidRPr="008956E1" w:rsidRDefault="00902F73" w:rsidP="00143092">
            <w:pPr>
              <w:widowControl/>
              <w:suppressAutoHyphens w:val="0"/>
              <w:autoSpaceDN/>
              <w:ind w:firstLine="0"/>
              <w:jc w:val="both"/>
              <w:textAlignment w:val="auto"/>
              <w:rPr>
                <w:color w:val="000000"/>
                <w:kern w:val="0"/>
                <w:sz w:val="22"/>
                <w:szCs w:val="22"/>
                <w:lang w:bidi="ar-SA"/>
              </w:rPr>
            </w:pPr>
            <w:r w:rsidRPr="008956E1">
              <w:rPr>
                <w:color w:val="000000"/>
                <w:kern w:val="0"/>
                <w:sz w:val="22"/>
                <w:szCs w:val="22"/>
                <w:lang w:bidi="ar-SA"/>
              </w:rPr>
              <w:t>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Для использования метода моделирования на основе , удельный показатель кадастровой стоимости объекта оценки определялся как сумма взвешенных по площади удельных показателей кадастровой стоимости почвенных разновидностей в составе земельного участка, в границах которых расположен оцениваемый земельный участок.</w:t>
            </w:r>
          </w:p>
        </w:tc>
      </w:tr>
      <w:tr w:rsidR="00902F73" w:rsidRPr="008956E1" w:rsidTr="00143092">
        <w:trPr>
          <w:trHeight w:val="20"/>
        </w:trPr>
        <w:tc>
          <w:tcPr>
            <w:tcW w:w="589" w:type="pct"/>
            <w:shd w:val="clear" w:color="auto" w:fill="auto"/>
            <w:vAlign w:val="center"/>
            <w:hideMark/>
          </w:tcPr>
          <w:p w:rsidR="00902F73" w:rsidRPr="008956E1" w:rsidRDefault="00902F73" w:rsidP="00143092">
            <w:pPr>
              <w:widowControl/>
              <w:suppressAutoHyphens w:val="0"/>
              <w:autoSpaceDN/>
              <w:ind w:firstLine="0"/>
              <w:textAlignment w:val="auto"/>
              <w:rPr>
                <w:color w:val="000000"/>
                <w:kern w:val="0"/>
                <w:sz w:val="22"/>
                <w:szCs w:val="22"/>
                <w:lang w:bidi="ar-SA"/>
              </w:rPr>
            </w:pPr>
            <w:r w:rsidRPr="008956E1">
              <w:rPr>
                <w:color w:val="000000"/>
                <w:kern w:val="0"/>
                <w:sz w:val="22"/>
                <w:szCs w:val="22"/>
                <w:lang w:bidi="ar-SA"/>
              </w:rPr>
              <w:t>3. СЕГМЕНТ "Общественное использование"</w:t>
            </w:r>
          </w:p>
        </w:tc>
        <w:tc>
          <w:tcPr>
            <w:tcW w:w="693" w:type="pct"/>
            <w:shd w:val="clear" w:color="auto" w:fill="auto"/>
            <w:vAlign w:val="center"/>
            <w:hideMark/>
          </w:tcPr>
          <w:p w:rsidR="00902F73" w:rsidRPr="008956E1" w:rsidRDefault="00902F73" w:rsidP="00143092">
            <w:pPr>
              <w:widowControl/>
              <w:suppressAutoHyphens w:val="0"/>
              <w:autoSpaceDN/>
              <w:ind w:firstLine="0"/>
              <w:textAlignment w:val="auto"/>
              <w:rPr>
                <w:color w:val="000000"/>
                <w:kern w:val="0"/>
                <w:sz w:val="22"/>
                <w:szCs w:val="22"/>
                <w:lang w:bidi="ar-SA"/>
              </w:rPr>
            </w:pPr>
            <w:r w:rsidRPr="008956E1">
              <w:rPr>
                <w:color w:val="000000"/>
                <w:kern w:val="0"/>
                <w:sz w:val="22"/>
                <w:szCs w:val="22"/>
                <w:lang w:bidi="ar-SA"/>
              </w:rPr>
              <w:t>03:010, 03:050, 03:060, 03:061,  03:065, 03:091, 05:012, 05:020, 05:021, 09:030</w:t>
            </w:r>
          </w:p>
        </w:tc>
        <w:tc>
          <w:tcPr>
            <w:tcW w:w="646" w:type="pct"/>
            <w:shd w:val="clear" w:color="auto" w:fill="auto"/>
            <w:vAlign w:val="center"/>
            <w:hideMark/>
          </w:tcPr>
          <w:p w:rsidR="00902F73" w:rsidRPr="008956E1" w:rsidRDefault="00902F73" w:rsidP="00143092">
            <w:pPr>
              <w:widowControl/>
              <w:suppressAutoHyphens w:val="0"/>
              <w:autoSpaceDN/>
              <w:ind w:firstLine="0"/>
              <w:jc w:val="center"/>
              <w:textAlignment w:val="auto"/>
              <w:rPr>
                <w:color w:val="000000"/>
                <w:kern w:val="0"/>
                <w:sz w:val="22"/>
                <w:szCs w:val="22"/>
                <w:lang w:bidi="ar-SA"/>
              </w:rPr>
            </w:pPr>
            <w:r w:rsidRPr="008956E1">
              <w:rPr>
                <w:color w:val="000000"/>
                <w:kern w:val="0"/>
                <w:sz w:val="22"/>
                <w:szCs w:val="22"/>
                <w:lang w:bidi="ar-SA"/>
              </w:rPr>
              <w:t>Массовый</w:t>
            </w:r>
          </w:p>
        </w:tc>
        <w:tc>
          <w:tcPr>
            <w:tcW w:w="554" w:type="pct"/>
            <w:shd w:val="clear" w:color="auto" w:fill="auto"/>
            <w:vAlign w:val="center"/>
            <w:hideMark/>
          </w:tcPr>
          <w:p w:rsidR="00902F73" w:rsidRPr="008956E1" w:rsidRDefault="00902F73" w:rsidP="00143092">
            <w:pPr>
              <w:widowControl/>
              <w:suppressAutoHyphens w:val="0"/>
              <w:autoSpaceDN/>
              <w:ind w:firstLine="0"/>
              <w:jc w:val="center"/>
              <w:textAlignment w:val="auto"/>
              <w:rPr>
                <w:color w:val="000000"/>
                <w:kern w:val="0"/>
                <w:sz w:val="22"/>
                <w:szCs w:val="22"/>
                <w:lang w:bidi="ar-SA"/>
              </w:rPr>
            </w:pPr>
            <w:r w:rsidRPr="008956E1">
              <w:rPr>
                <w:color w:val="000000"/>
                <w:kern w:val="0"/>
                <w:sz w:val="22"/>
                <w:szCs w:val="22"/>
                <w:lang w:bidi="ar-SA"/>
              </w:rPr>
              <w:t>Сравнительный</w:t>
            </w:r>
          </w:p>
        </w:tc>
        <w:tc>
          <w:tcPr>
            <w:tcW w:w="554" w:type="pct"/>
            <w:shd w:val="clear" w:color="auto" w:fill="auto"/>
            <w:vAlign w:val="center"/>
            <w:hideMark/>
          </w:tcPr>
          <w:p w:rsidR="00902F73" w:rsidRPr="008956E1" w:rsidRDefault="00902F73" w:rsidP="00143092">
            <w:pPr>
              <w:widowControl/>
              <w:suppressAutoHyphens w:val="0"/>
              <w:autoSpaceDN/>
              <w:ind w:firstLine="0"/>
              <w:textAlignment w:val="auto"/>
              <w:rPr>
                <w:color w:val="000000"/>
                <w:kern w:val="0"/>
                <w:sz w:val="22"/>
                <w:szCs w:val="22"/>
                <w:lang w:bidi="ar-SA"/>
              </w:rPr>
            </w:pPr>
            <w:r w:rsidRPr="008956E1">
              <w:rPr>
                <w:color w:val="000000"/>
                <w:kern w:val="0"/>
                <w:sz w:val="22"/>
                <w:szCs w:val="22"/>
                <w:lang w:bidi="ar-SA"/>
              </w:rPr>
              <w:t>Метод индексации прошлых результатов</w:t>
            </w:r>
          </w:p>
        </w:tc>
        <w:tc>
          <w:tcPr>
            <w:tcW w:w="1964" w:type="pct"/>
            <w:shd w:val="clear" w:color="auto" w:fill="auto"/>
            <w:noWrap/>
            <w:vAlign w:val="bottom"/>
            <w:hideMark/>
          </w:tcPr>
          <w:p w:rsidR="00902F73" w:rsidRPr="008956E1" w:rsidRDefault="00902F73" w:rsidP="00143092">
            <w:pPr>
              <w:widowControl/>
              <w:suppressAutoHyphens w:val="0"/>
              <w:autoSpaceDN/>
              <w:ind w:firstLine="0"/>
              <w:jc w:val="both"/>
              <w:textAlignment w:val="auto"/>
              <w:rPr>
                <w:color w:val="000000"/>
                <w:kern w:val="0"/>
                <w:sz w:val="22"/>
                <w:szCs w:val="22"/>
                <w:lang w:bidi="ar-SA"/>
              </w:rPr>
            </w:pPr>
            <w:r w:rsidRPr="008956E1">
              <w:rPr>
                <w:color w:val="000000"/>
                <w:kern w:val="0"/>
                <w:sz w:val="22"/>
                <w:szCs w:val="22"/>
                <w:lang w:bidi="ar-SA"/>
              </w:rPr>
              <w:t>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Для использования</w:t>
            </w:r>
            <w:r>
              <w:rPr>
                <w:color w:val="000000"/>
                <w:kern w:val="0"/>
                <w:sz w:val="22"/>
                <w:szCs w:val="22"/>
                <w:lang w:bidi="ar-SA"/>
              </w:rPr>
              <w:t xml:space="preserve"> метода моделирования на основе</w:t>
            </w:r>
            <w:r w:rsidRPr="008956E1">
              <w:rPr>
                <w:color w:val="000000"/>
                <w:kern w:val="0"/>
                <w:sz w:val="22"/>
                <w:szCs w:val="22"/>
                <w:lang w:bidi="ar-SA"/>
              </w:rPr>
              <w:t xml:space="preserve"> использовалась рыночная информация о сделках (предложениях) с объектами недвижимости в составе земель населенных пунктов. Выборка в целом не отвечает требованиям репрезентативности, так как не определен точный интервал диапазона сделок (предложений) в разрезе отдельных факторов по каждой из полученных групп, имеющих сходство по виду использования в пределах территориальной зоны. В рамках применения сравнительного подхода использован метод индексации прошлых результатов ГКО.</w:t>
            </w:r>
          </w:p>
        </w:tc>
      </w:tr>
      <w:tr w:rsidR="00902F73" w:rsidRPr="008956E1" w:rsidTr="00143092">
        <w:trPr>
          <w:trHeight w:val="20"/>
        </w:trPr>
        <w:tc>
          <w:tcPr>
            <w:tcW w:w="589" w:type="pct"/>
            <w:shd w:val="clear" w:color="auto" w:fill="auto"/>
            <w:vAlign w:val="center"/>
            <w:hideMark/>
          </w:tcPr>
          <w:p w:rsidR="00902F73" w:rsidRPr="008956E1" w:rsidRDefault="00902F73" w:rsidP="00143092">
            <w:pPr>
              <w:widowControl/>
              <w:suppressAutoHyphens w:val="0"/>
              <w:autoSpaceDN/>
              <w:ind w:firstLine="0"/>
              <w:textAlignment w:val="auto"/>
              <w:rPr>
                <w:color w:val="000000"/>
                <w:kern w:val="0"/>
                <w:sz w:val="22"/>
                <w:szCs w:val="22"/>
                <w:lang w:bidi="ar-SA"/>
              </w:rPr>
            </w:pPr>
            <w:r w:rsidRPr="008956E1">
              <w:rPr>
                <w:color w:val="000000"/>
                <w:kern w:val="0"/>
                <w:sz w:val="22"/>
                <w:szCs w:val="22"/>
                <w:lang w:bidi="ar-SA"/>
              </w:rPr>
              <w:t>4. СЕГМЕНТ "Предпринимательство"</w:t>
            </w:r>
          </w:p>
        </w:tc>
        <w:tc>
          <w:tcPr>
            <w:tcW w:w="693" w:type="pct"/>
            <w:shd w:val="clear" w:color="auto" w:fill="auto"/>
            <w:vAlign w:val="center"/>
            <w:hideMark/>
          </w:tcPr>
          <w:p w:rsidR="00902F73" w:rsidRPr="008956E1" w:rsidRDefault="00902F73" w:rsidP="00143092">
            <w:pPr>
              <w:widowControl/>
              <w:suppressAutoHyphens w:val="0"/>
              <w:autoSpaceDN/>
              <w:ind w:firstLine="0"/>
              <w:textAlignment w:val="auto"/>
              <w:rPr>
                <w:color w:val="000000"/>
                <w:kern w:val="0"/>
                <w:sz w:val="22"/>
                <w:szCs w:val="22"/>
                <w:lang w:bidi="ar-SA"/>
              </w:rPr>
            </w:pPr>
            <w:r w:rsidRPr="008956E1">
              <w:rPr>
                <w:color w:val="000000"/>
                <w:kern w:val="0"/>
                <w:sz w:val="22"/>
                <w:szCs w:val="22"/>
                <w:lang w:bidi="ar-SA"/>
              </w:rPr>
              <w:t>04:040</w:t>
            </w:r>
          </w:p>
        </w:tc>
        <w:tc>
          <w:tcPr>
            <w:tcW w:w="646" w:type="pct"/>
            <w:shd w:val="clear" w:color="auto" w:fill="auto"/>
            <w:vAlign w:val="center"/>
            <w:hideMark/>
          </w:tcPr>
          <w:p w:rsidR="00902F73" w:rsidRPr="008956E1" w:rsidRDefault="00902F73" w:rsidP="00143092">
            <w:pPr>
              <w:widowControl/>
              <w:suppressAutoHyphens w:val="0"/>
              <w:autoSpaceDN/>
              <w:ind w:firstLine="0"/>
              <w:jc w:val="center"/>
              <w:textAlignment w:val="auto"/>
              <w:rPr>
                <w:color w:val="000000"/>
                <w:kern w:val="0"/>
                <w:sz w:val="22"/>
                <w:szCs w:val="22"/>
                <w:lang w:bidi="ar-SA"/>
              </w:rPr>
            </w:pPr>
            <w:r w:rsidRPr="008956E1">
              <w:rPr>
                <w:color w:val="000000"/>
                <w:kern w:val="0"/>
                <w:sz w:val="22"/>
                <w:szCs w:val="22"/>
                <w:lang w:bidi="ar-SA"/>
              </w:rPr>
              <w:t>Массовый</w:t>
            </w:r>
          </w:p>
        </w:tc>
        <w:tc>
          <w:tcPr>
            <w:tcW w:w="554" w:type="pct"/>
            <w:shd w:val="clear" w:color="auto" w:fill="auto"/>
            <w:vAlign w:val="center"/>
            <w:hideMark/>
          </w:tcPr>
          <w:p w:rsidR="00902F73" w:rsidRPr="008956E1" w:rsidRDefault="00902F73" w:rsidP="00143092">
            <w:pPr>
              <w:widowControl/>
              <w:suppressAutoHyphens w:val="0"/>
              <w:autoSpaceDN/>
              <w:ind w:firstLine="0"/>
              <w:jc w:val="center"/>
              <w:textAlignment w:val="auto"/>
              <w:rPr>
                <w:color w:val="000000"/>
                <w:kern w:val="0"/>
                <w:sz w:val="22"/>
                <w:szCs w:val="22"/>
                <w:lang w:bidi="ar-SA"/>
              </w:rPr>
            </w:pPr>
            <w:r w:rsidRPr="008956E1">
              <w:rPr>
                <w:color w:val="000000"/>
                <w:kern w:val="0"/>
                <w:sz w:val="22"/>
                <w:szCs w:val="22"/>
                <w:lang w:bidi="ar-SA"/>
              </w:rPr>
              <w:t>Сравнительный</w:t>
            </w:r>
          </w:p>
        </w:tc>
        <w:tc>
          <w:tcPr>
            <w:tcW w:w="554" w:type="pct"/>
            <w:shd w:val="clear" w:color="auto" w:fill="auto"/>
            <w:vAlign w:val="center"/>
            <w:hideMark/>
          </w:tcPr>
          <w:p w:rsidR="00902F73" w:rsidRPr="008956E1" w:rsidRDefault="00902F73" w:rsidP="00143092">
            <w:pPr>
              <w:widowControl/>
              <w:suppressAutoHyphens w:val="0"/>
              <w:autoSpaceDN/>
              <w:ind w:firstLine="0"/>
              <w:textAlignment w:val="auto"/>
              <w:rPr>
                <w:color w:val="000000"/>
                <w:kern w:val="0"/>
                <w:sz w:val="22"/>
                <w:szCs w:val="22"/>
                <w:lang w:bidi="ar-SA"/>
              </w:rPr>
            </w:pPr>
            <w:r w:rsidRPr="008956E1">
              <w:rPr>
                <w:color w:val="000000"/>
                <w:kern w:val="0"/>
                <w:sz w:val="22"/>
                <w:szCs w:val="22"/>
                <w:lang w:bidi="ar-SA"/>
              </w:rPr>
              <w:t>Метод индексации прошлых результатов</w:t>
            </w:r>
          </w:p>
        </w:tc>
        <w:tc>
          <w:tcPr>
            <w:tcW w:w="1964" w:type="pct"/>
            <w:shd w:val="clear" w:color="auto" w:fill="auto"/>
            <w:noWrap/>
            <w:vAlign w:val="bottom"/>
            <w:hideMark/>
          </w:tcPr>
          <w:p w:rsidR="00902F73" w:rsidRPr="008956E1" w:rsidRDefault="00902F73" w:rsidP="00143092">
            <w:pPr>
              <w:widowControl/>
              <w:suppressAutoHyphens w:val="0"/>
              <w:autoSpaceDN/>
              <w:ind w:firstLine="0"/>
              <w:jc w:val="both"/>
              <w:textAlignment w:val="auto"/>
              <w:rPr>
                <w:color w:val="000000"/>
                <w:kern w:val="0"/>
                <w:sz w:val="22"/>
                <w:szCs w:val="22"/>
                <w:lang w:bidi="ar-SA"/>
              </w:rPr>
            </w:pPr>
            <w:r w:rsidRPr="008956E1">
              <w:rPr>
                <w:color w:val="000000"/>
                <w:kern w:val="0"/>
                <w:sz w:val="22"/>
                <w:szCs w:val="22"/>
                <w:lang w:bidi="ar-SA"/>
              </w:rPr>
              <w:t>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Для использования</w:t>
            </w:r>
            <w:r>
              <w:rPr>
                <w:color w:val="000000"/>
                <w:kern w:val="0"/>
                <w:sz w:val="22"/>
                <w:szCs w:val="22"/>
                <w:lang w:bidi="ar-SA"/>
              </w:rPr>
              <w:t xml:space="preserve"> метода моделирования на основе</w:t>
            </w:r>
            <w:r w:rsidRPr="008956E1">
              <w:rPr>
                <w:color w:val="000000"/>
                <w:kern w:val="0"/>
                <w:sz w:val="22"/>
                <w:szCs w:val="22"/>
                <w:lang w:bidi="ar-SA"/>
              </w:rPr>
              <w:t xml:space="preserve"> использовалась рыночная информация о сделках (предложениях) с объектами недвижимости в составе земель населенных пунктов. Выборка в целом не отвечает требованиям репрезентативности, так как не определен точный интервал диапазона сделок (предложений) в разрезе отдельных факторов по каждой из полученных групп, имеющих сходство по виду использования в пределах территориальной зоны. В рамках применения сравнительного подхода использован метод индексации прошлых результатов ГКО.</w:t>
            </w:r>
          </w:p>
        </w:tc>
      </w:tr>
      <w:tr w:rsidR="00902F73" w:rsidRPr="008956E1" w:rsidTr="00143092">
        <w:trPr>
          <w:trHeight w:val="20"/>
        </w:trPr>
        <w:tc>
          <w:tcPr>
            <w:tcW w:w="589" w:type="pct"/>
            <w:shd w:val="clear" w:color="auto" w:fill="auto"/>
            <w:vAlign w:val="center"/>
            <w:hideMark/>
          </w:tcPr>
          <w:p w:rsidR="00902F73" w:rsidRPr="008956E1" w:rsidRDefault="00902F73" w:rsidP="00143092">
            <w:pPr>
              <w:widowControl/>
              <w:suppressAutoHyphens w:val="0"/>
              <w:autoSpaceDN/>
              <w:ind w:firstLine="0"/>
              <w:textAlignment w:val="auto"/>
              <w:rPr>
                <w:color w:val="000000"/>
                <w:kern w:val="0"/>
                <w:sz w:val="22"/>
                <w:szCs w:val="22"/>
                <w:lang w:bidi="ar-SA"/>
              </w:rPr>
            </w:pPr>
            <w:r w:rsidRPr="008956E1">
              <w:rPr>
                <w:color w:val="000000"/>
                <w:kern w:val="0"/>
                <w:sz w:val="22"/>
                <w:szCs w:val="22"/>
                <w:lang w:bidi="ar-SA"/>
              </w:rPr>
              <w:t>5. СЕГМЕНТ "Отдых (рекреация)"</w:t>
            </w:r>
          </w:p>
        </w:tc>
        <w:tc>
          <w:tcPr>
            <w:tcW w:w="693" w:type="pct"/>
            <w:shd w:val="clear" w:color="auto" w:fill="auto"/>
            <w:noWrap/>
            <w:vAlign w:val="center"/>
            <w:hideMark/>
          </w:tcPr>
          <w:p w:rsidR="00902F73" w:rsidRPr="008956E1" w:rsidRDefault="00902F73" w:rsidP="00143092">
            <w:pPr>
              <w:widowControl/>
              <w:suppressAutoHyphens w:val="0"/>
              <w:autoSpaceDN/>
              <w:ind w:firstLine="0"/>
              <w:textAlignment w:val="auto"/>
              <w:rPr>
                <w:color w:val="000000"/>
                <w:kern w:val="0"/>
                <w:sz w:val="22"/>
                <w:szCs w:val="22"/>
                <w:lang w:bidi="ar-SA"/>
              </w:rPr>
            </w:pPr>
            <w:r w:rsidRPr="008956E1">
              <w:rPr>
                <w:color w:val="000000"/>
                <w:kern w:val="0"/>
                <w:sz w:val="22"/>
                <w:szCs w:val="22"/>
                <w:lang w:bidi="ar-SA"/>
              </w:rPr>
              <w:t>02:040, 04:070, 05:000, 05:014, 05:022, 05:030, 09:021, 09:023</w:t>
            </w:r>
          </w:p>
        </w:tc>
        <w:tc>
          <w:tcPr>
            <w:tcW w:w="646" w:type="pct"/>
            <w:shd w:val="clear" w:color="auto" w:fill="auto"/>
            <w:vAlign w:val="center"/>
            <w:hideMark/>
          </w:tcPr>
          <w:p w:rsidR="00902F73" w:rsidRPr="008956E1" w:rsidRDefault="00902F73" w:rsidP="00143092">
            <w:pPr>
              <w:widowControl/>
              <w:suppressAutoHyphens w:val="0"/>
              <w:autoSpaceDN/>
              <w:ind w:firstLine="0"/>
              <w:jc w:val="center"/>
              <w:textAlignment w:val="auto"/>
              <w:rPr>
                <w:color w:val="000000"/>
                <w:kern w:val="0"/>
                <w:sz w:val="22"/>
                <w:szCs w:val="22"/>
                <w:lang w:bidi="ar-SA"/>
              </w:rPr>
            </w:pPr>
            <w:r w:rsidRPr="008956E1">
              <w:rPr>
                <w:color w:val="000000"/>
                <w:kern w:val="0"/>
                <w:sz w:val="22"/>
                <w:szCs w:val="22"/>
                <w:lang w:bidi="ar-SA"/>
              </w:rPr>
              <w:t>Массовый</w:t>
            </w:r>
          </w:p>
        </w:tc>
        <w:tc>
          <w:tcPr>
            <w:tcW w:w="554" w:type="pct"/>
            <w:shd w:val="clear" w:color="auto" w:fill="auto"/>
            <w:vAlign w:val="center"/>
            <w:hideMark/>
          </w:tcPr>
          <w:p w:rsidR="00902F73" w:rsidRPr="008956E1" w:rsidRDefault="00902F73" w:rsidP="00143092">
            <w:pPr>
              <w:widowControl/>
              <w:suppressAutoHyphens w:val="0"/>
              <w:autoSpaceDN/>
              <w:ind w:firstLine="0"/>
              <w:jc w:val="center"/>
              <w:textAlignment w:val="auto"/>
              <w:rPr>
                <w:color w:val="000000"/>
                <w:kern w:val="0"/>
                <w:sz w:val="22"/>
                <w:szCs w:val="22"/>
                <w:lang w:bidi="ar-SA"/>
              </w:rPr>
            </w:pPr>
            <w:r w:rsidRPr="008956E1">
              <w:rPr>
                <w:color w:val="000000"/>
                <w:kern w:val="0"/>
                <w:sz w:val="22"/>
                <w:szCs w:val="22"/>
                <w:lang w:bidi="ar-SA"/>
              </w:rPr>
              <w:t>Сравнительный</w:t>
            </w:r>
          </w:p>
        </w:tc>
        <w:tc>
          <w:tcPr>
            <w:tcW w:w="554" w:type="pct"/>
            <w:shd w:val="clear" w:color="auto" w:fill="auto"/>
            <w:vAlign w:val="center"/>
            <w:hideMark/>
          </w:tcPr>
          <w:p w:rsidR="00902F73" w:rsidRPr="008956E1" w:rsidRDefault="00902F73" w:rsidP="00143092">
            <w:pPr>
              <w:widowControl/>
              <w:suppressAutoHyphens w:val="0"/>
              <w:autoSpaceDN/>
              <w:ind w:firstLine="0"/>
              <w:textAlignment w:val="auto"/>
              <w:rPr>
                <w:color w:val="000000"/>
                <w:kern w:val="0"/>
                <w:sz w:val="22"/>
                <w:szCs w:val="22"/>
                <w:lang w:bidi="ar-SA"/>
              </w:rPr>
            </w:pPr>
            <w:r w:rsidRPr="008956E1">
              <w:rPr>
                <w:color w:val="000000"/>
                <w:kern w:val="0"/>
                <w:sz w:val="22"/>
                <w:szCs w:val="22"/>
                <w:lang w:bidi="ar-SA"/>
              </w:rPr>
              <w:t>Метод индексации прошлых результатов</w:t>
            </w:r>
          </w:p>
        </w:tc>
        <w:tc>
          <w:tcPr>
            <w:tcW w:w="1964" w:type="pct"/>
            <w:shd w:val="clear" w:color="auto" w:fill="auto"/>
            <w:noWrap/>
            <w:vAlign w:val="bottom"/>
            <w:hideMark/>
          </w:tcPr>
          <w:p w:rsidR="00902F73" w:rsidRPr="008956E1" w:rsidRDefault="00902F73" w:rsidP="00143092">
            <w:pPr>
              <w:widowControl/>
              <w:suppressAutoHyphens w:val="0"/>
              <w:autoSpaceDN/>
              <w:ind w:firstLine="0"/>
              <w:jc w:val="both"/>
              <w:textAlignment w:val="auto"/>
              <w:rPr>
                <w:color w:val="000000"/>
                <w:kern w:val="0"/>
                <w:sz w:val="22"/>
                <w:szCs w:val="22"/>
                <w:lang w:bidi="ar-SA"/>
              </w:rPr>
            </w:pPr>
            <w:r w:rsidRPr="008956E1">
              <w:rPr>
                <w:color w:val="000000"/>
                <w:kern w:val="0"/>
                <w:sz w:val="22"/>
                <w:szCs w:val="22"/>
                <w:lang w:bidi="ar-SA"/>
              </w:rPr>
              <w:t>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Для использования</w:t>
            </w:r>
            <w:r>
              <w:rPr>
                <w:color w:val="000000"/>
                <w:kern w:val="0"/>
                <w:sz w:val="22"/>
                <w:szCs w:val="22"/>
                <w:lang w:bidi="ar-SA"/>
              </w:rPr>
              <w:t xml:space="preserve"> метода моделирования на основе</w:t>
            </w:r>
            <w:r w:rsidRPr="008956E1">
              <w:rPr>
                <w:color w:val="000000"/>
                <w:kern w:val="0"/>
                <w:sz w:val="22"/>
                <w:szCs w:val="22"/>
                <w:lang w:bidi="ar-SA"/>
              </w:rPr>
              <w:t xml:space="preserve"> использовалась рыночная информация о сделках (предложениях) с объектами недвижимости в составе земель населенных пунктов. Выборка в целом не отвечает требованиям репрезентативности, так как не определен точный интервал диапазона сделок (предложений) в разрезе отдельных факторов по каждой из полученных групп, имеющих сходство по виду использования в пределах территориальной зоны. В рамках применения сравнительного подхода использован метод индексации прошлых результатов ГКО.</w:t>
            </w:r>
          </w:p>
        </w:tc>
      </w:tr>
      <w:tr w:rsidR="00902F73" w:rsidRPr="008956E1" w:rsidTr="00143092">
        <w:trPr>
          <w:trHeight w:val="20"/>
        </w:trPr>
        <w:tc>
          <w:tcPr>
            <w:tcW w:w="589" w:type="pct"/>
            <w:shd w:val="clear" w:color="auto" w:fill="auto"/>
            <w:vAlign w:val="center"/>
            <w:hideMark/>
          </w:tcPr>
          <w:p w:rsidR="00902F73" w:rsidRPr="008956E1" w:rsidRDefault="00902F73" w:rsidP="00143092">
            <w:pPr>
              <w:widowControl/>
              <w:suppressAutoHyphens w:val="0"/>
              <w:autoSpaceDN/>
              <w:ind w:firstLine="0"/>
              <w:textAlignment w:val="auto"/>
              <w:rPr>
                <w:color w:val="000000"/>
                <w:kern w:val="0"/>
                <w:sz w:val="22"/>
                <w:szCs w:val="22"/>
                <w:lang w:bidi="ar-SA"/>
              </w:rPr>
            </w:pPr>
            <w:r w:rsidRPr="008956E1">
              <w:rPr>
                <w:color w:val="000000"/>
                <w:kern w:val="0"/>
                <w:sz w:val="22"/>
                <w:szCs w:val="22"/>
                <w:lang w:bidi="ar-SA"/>
              </w:rPr>
              <w:t>6. СЕГМЕНТ "Производственная деятельность"</w:t>
            </w:r>
          </w:p>
        </w:tc>
        <w:tc>
          <w:tcPr>
            <w:tcW w:w="693" w:type="pct"/>
            <w:shd w:val="clear" w:color="auto" w:fill="auto"/>
            <w:vAlign w:val="center"/>
            <w:hideMark/>
          </w:tcPr>
          <w:p w:rsidR="00902F73" w:rsidRPr="008956E1" w:rsidRDefault="00902F73" w:rsidP="00143092">
            <w:pPr>
              <w:widowControl/>
              <w:suppressAutoHyphens w:val="0"/>
              <w:autoSpaceDN/>
              <w:ind w:firstLine="0"/>
              <w:textAlignment w:val="auto"/>
              <w:rPr>
                <w:color w:val="000000"/>
                <w:kern w:val="0"/>
                <w:sz w:val="22"/>
                <w:szCs w:val="22"/>
                <w:lang w:bidi="ar-SA"/>
              </w:rPr>
            </w:pPr>
            <w:r w:rsidRPr="008956E1">
              <w:rPr>
                <w:color w:val="000000"/>
                <w:kern w:val="0"/>
                <w:sz w:val="22"/>
                <w:szCs w:val="22"/>
                <w:lang w:bidi="ar-SA"/>
              </w:rPr>
              <w:t>07:050</w:t>
            </w:r>
          </w:p>
        </w:tc>
        <w:tc>
          <w:tcPr>
            <w:tcW w:w="646" w:type="pct"/>
            <w:shd w:val="clear" w:color="auto" w:fill="auto"/>
            <w:vAlign w:val="center"/>
            <w:hideMark/>
          </w:tcPr>
          <w:p w:rsidR="00902F73" w:rsidRPr="008956E1" w:rsidRDefault="00902F73" w:rsidP="00143092">
            <w:pPr>
              <w:widowControl/>
              <w:suppressAutoHyphens w:val="0"/>
              <w:autoSpaceDN/>
              <w:ind w:firstLine="0"/>
              <w:jc w:val="center"/>
              <w:textAlignment w:val="auto"/>
              <w:rPr>
                <w:color w:val="000000"/>
                <w:kern w:val="0"/>
                <w:sz w:val="22"/>
                <w:szCs w:val="22"/>
                <w:lang w:bidi="ar-SA"/>
              </w:rPr>
            </w:pPr>
            <w:r w:rsidRPr="008956E1">
              <w:rPr>
                <w:color w:val="000000"/>
                <w:kern w:val="0"/>
                <w:sz w:val="22"/>
                <w:szCs w:val="22"/>
                <w:lang w:bidi="ar-SA"/>
              </w:rPr>
              <w:t>Массовый</w:t>
            </w:r>
          </w:p>
        </w:tc>
        <w:tc>
          <w:tcPr>
            <w:tcW w:w="554" w:type="pct"/>
            <w:shd w:val="clear" w:color="auto" w:fill="auto"/>
            <w:vAlign w:val="center"/>
            <w:hideMark/>
          </w:tcPr>
          <w:p w:rsidR="00902F73" w:rsidRPr="008956E1" w:rsidRDefault="00902F73" w:rsidP="00143092">
            <w:pPr>
              <w:widowControl/>
              <w:suppressAutoHyphens w:val="0"/>
              <w:autoSpaceDN/>
              <w:ind w:firstLine="0"/>
              <w:jc w:val="center"/>
              <w:textAlignment w:val="auto"/>
              <w:rPr>
                <w:color w:val="000000"/>
                <w:kern w:val="0"/>
                <w:sz w:val="22"/>
                <w:szCs w:val="22"/>
                <w:lang w:bidi="ar-SA"/>
              </w:rPr>
            </w:pPr>
            <w:r w:rsidRPr="008956E1">
              <w:rPr>
                <w:color w:val="000000"/>
                <w:kern w:val="0"/>
                <w:sz w:val="22"/>
                <w:szCs w:val="22"/>
                <w:lang w:bidi="ar-SA"/>
              </w:rPr>
              <w:t>Сравнительный</w:t>
            </w:r>
          </w:p>
        </w:tc>
        <w:tc>
          <w:tcPr>
            <w:tcW w:w="554" w:type="pct"/>
            <w:shd w:val="clear" w:color="auto" w:fill="auto"/>
            <w:vAlign w:val="center"/>
            <w:hideMark/>
          </w:tcPr>
          <w:p w:rsidR="00902F73" w:rsidRPr="008956E1" w:rsidRDefault="00902F73" w:rsidP="00143092">
            <w:pPr>
              <w:widowControl/>
              <w:suppressAutoHyphens w:val="0"/>
              <w:autoSpaceDN/>
              <w:ind w:firstLine="0"/>
              <w:textAlignment w:val="auto"/>
              <w:rPr>
                <w:color w:val="000000"/>
                <w:kern w:val="0"/>
                <w:sz w:val="22"/>
                <w:szCs w:val="22"/>
                <w:lang w:bidi="ar-SA"/>
              </w:rPr>
            </w:pPr>
            <w:r w:rsidRPr="008956E1">
              <w:rPr>
                <w:color w:val="000000"/>
                <w:kern w:val="0"/>
                <w:sz w:val="22"/>
                <w:szCs w:val="22"/>
                <w:lang w:bidi="ar-SA"/>
              </w:rPr>
              <w:t>Метод индексации прошлых результатов</w:t>
            </w:r>
          </w:p>
        </w:tc>
        <w:tc>
          <w:tcPr>
            <w:tcW w:w="1964" w:type="pct"/>
            <w:shd w:val="clear" w:color="auto" w:fill="auto"/>
            <w:noWrap/>
            <w:vAlign w:val="bottom"/>
            <w:hideMark/>
          </w:tcPr>
          <w:p w:rsidR="00902F73" w:rsidRPr="008956E1" w:rsidRDefault="00902F73" w:rsidP="00143092">
            <w:pPr>
              <w:widowControl/>
              <w:suppressAutoHyphens w:val="0"/>
              <w:autoSpaceDN/>
              <w:ind w:firstLine="0"/>
              <w:jc w:val="both"/>
              <w:textAlignment w:val="auto"/>
              <w:rPr>
                <w:color w:val="000000"/>
                <w:kern w:val="0"/>
                <w:sz w:val="22"/>
                <w:szCs w:val="22"/>
                <w:lang w:bidi="ar-SA"/>
              </w:rPr>
            </w:pPr>
            <w:r w:rsidRPr="008956E1">
              <w:rPr>
                <w:color w:val="000000"/>
                <w:kern w:val="0"/>
                <w:sz w:val="22"/>
                <w:szCs w:val="22"/>
                <w:lang w:bidi="ar-SA"/>
              </w:rPr>
              <w:t>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Для использования</w:t>
            </w:r>
            <w:r>
              <w:rPr>
                <w:color w:val="000000"/>
                <w:kern w:val="0"/>
                <w:sz w:val="22"/>
                <w:szCs w:val="22"/>
                <w:lang w:bidi="ar-SA"/>
              </w:rPr>
              <w:t xml:space="preserve"> метода моделирования на основе</w:t>
            </w:r>
            <w:r w:rsidRPr="008956E1">
              <w:rPr>
                <w:color w:val="000000"/>
                <w:kern w:val="0"/>
                <w:sz w:val="22"/>
                <w:szCs w:val="22"/>
                <w:lang w:bidi="ar-SA"/>
              </w:rPr>
              <w:t xml:space="preserve"> использовалась рыночная информация о сделках (предложениях) с объектами недвижимости в составе земель населенных пунктов. Выборка в целом не отвечает требованиям репрезентативности, так как не определен точный интервал диапазона сделок (предложений) в разрезе отдельных факторов по каждой из полученных групп, имеющих сходство по виду использования в пределах территориальной зоны. В рамках применения сравнительного подхода использован метод индексации прошлых результатов ГКО.</w:t>
            </w:r>
          </w:p>
        </w:tc>
      </w:tr>
      <w:tr w:rsidR="00902F73" w:rsidRPr="008956E1" w:rsidTr="00143092">
        <w:trPr>
          <w:trHeight w:val="20"/>
        </w:trPr>
        <w:tc>
          <w:tcPr>
            <w:tcW w:w="589" w:type="pct"/>
            <w:shd w:val="clear" w:color="auto" w:fill="auto"/>
            <w:vAlign w:val="center"/>
            <w:hideMark/>
          </w:tcPr>
          <w:p w:rsidR="00902F73" w:rsidRPr="008956E1" w:rsidRDefault="00902F73" w:rsidP="00143092">
            <w:pPr>
              <w:widowControl/>
              <w:suppressAutoHyphens w:val="0"/>
              <w:autoSpaceDN/>
              <w:ind w:firstLine="0"/>
              <w:textAlignment w:val="auto"/>
              <w:rPr>
                <w:color w:val="000000"/>
                <w:kern w:val="0"/>
                <w:sz w:val="22"/>
                <w:szCs w:val="22"/>
                <w:lang w:bidi="ar-SA"/>
              </w:rPr>
            </w:pPr>
            <w:r w:rsidRPr="008956E1">
              <w:rPr>
                <w:color w:val="000000"/>
                <w:kern w:val="0"/>
                <w:sz w:val="22"/>
                <w:szCs w:val="22"/>
                <w:lang w:bidi="ar-SA"/>
              </w:rPr>
              <w:t>9. СЕГМЕНТ "Охраняемые природные территории и благоустройство"</w:t>
            </w:r>
          </w:p>
        </w:tc>
        <w:tc>
          <w:tcPr>
            <w:tcW w:w="693" w:type="pct"/>
            <w:shd w:val="clear" w:color="auto" w:fill="auto"/>
            <w:noWrap/>
            <w:vAlign w:val="center"/>
            <w:hideMark/>
          </w:tcPr>
          <w:p w:rsidR="00902F73" w:rsidRPr="008956E1" w:rsidRDefault="00902F73" w:rsidP="00143092">
            <w:pPr>
              <w:widowControl/>
              <w:suppressAutoHyphens w:val="0"/>
              <w:autoSpaceDN/>
              <w:ind w:firstLine="0"/>
              <w:textAlignment w:val="auto"/>
              <w:rPr>
                <w:color w:val="000000"/>
                <w:kern w:val="0"/>
                <w:sz w:val="22"/>
                <w:szCs w:val="22"/>
                <w:lang w:bidi="ar-SA"/>
              </w:rPr>
            </w:pPr>
            <w:r w:rsidRPr="008956E1">
              <w:rPr>
                <w:color w:val="000000"/>
                <w:kern w:val="0"/>
                <w:sz w:val="22"/>
                <w:szCs w:val="22"/>
                <w:lang w:bidi="ar-SA"/>
              </w:rPr>
              <w:t>05:031, 09:010, 09:020, 09:022, 12:003</w:t>
            </w:r>
          </w:p>
        </w:tc>
        <w:tc>
          <w:tcPr>
            <w:tcW w:w="646" w:type="pct"/>
            <w:shd w:val="clear" w:color="auto" w:fill="auto"/>
            <w:vAlign w:val="center"/>
            <w:hideMark/>
          </w:tcPr>
          <w:p w:rsidR="00902F73" w:rsidRPr="008956E1" w:rsidRDefault="00902F73" w:rsidP="00143092">
            <w:pPr>
              <w:widowControl/>
              <w:suppressAutoHyphens w:val="0"/>
              <w:autoSpaceDN/>
              <w:ind w:firstLine="0"/>
              <w:jc w:val="center"/>
              <w:textAlignment w:val="auto"/>
              <w:rPr>
                <w:color w:val="000000"/>
                <w:kern w:val="0"/>
                <w:sz w:val="22"/>
                <w:szCs w:val="22"/>
                <w:lang w:bidi="ar-SA"/>
              </w:rPr>
            </w:pPr>
            <w:r w:rsidRPr="008956E1">
              <w:rPr>
                <w:color w:val="000000"/>
                <w:kern w:val="0"/>
                <w:sz w:val="22"/>
                <w:szCs w:val="22"/>
                <w:lang w:bidi="ar-SA"/>
              </w:rPr>
              <w:t>Массовый</w:t>
            </w:r>
          </w:p>
        </w:tc>
        <w:tc>
          <w:tcPr>
            <w:tcW w:w="554" w:type="pct"/>
            <w:shd w:val="clear" w:color="auto" w:fill="auto"/>
            <w:vAlign w:val="center"/>
            <w:hideMark/>
          </w:tcPr>
          <w:p w:rsidR="00902F73" w:rsidRPr="008956E1" w:rsidRDefault="00902F73" w:rsidP="00143092">
            <w:pPr>
              <w:widowControl/>
              <w:suppressAutoHyphens w:val="0"/>
              <w:autoSpaceDN/>
              <w:ind w:firstLine="0"/>
              <w:jc w:val="center"/>
              <w:textAlignment w:val="auto"/>
              <w:rPr>
                <w:color w:val="000000"/>
                <w:kern w:val="0"/>
                <w:sz w:val="22"/>
                <w:szCs w:val="22"/>
                <w:lang w:bidi="ar-SA"/>
              </w:rPr>
            </w:pPr>
            <w:r w:rsidRPr="008956E1">
              <w:rPr>
                <w:color w:val="000000"/>
                <w:kern w:val="0"/>
                <w:sz w:val="22"/>
                <w:szCs w:val="22"/>
                <w:lang w:bidi="ar-SA"/>
              </w:rPr>
              <w:t>Сравнительный</w:t>
            </w:r>
          </w:p>
        </w:tc>
        <w:tc>
          <w:tcPr>
            <w:tcW w:w="554" w:type="pct"/>
            <w:shd w:val="clear" w:color="auto" w:fill="auto"/>
            <w:vAlign w:val="center"/>
            <w:hideMark/>
          </w:tcPr>
          <w:p w:rsidR="00902F73" w:rsidRPr="008956E1" w:rsidRDefault="00902F73" w:rsidP="00143092">
            <w:pPr>
              <w:widowControl/>
              <w:suppressAutoHyphens w:val="0"/>
              <w:autoSpaceDN/>
              <w:ind w:firstLine="0"/>
              <w:textAlignment w:val="auto"/>
              <w:rPr>
                <w:color w:val="000000"/>
                <w:kern w:val="0"/>
                <w:sz w:val="22"/>
                <w:szCs w:val="22"/>
                <w:lang w:bidi="ar-SA"/>
              </w:rPr>
            </w:pPr>
            <w:r w:rsidRPr="008956E1">
              <w:rPr>
                <w:color w:val="000000"/>
                <w:kern w:val="0"/>
                <w:sz w:val="22"/>
                <w:szCs w:val="22"/>
                <w:lang w:bidi="ar-SA"/>
              </w:rPr>
              <w:t>Метод индексации прошлых результатов</w:t>
            </w:r>
          </w:p>
        </w:tc>
        <w:tc>
          <w:tcPr>
            <w:tcW w:w="1964" w:type="pct"/>
            <w:shd w:val="clear" w:color="auto" w:fill="auto"/>
            <w:noWrap/>
            <w:vAlign w:val="bottom"/>
            <w:hideMark/>
          </w:tcPr>
          <w:p w:rsidR="00902F73" w:rsidRPr="008956E1" w:rsidRDefault="00902F73" w:rsidP="00143092">
            <w:pPr>
              <w:widowControl/>
              <w:suppressAutoHyphens w:val="0"/>
              <w:autoSpaceDN/>
              <w:ind w:firstLine="0"/>
              <w:jc w:val="both"/>
              <w:textAlignment w:val="auto"/>
              <w:rPr>
                <w:color w:val="000000"/>
                <w:kern w:val="0"/>
                <w:sz w:val="22"/>
                <w:szCs w:val="22"/>
                <w:lang w:bidi="ar-SA"/>
              </w:rPr>
            </w:pPr>
            <w:r w:rsidRPr="008956E1">
              <w:rPr>
                <w:color w:val="000000"/>
                <w:kern w:val="0"/>
                <w:sz w:val="22"/>
                <w:szCs w:val="22"/>
                <w:lang w:bidi="ar-SA"/>
              </w:rPr>
              <w:t>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Для использования</w:t>
            </w:r>
            <w:r>
              <w:rPr>
                <w:color w:val="000000"/>
                <w:kern w:val="0"/>
                <w:sz w:val="22"/>
                <w:szCs w:val="22"/>
                <w:lang w:bidi="ar-SA"/>
              </w:rPr>
              <w:t xml:space="preserve"> метода моделирования на основе</w:t>
            </w:r>
            <w:r w:rsidRPr="008956E1">
              <w:rPr>
                <w:color w:val="000000"/>
                <w:kern w:val="0"/>
                <w:sz w:val="22"/>
                <w:szCs w:val="22"/>
                <w:lang w:bidi="ar-SA"/>
              </w:rPr>
              <w:t xml:space="preserve"> использовалась рыночная информация о сделках (предложениях) с объектами недвижимости в составе земель населенных пунктов. Выборка в целом не отвечает требованиям репрезентативности, так как не определен точный интервал диапазона сделок (предложений) в разрезе отдельных факторов по каждой из полученных групп, имеющих сходство по виду использования в пределах территориальной зоны. В рамках применения сравнительного подхода использован метод индексации прошлых результатов ГКО.</w:t>
            </w:r>
          </w:p>
        </w:tc>
      </w:tr>
      <w:tr w:rsidR="00902F73" w:rsidRPr="008956E1" w:rsidTr="00143092">
        <w:trPr>
          <w:trHeight w:val="20"/>
        </w:trPr>
        <w:tc>
          <w:tcPr>
            <w:tcW w:w="589" w:type="pct"/>
            <w:shd w:val="clear" w:color="auto" w:fill="auto"/>
            <w:noWrap/>
            <w:vAlign w:val="center"/>
            <w:hideMark/>
          </w:tcPr>
          <w:p w:rsidR="00902F73" w:rsidRPr="008956E1" w:rsidRDefault="00902F73" w:rsidP="00143092">
            <w:pPr>
              <w:widowControl/>
              <w:suppressAutoHyphens w:val="0"/>
              <w:autoSpaceDN/>
              <w:ind w:firstLine="0"/>
              <w:textAlignment w:val="auto"/>
              <w:rPr>
                <w:color w:val="000000"/>
                <w:kern w:val="0"/>
                <w:sz w:val="22"/>
                <w:szCs w:val="22"/>
                <w:lang w:bidi="ar-SA"/>
              </w:rPr>
            </w:pPr>
            <w:r w:rsidRPr="008956E1">
              <w:rPr>
                <w:color w:val="000000"/>
                <w:kern w:val="0"/>
                <w:sz w:val="22"/>
                <w:szCs w:val="22"/>
                <w:lang w:bidi="ar-SA"/>
              </w:rPr>
              <w:t>10. СЕГМЕНТ "Использование лесов"</w:t>
            </w:r>
          </w:p>
        </w:tc>
        <w:tc>
          <w:tcPr>
            <w:tcW w:w="693" w:type="pct"/>
            <w:shd w:val="clear" w:color="auto" w:fill="auto"/>
            <w:noWrap/>
            <w:vAlign w:val="center"/>
            <w:hideMark/>
          </w:tcPr>
          <w:p w:rsidR="00902F73" w:rsidRPr="008956E1" w:rsidRDefault="00902F73" w:rsidP="00143092">
            <w:pPr>
              <w:widowControl/>
              <w:suppressAutoHyphens w:val="0"/>
              <w:autoSpaceDN/>
              <w:ind w:firstLine="0"/>
              <w:textAlignment w:val="auto"/>
              <w:rPr>
                <w:color w:val="000000"/>
                <w:kern w:val="0"/>
                <w:sz w:val="22"/>
                <w:szCs w:val="22"/>
                <w:lang w:bidi="ar-SA"/>
              </w:rPr>
            </w:pPr>
            <w:r w:rsidRPr="008956E1">
              <w:rPr>
                <w:color w:val="000000"/>
                <w:kern w:val="0"/>
                <w:sz w:val="22"/>
                <w:szCs w:val="22"/>
                <w:lang w:bidi="ar-SA"/>
              </w:rPr>
              <w:t>10:010, 10:040</w:t>
            </w:r>
          </w:p>
        </w:tc>
        <w:tc>
          <w:tcPr>
            <w:tcW w:w="646" w:type="pct"/>
            <w:shd w:val="clear" w:color="auto" w:fill="auto"/>
            <w:vAlign w:val="center"/>
            <w:hideMark/>
          </w:tcPr>
          <w:p w:rsidR="00902F73" w:rsidRPr="008956E1" w:rsidRDefault="00902F73" w:rsidP="00143092">
            <w:pPr>
              <w:widowControl/>
              <w:suppressAutoHyphens w:val="0"/>
              <w:autoSpaceDN/>
              <w:ind w:firstLine="0"/>
              <w:jc w:val="center"/>
              <w:textAlignment w:val="auto"/>
              <w:rPr>
                <w:color w:val="000000"/>
                <w:kern w:val="0"/>
                <w:sz w:val="22"/>
                <w:szCs w:val="22"/>
                <w:lang w:bidi="ar-SA"/>
              </w:rPr>
            </w:pPr>
            <w:r w:rsidRPr="008956E1">
              <w:rPr>
                <w:color w:val="000000"/>
                <w:kern w:val="0"/>
                <w:sz w:val="22"/>
                <w:szCs w:val="22"/>
                <w:lang w:bidi="ar-SA"/>
              </w:rPr>
              <w:t>Массовый</w:t>
            </w:r>
          </w:p>
        </w:tc>
        <w:tc>
          <w:tcPr>
            <w:tcW w:w="554" w:type="pct"/>
            <w:shd w:val="clear" w:color="auto" w:fill="auto"/>
            <w:vAlign w:val="center"/>
            <w:hideMark/>
          </w:tcPr>
          <w:p w:rsidR="00902F73" w:rsidRPr="008956E1" w:rsidRDefault="00902F73" w:rsidP="00143092">
            <w:pPr>
              <w:widowControl/>
              <w:suppressAutoHyphens w:val="0"/>
              <w:autoSpaceDN/>
              <w:ind w:firstLine="0"/>
              <w:jc w:val="center"/>
              <w:textAlignment w:val="auto"/>
              <w:rPr>
                <w:color w:val="000000"/>
                <w:kern w:val="0"/>
                <w:sz w:val="22"/>
                <w:szCs w:val="22"/>
                <w:lang w:bidi="ar-SA"/>
              </w:rPr>
            </w:pPr>
            <w:r w:rsidRPr="008956E1">
              <w:rPr>
                <w:color w:val="000000"/>
                <w:kern w:val="0"/>
                <w:sz w:val="22"/>
                <w:szCs w:val="22"/>
                <w:lang w:bidi="ar-SA"/>
              </w:rPr>
              <w:t>Сравнительный</w:t>
            </w:r>
          </w:p>
        </w:tc>
        <w:tc>
          <w:tcPr>
            <w:tcW w:w="554" w:type="pct"/>
            <w:shd w:val="clear" w:color="auto" w:fill="auto"/>
            <w:vAlign w:val="center"/>
            <w:hideMark/>
          </w:tcPr>
          <w:p w:rsidR="00902F73" w:rsidRPr="008956E1" w:rsidRDefault="00902F73" w:rsidP="00143092">
            <w:pPr>
              <w:widowControl/>
              <w:suppressAutoHyphens w:val="0"/>
              <w:autoSpaceDN/>
              <w:ind w:firstLine="0"/>
              <w:textAlignment w:val="auto"/>
              <w:rPr>
                <w:color w:val="000000"/>
                <w:kern w:val="0"/>
                <w:sz w:val="22"/>
                <w:szCs w:val="22"/>
                <w:lang w:bidi="ar-SA"/>
              </w:rPr>
            </w:pPr>
            <w:r w:rsidRPr="008956E1">
              <w:rPr>
                <w:color w:val="000000"/>
                <w:kern w:val="0"/>
                <w:sz w:val="22"/>
                <w:szCs w:val="22"/>
                <w:lang w:bidi="ar-SA"/>
              </w:rPr>
              <w:t>Метод индексации прошлых результатов</w:t>
            </w:r>
          </w:p>
        </w:tc>
        <w:tc>
          <w:tcPr>
            <w:tcW w:w="1964" w:type="pct"/>
            <w:shd w:val="clear" w:color="auto" w:fill="auto"/>
            <w:noWrap/>
            <w:vAlign w:val="bottom"/>
            <w:hideMark/>
          </w:tcPr>
          <w:p w:rsidR="00902F73" w:rsidRPr="008956E1" w:rsidRDefault="00902F73" w:rsidP="00143092">
            <w:pPr>
              <w:widowControl/>
              <w:suppressAutoHyphens w:val="0"/>
              <w:autoSpaceDN/>
              <w:ind w:firstLine="0"/>
              <w:jc w:val="both"/>
              <w:textAlignment w:val="auto"/>
              <w:rPr>
                <w:color w:val="000000"/>
                <w:kern w:val="0"/>
                <w:sz w:val="22"/>
                <w:szCs w:val="22"/>
                <w:lang w:bidi="ar-SA"/>
              </w:rPr>
            </w:pPr>
            <w:r w:rsidRPr="008956E1">
              <w:rPr>
                <w:color w:val="000000"/>
                <w:kern w:val="0"/>
                <w:sz w:val="22"/>
                <w:szCs w:val="22"/>
                <w:lang w:bidi="ar-SA"/>
              </w:rPr>
              <w:t>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Для использования</w:t>
            </w:r>
            <w:r>
              <w:rPr>
                <w:color w:val="000000"/>
                <w:kern w:val="0"/>
                <w:sz w:val="22"/>
                <w:szCs w:val="22"/>
                <w:lang w:bidi="ar-SA"/>
              </w:rPr>
              <w:t xml:space="preserve"> метода моделирования на основе</w:t>
            </w:r>
            <w:r w:rsidRPr="008956E1">
              <w:rPr>
                <w:color w:val="000000"/>
                <w:kern w:val="0"/>
                <w:sz w:val="22"/>
                <w:szCs w:val="22"/>
                <w:lang w:bidi="ar-SA"/>
              </w:rPr>
              <w:t xml:space="preserve"> использовалась рыночная информация о сделках (предложениях) с объектами недвижимости в составе земель населенных пунктов. Выборка в целом не отвечает требованиям репрезентативности, так как не определен точный интервал диапазона сделок (предложений) в разрезе отдельных факторов по каждой из полученных групп, имеющих сходство по виду использования в пределах территориальной зоны. В рамках применения сравнительного подхода использован метод индексации прошлых результатов ГКО.</w:t>
            </w:r>
          </w:p>
        </w:tc>
      </w:tr>
      <w:tr w:rsidR="00902F73" w:rsidRPr="008956E1" w:rsidTr="00143092">
        <w:trPr>
          <w:trHeight w:val="20"/>
        </w:trPr>
        <w:tc>
          <w:tcPr>
            <w:tcW w:w="589" w:type="pct"/>
            <w:shd w:val="clear" w:color="auto" w:fill="auto"/>
            <w:noWrap/>
            <w:vAlign w:val="center"/>
            <w:hideMark/>
          </w:tcPr>
          <w:p w:rsidR="00902F73" w:rsidRPr="008956E1" w:rsidRDefault="00902F73" w:rsidP="00143092">
            <w:pPr>
              <w:widowControl/>
              <w:suppressAutoHyphens w:val="0"/>
              <w:autoSpaceDN/>
              <w:ind w:firstLine="0"/>
              <w:textAlignment w:val="auto"/>
              <w:rPr>
                <w:color w:val="000000"/>
                <w:kern w:val="0"/>
                <w:sz w:val="22"/>
                <w:szCs w:val="22"/>
                <w:lang w:bidi="ar-SA"/>
              </w:rPr>
            </w:pPr>
            <w:r w:rsidRPr="008956E1">
              <w:rPr>
                <w:color w:val="000000"/>
                <w:kern w:val="0"/>
                <w:sz w:val="22"/>
                <w:szCs w:val="22"/>
                <w:lang w:bidi="ar-SA"/>
              </w:rPr>
              <w:t>13. СЕГМЕНТ "Садоводство и огородничество, малоэтажная жилая застройка"</w:t>
            </w:r>
          </w:p>
        </w:tc>
        <w:tc>
          <w:tcPr>
            <w:tcW w:w="693" w:type="pct"/>
            <w:shd w:val="clear" w:color="auto" w:fill="auto"/>
            <w:noWrap/>
            <w:vAlign w:val="center"/>
            <w:hideMark/>
          </w:tcPr>
          <w:p w:rsidR="00902F73" w:rsidRPr="008956E1" w:rsidRDefault="00902F73" w:rsidP="00143092">
            <w:pPr>
              <w:widowControl/>
              <w:suppressAutoHyphens w:val="0"/>
              <w:autoSpaceDN/>
              <w:ind w:firstLine="0"/>
              <w:textAlignment w:val="auto"/>
              <w:rPr>
                <w:color w:val="000000"/>
                <w:kern w:val="0"/>
                <w:sz w:val="22"/>
                <w:szCs w:val="22"/>
                <w:lang w:bidi="ar-SA"/>
              </w:rPr>
            </w:pPr>
            <w:r w:rsidRPr="008956E1">
              <w:rPr>
                <w:color w:val="000000"/>
                <w:kern w:val="0"/>
                <w:sz w:val="22"/>
                <w:szCs w:val="22"/>
                <w:lang w:bidi="ar-SA"/>
              </w:rPr>
              <w:t>02:010, 13:021</w:t>
            </w:r>
          </w:p>
        </w:tc>
        <w:tc>
          <w:tcPr>
            <w:tcW w:w="646" w:type="pct"/>
            <w:shd w:val="clear" w:color="auto" w:fill="auto"/>
            <w:vAlign w:val="center"/>
            <w:hideMark/>
          </w:tcPr>
          <w:p w:rsidR="00902F73" w:rsidRPr="008956E1" w:rsidRDefault="00902F73" w:rsidP="00143092">
            <w:pPr>
              <w:widowControl/>
              <w:suppressAutoHyphens w:val="0"/>
              <w:autoSpaceDN/>
              <w:ind w:firstLine="0"/>
              <w:jc w:val="center"/>
              <w:textAlignment w:val="auto"/>
              <w:rPr>
                <w:color w:val="000000"/>
                <w:kern w:val="0"/>
                <w:sz w:val="22"/>
                <w:szCs w:val="22"/>
                <w:lang w:bidi="ar-SA"/>
              </w:rPr>
            </w:pPr>
            <w:r w:rsidRPr="008956E1">
              <w:rPr>
                <w:color w:val="000000"/>
                <w:kern w:val="0"/>
                <w:sz w:val="22"/>
                <w:szCs w:val="22"/>
                <w:lang w:bidi="ar-SA"/>
              </w:rPr>
              <w:t>Массовый</w:t>
            </w:r>
          </w:p>
        </w:tc>
        <w:tc>
          <w:tcPr>
            <w:tcW w:w="554" w:type="pct"/>
            <w:shd w:val="clear" w:color="auto" w:fill="auto"/>
            <w:vAlign w:val="center"/>
            <w:hideMark/>
          </w:tcPr>
          <w:p w:rsidR="00902F73" w:rsidRPr="008956E1" w:rsidRDefault="00902F73" w:rsidP="00143092">
            <w:pPr>
              <w:widowControl/>
              <w:suppressAutoHyphens w:val="0"/>
              <w:autoSpaceDN/>
              <w:ind w:firstLine="0"/>
              <w:jc w:val="center"/>
              <w:textAlignment w:val="auto"/>
              <w:rPr>
                <w:color w:val="000000"/>
                <w:kern w:val="0"/>
                <w:sz w:val="22"/>
                <w:szCs w:val="22"/>
                <w:lang w:bidi="ar-SA"/>
              </w:rPr>
            </w:pPr>
            <w:r w:rsidRPr="008956E1">
              <w:rPr>
                <w:color w:val="000000"/>
                <w:kern w:val="0"/>
                <w:sz w:val="22"/>
                <w:szCs w:val="22"/>
                <w:lang w:bidi="ar-SA"/>
              </w:rPr>
              <w:t>Сравнительный</w:t>
            </w:r>
          </w:p>
        </w:tc>
        <w:tc>
          <w:tcPr>
            <w:tcW w:w="554" w:type="pct"/>
            <w:shd w:val="clear" w:color="auto" w:fill="auto"/>
            <w:vAlign w:val="center"/>
            <w:hideMark/>
          </w:tcPr>
          <w:p w:rsidR="00902F73" w:rsidRPr="008956E1" w:rsidRDefault="00902F73" w:rsidP="00143092">
            <w:pPr>
              <w:widowControl/>
              <w:suppressAutoHyphens w:val="0"/>
              <w:autoSpaceDN/>
              <w:ind w:firstLine="0"/>
              <w:textAlignment w:val="auto"/>
              <w:rPr>
                <w:color w:val="000000"/>
                <w:kern w:val="0"/>
                <w:sz w:val="22"/>
                <w:szCs w:val="22"/>
                <w:lang w:bidi="ar-SA"/>
              </w:rPr>
            </w:pPr>
            <w:r w:rsidRPr="008956E1">
              <w:rPr>
                <w:color w:val="000000"/>
                <w:kern w:val="0"/>
                <w:sz w:val="22"/>
                <w:szCs w:val="22"/>
                <w:lang w:bidi="ar-SA"/>
              </w:rPr>
              <w:t>Метод индексации прошлых результатов</w:t>
            </w:r>
          </w:p>
        </w:tc>
        <w:tc>
          <w:tcPr>
            <w:tcW w:w="1964" w:type="pct"/>
            <w:shd w:val="clear" w:color="auto" w:fill="auto"/>
            <w:noWrap/>
            <w:vAlign w:val="bottom"/>
            <w:hideMark/>
          </w:tcPr>
          <w:p w:rsidR="00902F73" w:rsidRPr="008956E1" w:rsidRDefault="00902F73" w:rsidP="00143092">
            <w:pPr>
              <w:widowControl/>
              <w:suppressAutoHyphens w:val="0"/>
              <w:autoSpaceDN/>
              <w:ind w:firstLine="0"/>
              <w:jc w:val="both"/>
              <w:textAlignment w:val="auto"/>
              <w:rPr>
                <w:color w:val="000000"/>
                <w:kern w:val="0"/>
                <w:sz w:val="22"/>
                <w:szCs w:val="22"/>
                <w:lang w:bidi="ar-SA"/>
              </w:rPr>
            </w:pPr>
            <w:r w:rsidRPr="008956E1">
              <w:rPr>
                <w:color w:val="000000"/>
                <w:kern w:val="0"/>
                <w:sz w:val="22"/>
                <w:szCs w:val="22"/>
                <w:lang w:bidi="ar-SA"/>
              </w:rPr>
              <w:t>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Для использования</w:t>
            </w:r>
            <w:r>
              <w:rPr>
                <w:color w:val="000000"/>
                <w:kern w:val="0"/>
                <w:sz w:val="22"/>
                <w:szCs w:val="22"/>
                <w:lang w:bidi="ar-SA"/>
              </w:rPr>
              <w:t xml:space="preserve"> метода моделирования на основе</w:t>
            </w:r>
            <w:r w:rsidRPr="008956E1">
              <w:rPr>
                <w:color w:val="000000"/>
                <w:kern w:val="0"/>
                <w:sz w:val="22"/>
                <w:szCs w:val="22"/>
                <w:lang w:bidi="ar-SA"/>
              </w:rPr>
              <w:t xml:space="preserve"> использовалась рыночная информация о сделках (предложениях) с объектами недвижимости в составе земель населенных пунктов. Выборка в целом не отвечает требованиям репрезентативности, так как не определен точный интервал диапазона сделок (предложений) в разрезе отдельных факторов по каждой из полученных групп, имеющих сходство по виду использования в пределах территориальной зоны. В рамках применения сравнительного подхода использован метод индексации прошлых результатов ГКО.</w:t>
            </w:r>
          </w:p>
        </w:tc>
      </w:tr>
    </w:tbl>
    <w:p w:rsidR="00902F73" w:rsidRDefault="00902F73" w:rsidP="00902F73">
      <w:pPr>
        <w:pStyle w:val="Textbody"/>
        <w:spacing w:after="0"/>
        <w:sectPr w:rsidR="00902F73" w:rsidSect="00C40137">
          <w:pgSz w:w="16838" w:h="11906" w:orient="landscape"/>
          <w:pgMar w:top="851" w:right="851" w:bottom="1134" w:left="851" w:header="709" w:footer="709" w:gutter="0"/>
          <w:cols w:space="708"/>
          <w:docGrid w:linePitch="360"/>
        </w:sectPr>
      </w:pPr>
    </w:p>
    <w:p w:rsidR="00902F73" w:rsidRPr="00571955" w:rsidRDefault="00902F73" w:rsidP="006813B7">
      <w:pPr>
        <w:pStyle w:val="3"/>
        <w:numPr>
          <w:ilvl w:val="2"/>
          <w:numId w:val="76"/>
        </w:numPr>
        <w:spacing w:line="240" w:lineRule="auto"/>
        <w:ind w:left="1418" w:hanging="709"/>
        <w:rPr>
          <w:i w:val="0"/>
        </w:rPr>
      </w:pPr>
      <w:bookmarkStart w:id="154" w:name="_Toc21534915"/>
      <w:bookmarkStart w:id="155" w:name="_Toc21622195"/>
      <w:bookmarkStart w:id="156" w:name="_Toc45036502"/>
      <w:r w:rsidRPr="00571955">
        <w:rPr>
          <w:i w:val="0"/>
        </w:rPr>
        <w:t>Определение кадастровой стоимости земельных участков сравнительным подходом.</w:t>
      </w:r>
      <w:bookmarkEnd w:id="154"/>
      <w:bookmarkEnd w:id="155"/>
      <w:bookmarkEnd w:id="156"/>
    </w:p>
    <w:p w:rsidR="00902F73" w:rsidRPr="00461AC7" w:rsidRDefault="00902F73" w:rsidP="00902F73">
      <w:pPr>
        <w:jc w:val="both"/>
        <w:rPr>
          <w:b/>
          <w:color w:val="000000"/>
          <w:kern w:val="0"/>
          <w:sz w:val="24"/>
          <w:lang w:bidi="ar-SA"/>
        </w:rPr>
      </w:pPr>
      <w:bookmarkStart w:id="157" w:name="_Toc20996350"/>
      <w:r w:rsidRPr="00461AC7">
        <w:rPr>
          <w:b/>
          <w:sz w:val="24"/>
        </w:rPr>
        <w:t>Определение кадастров</w:t>
      </w:r>
      <w:r>
        <w:rPr>
          <w:b/>
          <w:sz w:val="24"/>
        </w:rPr>
        <w:t>ой стоимости земельных участков</w:t>
      </w:r>
      <w:r w:rsidRPr="00461AC7">
        <w:rPr>
          <w:b/>
          <w:sz w:val="24"/>
        </w:rPr>
        <w:t xml:space="preserve"> (коды расчета вида использования: </w:t>
      </w:r>
      <w:bookmarkEnd w:id="157"/>
      <w:r w:rsidRPr="00461AC7">
        <w:rPr>
          <w:b/>
          <w:color w:val="000000"/>
          <w:kern w:val="0"/>
          <w:sz w:val="24"/>
          <w:lang w:bidi="ar-SA"/>
        </w:rPr>
        <w:t xml:space="preserve">01:180, 01:081, </w:t>
      </w:r>
      <w:r w:rsidR="00D94BF1">
        <w:rPr>
          <w:b/>
          <w:color w:val="000000"/>
          <w:kern w:val="0"/>
          <w:sz w:val="24"/>
          <w:lang w:bidi="ar-SA"/>
        </w:rPr>
        <w:t xml:space="preserve">01:082, </w:t>
      </w:r>
      <w:r w:rsidRPr="00461AC7">
        <w:rPr>
          <w:b/>
          <w:color w:val="000000"/>
          <w:kern w:val="0"/>
          <w:sz w:val="24"/>
          <w:lang w:bidi="ar-SA"/>
        </w:rPr>
        <w:t>01:000, 01:160</w:t>
      </w:r>
      <w:r w:rsidRPr="00461AC7">
        <w:rPr>
          <w:b/>
          <w:sz w:val="24"/>
        </w:rPr>
        <w:t xml:space="preserve">). </w:t>
      </w:r>
    </w:p>
    <w:p w:rsidR="00902F73" w:rsidRPr="00376ACA" w:rsidRDefault="00902F73" w:rsidP="00902F73">
      <w:pPr>
        <w:ind w:firstLine="567"/>
        <w:jc w:val="both"/>
        <w:rPr>
          <w:sz w:val="24"/>
        </w:rPr>
      </w:pPr>
      <w:r w:rsidRPr="00376ACA">
        <w:rPr>
          <w:sz w:val="24"/>
        </w:rPr>
        <w:t>Из общего количества земельных участков, содержащихся в Перечне объектов недвижимости, подлежащих государственной кадастровой оценке, на территории Рес</w:t>
      </w:r>
      <w:r>
        <w:rPr>
          <w:sz w:val="24"/>
        </w:rPr>
        <w:t>публики Саха (Якутия), к данным группам</w:t>
      </w:r>
      <w:r w:rsidRPr="00376ACA">
        <w:rPr>
          <w:sz w:val="24"/>
        </w:rPr>
        <w:t xml:space="preserve"> отнесен</w:t>
      </w:r>
      <w:r>
        <w:rPr>
          <w:sz w:val="24"/>
        </w:rPr>
        <w:t>о 4</w:t>
      </w:r>
      <w:r w:rsidRPr="00376ACA">
        <w:rPr>
          <w:sz w:val="24"/>
        </w:rPr>
        <w:t xml:space="preserve"> земельн</w:t>
      </w:r>
      <w:r>
        <w:rPr>
          <w:sz w:val="24"/>
        </w:rPr>
        <w:t xml:space="preserve">ых участка входящих в 1 сегмент. </w:t>
      </w:r>
    </w:p>
    <w:p w:rsidR="00902F73" w:rsidRDefault="00902F73" w:rsidP="00902F73">
      <w:pPr>
        <w:contextualSpacing/>
        <w:jc w:val="both"/>
        <w:rPr>
          <w:sz w:val="24"/>
        </w:rPr>
      </w:pPr>
      <w:r>
        <w:rPr>
          <w:sz w:val="24"/>
        </w:rPr>
        <w:t xml:space="preserve">В результате анализа собранной рыночной информации сделок (предложений) в данных группах видов разрешенного использования, в разрезе территориальных экономических зон РС (Я) сделан вывод о том, что приведенная выборка не соответствует требованиям репрезентативности. Неравномерное распределение объектов-аналогов по группам и территориальным зонам не дает возможность получить объективные данные о ценовом диапазоне. </w:t>
      </w:r>
    </w:p>
    <w:p w:rsidR="00902F73" w:rsidRPr="00376ACA" w:rsidRDefault="00902F73" w:rsidP="00902F73">
      <w:pPr>
        <w:ind w:firstLine="567"/>
        <w:jc w:val="both"/>
        <w:rPr>
          <w:sz w:val="24"/>
        </w:rPr>
      </w:pPr>
      <w:r w:rsidRPr="00376ACA">
        <w:rPr>
          <w:sz w:val="24"/>
        </w:rPr>
        <w:t xml:space="preserve">В связи с этим расчет </w:t>
      </w:r>
      <w:r>
        <w:rPr>
          <w:sz w:val="24"/>
        </w:rPr>
        <w:t xml:space="preserve">кадастровой стоимости земельных участков, отнесенных к сегменту </w:t>
      </w:r>
      <w:r w:rsidRPr="00376ACA">
        <w:rPr>
          <w:sz w:val="24"/>
        </w:rPr>
        <w:t>«Сельскохозяйственное ис</w:t>
      </w:r>
      <w:r>
        <w:rPr>
          <w:sz w:val="24"/>
        </w:rPr>
        <w:t xml:space="preserve">пользование» </w:t>
      </w:r>
      <w:r w:rsidRPr="00376ACA">
        <w:rPr>
          <w:sz w:val="24"/>
        </w:rPr>
        <w:t>осуществлен в рамках сравнительного подхода с применением метода моделирования на ос</w:t>
      </w:r>
      <w:r>
        <w:rPr>
          <w:sz w:val="24"/>
        </w:rPr>
        <w:t>нове</w:t>
      </w:r>
      <w:r w:rsidRPr="00376ACA">
        <w:rPr>
          <w:sz w:val="24"/>
        </w:rPr>
        <w:t>.</w:t>
      </w:r>
    </w:p>
    <w:p w:rsidR="00902F73" w:rsidRPr="00376ACA" w:rsidRDefault="00902F73" w:rsidP="00902F73">
      <w:pPr>
        <w:ind w:firstLine="567"/>
        <w:jc w:val="both"/>
        <w:rPr>
          <w:sz w:val="24"/>
        </w:rPr>
      </w:pPr>
      <w:r w:rsidRPr="00376ACA">
        <w:rPr>
          <w:sz w:val="24"/>
        </w:rPr>
        <w:t>Метод моделирования на основе  применяется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о точном местоположении (адресе) объекта недвижимости, о других точных его характеристиках, то есть когда, в частности, отсутствуют значения ценообразующих факторов, которые необходимо было бы подставить в статистическую модель, полученную в результате применения метода статистического (регрессионного) моделирования, или для применения метода (эталонного) типового объекта недвижимости.</w:t>
      </w:r>
    </w:p>
    <w:p w:rsidR="00902F73" w:rsidRPr="00376ACA" w:rsidRDefault="00902F73" w:rsidP="00902F73">
      <w:pPr>
        <w:ind w:firstLine="0"/>
        <w:jc w:val="both"/>
        <w:rPr>
          <w:sz w:val="24"/>
        </w:rPr>
      </w:pPr>
      <w:r w:rsidRPr="00376ACA">
        <w:rPr>
          <w:sz w:val="24"/>
        </w:rPr>
        <w:t>Метод заключается в следующем:</w:t>
      </w:r>
    </w:p>
    <w:p w:rsidR="00902F73" w:rsidRPr="00376ACA" w:rsidRDefault="00902F73" w:rsidP="00902F73">
      <w:pPr>
        <w:ind w:firstLine="0"/>
        <w:jc w:val="both"/>
        <w:rPr>
          <w:sz w:val="24"/>
        </w:rPr>
      </w:pPr>
      <w:r w:rsidRPr="00376ACA">
        <w:rPr>
          <w:sz w:val="24"/>
        </w:rPr>
        <w:t>1) Определяется уровень детализации расположения объекта недвижимости (муниципальное образование).</w:t>
      </w:r>
    </w:p>
    <w:p w:rsidR="00902F73" w:rsidRDefault="00902F73" w:rsidP="00902F73">
      <w:pPr>
        <w:ind w:firstLine="0"/>
        <w:jc w:val="both"/>
        <w:rPr>
          <w:sz w:val="24"/>
        </w:rPr>
      </w:pPr>
      <w:r w:rsidRPr="00376ACA">
        <w:rPr>
          <w:sz w:val="24"/>
        </w:rPr>
        <w:t xml:space="preserve">2) </w:t>
      </w:r>
      <w:r w:rsidRPr="00C85A3E">
        <w:rPr>
          <w:sz w:val="24"/>
        </w:rPr>
        <w:t>Опр</w:t>
      </w:r>
      <w:r>
        <w:rPr>
          <w:sz w:val="24"/>
        </w:rPr>
        <w:t>еделяется минимальное</w:t>
      </w:r>
      <w:r w:rsidRPr="00C85A3E">
        <w:rPr>
          <w:sz w:val="24"/>
        </w:rPr>
        <w:t xml:space="preserve"> значение объектов недвижимости, имеющих сходство по виду использования групп (подгрупп) объектов недвижимости, существующих в пределах территориальной единицы (муниципальное образование), в которой расположен объект недвижимости. Расчет кадастровой стоимости земельных участков осуществлен на уровне минимального для Республики Саха (Якутия) удельного показателя кадастровой стоимости земель </w:t>
      </w:r>
      <w:r w:rsidRPr="009E553C">
        <w:rPr>
          <w:sz w:val="24"/>
        </w:rPr>
        <w:t>сельскохозяйственного назначения сегмента «Сельскохозяйственное использование»</w:t>
      </w:r>
      <w:r w:rsidR="009E553C" w:rsidRPr="009E553C">
        <w:rPr>
          <w:sz w:val="24"/>
        </w:rPr>
        <w:t>.</w:t>
      </w:r>
    </w:p>
    <w:p w:rsidR="00902F73" w:rsidRPr="00CE2FD5" w:rsidRDefault="00902F73" w:rsidP="00902F73">
      <w:pPr>
        <w:shd w:val="clear" w:color="auto" w:fill="FFFFFF"/>
        <w:tabs>
          <w:tab w:val="left" w:pos="1238"/>
        </w:tabs>
        <w:ind w:firstLine="0"/>
        <w:jc w:val="both"/>
        <w:rPr>
          <w:sz w:val="24"/>
        </w:rPr>
      </w:pPr>
      <w:r>
        <w:rPr>
          <w:sz w:val="24"/>
        </w:rPr>
        <w:t>3) К</w:t>
      </w:r>
      <w:r w:rsidRPr="00376ACA">
        <w:rPr>
          <w:sz w:val="24"/>
        </w:rPr>
        <w:t>адастровая стоимость объекта недвижимости опред</w:t>
      </w:r>
      <w:r>
        <w:rPr>
          <w:sz w:val="24"/>
        </w:rPr>
        <w:t>еляется путем умножения минимального значения</w:t>
      </w:r>
      <w:r w:rsidRPr="00376ACA">
        <w:rPr>
          <w:sz w:val="24"/>
        </w:rPr>
        <w:t xml:space="preserve"> объектов недвижимости, схожих по виду использования групп (подгрупп) объектов недвижимости по муниципальному образованию, в котором расположен объект недвижимости, на его площадь.</w:t>
      </w:r>
    </w:p>
    <w:p w:rsidR="00902F73" w:rsidRDefault="00902F73" w:rsidP="00902F73">
      <w:pPr>
        <w:ind w:firstLine="567"/>
        <w:jc w:val="both"/>
        <w:rPr>
          <w:sz w:val="24"/>
        </w:rPr>
      </w:pPr>
      <w:r w:rsidRPr="00445DB3">
        <w:rPr>
          <w:sz w:val="24"/>
        </w:rPr>
        <w:t>Удельный показатель кадастровой стоимости объекта оценки определяется как сумма взвешенных по площади удельных показателей кадастровой стоимости почвенных разновидностей в составе земельного участка, в границах которых расположен оцениваемый земельный участок.</w:t>
      </w:r>
      <w:r>
        <w:rPr>
          <w:sz w:val="24"/>
        </w:rPr>
        <w:t xml:space="preserve">  земель сельскохозяйственного использования приведен на дату оценки через</w:t>
      </w:r>
      <w:r w:rsidRPr="00CE2FD5">
        <w:rPr>
          <w:sz w:val="24"/>
        </w:rPr>
        <w:t xml:space="preserve"> коэффи</w:t>
      </w:r>
      <w:r>
        <w:rPr>
          <w:sz w:val="24"/>
        </w:rPr>
        <w:t xml:space="preserve">циент инфляции. </w:t>
      </w:r>
      <w:r w:rsidR="008E1539">
        <w:rPr>
          <w:sz w:val="24"/>
        </w:rPr>
        <w:fldChar w:fldCharType="begin"/>
      </w:r>
      <w:r>
        <w:rPr>
          <w:sz w:val="24"/>
        </w:rPr>
        <w:instrText xml:space="preserve"> REF _Ref41843992 \h </w:instrText>
      </w:r>
      <w:r w:rsidR="008E1539">
        <w:rPr>
          <w:sz w:val="24"/>
        </w:rPr>
      </w:r>
      <w:r w:rsidR="008E1539">
        <w:rPr>
          <w:sz w:val="24"/>
        </w:rPr>
        <w:fldChar w:fldCharType="separate"/>
      </w:r>
      <w:r w:rsidR="00801DA7" w:rsidRPr="00C4753A">
        <w:rPr>
          <w:sz w:val="24"/>
        </w:rPr>
        <w:t xml:space="preserve">Таблица </w:t>
      </w:r>
      <w:r w:rsidR="008E1539">
        <w:rPr>
          <w:sz w:val="24"/>
        </w:rPr>
        <w:fldChar w:fldCharType="end"/>
      </w:r>
      <w:r>
        <w:rPr>
          <w:sz w:val="24"/>
        </w:rPr>
        <w:t>53</w:t>
      </w:r>
    </w:p>
    <w:p w:rsidR="00902F73" w:rsidRPr="00C4753A" w:rsidRDefault="00902F73" w:rsidP="00902F73">
      <w:pPr>
        <w:pStyle w:val="a7"/>
        <w:keepNext/>
        <w:rPr>
          <w:sz w:val="24"/>
          <w:szCs w:val="24"/>
        </w:rPr>
      </w:pPr>
      <w:bookmarkStart w:id="158" w:name="_Ref41843992"/>
      <w:r w:rsidRPr="00C4753A">
        <w:rPr>
          <w:sz w:val="24"/>
          <w:szCs w:val="24"/>
        </w:rPr>
        <w:t xml:space="preserve">Таблица </w:t>
      </w:r>
      <w:bookmarkEnd w:id="158"/>
      <w:r>
        <w:rPr>
          <w:sz w:val="24"/>
          <w:szCs w:val="24"/>
        </w:rPr>
        <w:t>53</w:t>
      </w:r>
      <w:r w:rsidRPr="00C4753A">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134"/>
        <w:gridCol w:w="3969"/>
        <w:gridCol w:w="1276"/>
        <w:gridCol w:w="992"/>
        <w:gridCol w:w="1523"/>
      </w:tblGrid>
      <w:tr w:rsidR="00902F73" w:rsidRPr="00461AC7" w:rsidTr="00143092">
        <w:trPr>
          <w:trHeight w:val="20"/>
          <w:tblHeader/>
        </w:trPr>
        <w:tc>
          <w:tcPr>
            <w:tcW w:w="1526" w:type="dxa"/>
            <w:shd w:val="clear" w:color="000000" w:fill="DEEAF6"/>
            <w:vAlign w:val="center"/>
            <w:hideMark/>
          </w:tcPr>
          <w:p w:rsidR="00902F73" w:rsidRPr="00461AC7" w:rsidRDefault="00902F73" w:rsidP="00143092">
            <w:pPr>
              <w:widowControl/>
              <w:suppressAutoHyphens w:val="0"/>
              <w:autoSpaceDN/>
              <w:ind w:firstLine="0"/>
              <w:jc w:val="center"/>
              <w:textAlignment w:val="auto"/>
              <w:rPr>
                <w:color w:val="000000"/>
                <w:kern w:val="0"/>
                <w:sz w:val="22"/>
                <w:szCs w:val="22"/>
                <w:lang w:bidi="ar-SA"/>
              </w:rPr>
            </w:pPr>
            <w:r w:rsidRPr="00461AC7">
              <w:rPr>
                <w:color w:val="000000"/>
                <w:kern w:val="0"/>
                <w:sz w:val="22"/>
                <w:szCs w:val="22"/>
                <w:lang w:bidi="ar-SA"/>
              </w:rPr>
              <w:t>Код расчета вида использования</w:t>
            </w:r>
          </w:p>
        </w:tc>
        <w:tc>
          <w:tcPr>
            <w:tcW w:w="1134" w:type="dxa"/>
            <w:shd w:val="clear" w:color="000000" w:fill="DEEAF6"/>
            <w:vAlign w:val="center"/>
            <w:hideMark/>
          </w:tcPr>
          <w:p w:rsidR="00902F73" w:rsidRPr="00461AC7" w:rsidRDefault="00902F73" w:rsidP="00143092">
            <w:pPr>
              <w:widowControl/>
              <w:suppressAutoHyphens w:val="0"/>
              <w:autoSpaceDN/>
              <w:ind w:firstLine="0"/>
              <w:jc w:val="center"/>
              <w:textAlignment w:val="auto"/>
              <w:rPr>
                <w:color w:val="000000"/>
                <w:kern w:val="0"/>
                <w:sz w:val="22"/>
                <w:szCs w:val="22"/>
                <w:lang w:bidi="ar-SA"/>
              </w:rPr>
            </w:pPr>
            <w:r w:rsidRPr="00461AC7">
              <w:rPr>
                <w:color w:val="000000"/>
                <w:kern w:val="0"/>
                <w:sz w:val="22"/>
                <w:szCs w:val="22"/>
                <w:lang w:bidi="ar-SA"/>
              </w:rPr>
              <w:t>Сегмент</w:t>
            </w:r>
          </w:p>
        </w:tc>
        <w:tc>
          <w:tcPr>
            <w:tcW w:w="3969" w:type="dxa"/>
            <w:shd w:val="clear" w:color="000000" w:fill="DEEAF6"/>
            <w:vAlign w:val="center"/>
            <w:hideMark/>
          </w:tcPr>
          <w:p w:rsidR="00902F73" w:rsidRPr="00461AC7" w:rsidRDefault="00902F73" w:rsidP="00143092">
            <w:pPr>
              <w:widowControl/>
              <w:suppressAutoHyphens w:val="0"/>
              <w:autoSpaceDN/>
              <w:ind w:firstLine="0"/>
              <w:jc w:val="center"/>
              <w:textAlignment w:val="auto"/>
              <w:rPr>
                <w:color w:val="000000"/>
                <w:kern w:val="0"/>
                <w:sz w:val="22"/>
                <w:szCs w:val="22"/>
                <w:lang w:bidi="ar-SA"/>
              </w:rPr>
            </w:pPr>
            <w:r w:rsidRPr="00461AC7">
              <w:rPr>
                <w:color w:val="000000"/>
                <w:kern w:val="0"/>
                <w:sz w:val="22"/>
                <w:szCs w:val="22"/>
                <w:lang w:bidi="ar-SA"/>
              </w:rPr>
              <w:t>Наименование вида использования</w:t>
            </w:r>
          </w:p>
        </w:tc>
        <w:tc>
          <w:tcPr>
            <w:tcW w:w="1276" w:type="dxa"/>
            <w:shd w:val="clear" w:color="000000" w:fill="DEEAF6"/>
            <w:vAlign w:val="center"/>
            <w:hideMark/>
          </w:tcPr>
          <w:p w:rsidR="00902F73" w:rsidRPr="00461AC7" w:rsidRDefault="00902F73" w:rsidP="00143092">
            <w:pPr>
              <w:widowControl/>
              <w:suppressAutoHyphens w:val="0"/>
              <w:autoSpaceDN/>
              <w:ind w:firstLine="0"/>
              <w:jc w:val="center"/>
              <w:textAlignment w:val="auto"/>
              <w:rPr>
                <w:color w:val="000000"/>
                <w:kern w:val="0"/>
                <w:sz w:val="22"/>
                <w:szCs w:val="22"/>
                <w:lang w:bidi="ar-SA"/>
              </w:rPr>
            </w:pPr>
            <w:r w:rsidRPr="00461AC7">
              <w:rPr>
                <w:color w:val="000000"/>
                <w:kern w:val="0"/>
                <w:sz w:val="22"/>
                <w:szCs w:val="22"/>
                <w:lang w:bidi="ar-SA"/>
              </w:rPr>
              <w:t>Кол-во участков</w:t>
            </w:r>
          </w:p>
        </w:tc>
        <w:tc>
          <w:tcPr>
            <w:tcW w:w="992" w:type="dxa"/>
            <w:shd w:val="clear" w:color="000000" w:fill="DEEAF6"/>
            <w:vAlign w:val="center"/>
            <w:hideMark/>
          </w:tcPr>
          <w:p w:rsidR="00902F73" w:rsidRPr="00461AC7" w:rsidRDefault="00902F73" w:rsidP="00143092">
            <w:pPr>
              <w:widowControl/>
              <w:suppressAutoHyphens w:val="0"/>
              <w:autoSpaceDN/>
              <w:ind w:firstLine="0"/>
              <w:jc w:val="center"/>
              <w:textAlignment w:val="auto"/>
              <w:rPr>
                <w:color w:val="000000"/>
                <w:kern w:val="0"/>
                <w:sz w:val="22"/>
                <w:szCs w:val="22"/>
                <w:lang w:bidi="ar-SA"/>
              </w:rPr>
            </w:pPr>
            <w:r w:rsidRPr="00461AC7">
              <w:rPr>
                <w:color w:val="000000"/>
                <w:kern w:val="0"/>
                <w:sz w:val="22"/>
                <w:szCs w:val="22"/>
                <w:lang w:bidi="ar-SA"/>
              </w:rPr>
              <w:t>Индекс</w:t>
            </w:r>
          </w:p>
        </w:tc>
        <w:tc>
          <w:tcPr>
            <w:tcW w:w="1523" w:type="dxa"/>
            <w:shd w:val="clear" w:color="000000" w:fill="DEEAF6"/>
            <w:vAlign w:val="center"/>
            <w:hideMark/>
          </w:tcPr>
          <w:p w:rsidR="00902F73" w:rsidRPr="00461AC7" w:rsidRDefault="00902F73" w:rsidP="00143092">
            <w:pPr>
              <w:widowControl/>
              <w:suppressAutoHyphens w:val="0"/>
              <w:autoSpaceDN/>
              <w:ind w:firstLine="0"/>
              <w:jc w:val="center"/>
              <w:textAlignment w:val="auto"/>
              <w:rPr>
                <w:color w:val="000000"/>
                <w:kern w:val="0"/>
                <w:sz w:val="22"/>
                <w:szCs w:val="22"/>
                <w:lang w:bidi="ar-SA"/>
              </w:rPr>
            </w:pPr>
            <w:r w:rsidRPr="00461AC7">
              <w:rPr>
                <w:color w:val="000000"/>
                <w:kern w:val="0"/>
                <w:sz w:val="22"/>
                <w:szCs w:val="22"/>
                <w:lang w:bidi="ar-SA"/>
              </w:rPr>
              <w:t>Показатель</w:t>
            </w:r>
          </w:p>
        </w:tc>
      </w:tr>
      <w:tr w:rsidR="00902F73" w:rsidRPr="00461AC7" w:rsidTr="00143092">
        <w:trPr>
          <w:trHeight w:val="20"/>
        </w:trPr>
        <w:tc>
          <w:tcPr>
            <w:tcW w:w="1526" w:type="dxa"/>
            <w:shd w:val="clear" w:color="auto" w:fill="auto"/>
            <w:noWrap/>
            <w:vAlign w:val="center"/>
            <w:hideMark/>
          </w:tcPr>
          <w:p w:rsidR="00902F73" w:rsidRPr="00461AC7" w:rsidRDefault="00902F73" w:rsidP="00143092">
            <w:pPr>
              <w:widowControl/>
              <w:suppressAutoHyphens w:val="0"/>
              <w:autoSpaceDN/>
              <w:ind w:firstLine="0"/>
              <w:jc w:val="center"/>
              <w:textAlignment w:val="auto"/>
              <w:rPr>
                <w:color w:val="000000"/>
                <w:kern w:val="0"/>
                <w:sz w:val="22"/>
                <w:szCs w:val="22"/>
                <w:lang w:bidi="ar-SA"/>
              </w:rPr>
            </w:pPr>
            <w:r w:rsidRPr="00461AC7">
              <w:rPr>
                <w:color w:val="000000"/>
                <w:kern w:val="0"/>
                <w:sz w:val="22"/>
                <w:szCs w:val="22"/>
                <w:lang w:bidi="ar-SA"/>
              </w:rPr>
              <w:t>01:080</w:t>
            </w:r>
          </w:p>
        </w:tc>
        <w:tc>
          <w:tcPr>
            <w:tcW w:w="1134" w:type="dxa"/>
            <w:shd w:val="clear" w:color="auto" w:fill="auto"/>
            <w:noWrap/>
            <w:vAlign w:val="center"/>
            <w:hideMark/>
          </w:tcPr>
          <w:p w:rsidR="00902F73" w:rsidRPr="00461AC7" w:rsidRDefault="00902F73" w:rsidP="00143092">
            <w:pPr>
              <w:widowControl/>
              <w:suppressAutoHyphens w:val="0"/>
              <w:autoSpaceDN/>
              <w:ind w:firstLine="0"/>
              <w:jc w:val="center"/>
              <w:textAlignment w:val="auto"/>
              <w:rPr>
                <w:color w:val="000000"/>
                <w:kern w:val="0"/>
                <w:sz w:val="22"/>
                <w:szCs w:val="22"/>
                <w:lang w:bidi="ar-SA"/>
              </w:rPr>
            </w:pPr>
            <w:r w:rsidRPr="00461AC7">
              <w:rPr>
                <w:color w:val="000000"/>
                <w:kern w:val="0"/>
                <w:sz w:val="22"/>
                <w:szCs w:val="22"/>
                <w:lang w:bidi="ar-SA"/>
              </w:rPr>
              <w:t>1</w:t>
            </w:r>
          </w:p>
        </w:tc>
        <w:tc>
          <w:tcPr>
            <w:tcW w:w="3969" w:type="dxa"/>
            <w:shd w:val="clear" w:color="auto" w:fill="auto"/>
            <w:noWrap/>
            <w:vAlign w:val="center"/>
            <w:hideMark/>
          </w:tcPr>
          <w:p w:rsidR="00902F73" w:rsidRPr="00461AC7" w:rsidRDefault="00902F73" w:rsidP="00143092">
            <w:pPr>
              <w:widowControl/>
              <w:suppressAutoHyphens w:val="0"/>
              <w:autoSpaceDN/>
              <w:ind w:firstLine="0"/>
              <w:jc w:val="both"/>
              <w:textAlignment w:val="auto"/>
              <w:rPr>
                <w:color w:val="000000"/>
                <w:kern w:val="0"/>
                <w:sz w:val="22"/>
                <w:szCs w:val="22"/>
                <w:lang w:bidi="ar-SA"/>
              </w:rPr>
            </w:pPr>
            <w:r w:rsidRPr="00461AC7">
              <w:rPr>
                <w:color w:val="000000"/>
                <w:kern w:val="0"/>
                <w:sz w:val="22"/>
                <w:szCs w:val="22"/>
                <w:lang w:bidi="ar-SA"/>
              </w:rPr>
              <w:t>Скотоводство. Хозяйственная деятельность, связанная с разведением сельскохозяйственных животных (крупного рогатого скота, овец, коз, лошадей, верблюдов, оленей)</w:t>
            </w:r>
          </w:p>
        </w:tc>
        <w:tc>
          <w:tcPr>
            <w:tcW w:w="1276" w:type="dxa"/>
            <w:shd w:val="clear" w:color="auto" w:fill="auto"/>
            <w:noWrap/>
            <w:vAlign w:val="center"/>
            <w:hideMark/>
          </w:tcPr>
          <w:p w:rsidR="00902F73" w:rsidRPr="00461AC7" w:rsidRDefault="00902F73" w:rsidP="00143092">
            <w:pPr>
              <w:widowControl/>
              <w:suppressAutoHyphens w:val="0"/>
              <w:autoSpaceDN/>
              <w:ind w:firstLine="0"/>
              <w:jc w:val="center"/>
              <w:textAlignment w:val="auto"/>
              <w:rPr>
                <w:color w:val="000000"/>
                <w:kern w:val="0"/>
                <w:sz w:val="22"/>
                <w:szCs w:val="22"/>
                <w:lang w:bidi="ar-SA"/>
              </w:rPr>
            </w:pPr>
            <w:r w:rsidRPr="00461AC7">
              <w:rPr>
                <w:color w:val="000000"/>
                <w:kern w:val="0"/>
                <w:sz w:val="22"/>
                <w:szCs w:val="22"/>
                <w:lang w:bidi="ar-SA"/>
              </w:rPr>
              <w:t>1</w:t>
            </w:r>
          </w:p>
        </w:tc>
        <w:tc>
          <w:tcPr>
            <w:tcW w:w="992" w:type="dxa"/>
            <w:shd w:val="clear" w:color="auto" w:fill="auto"/>
            <w:noWrap/>
            <w:vAlign w:val="center"/>
            <w:hideMark/>
          </w:tcPr>
          <w:p w:rsidR="00902F73" w:rsidRPr="00461AC7" w:rsidRDefault="00902F73" w:rsidP="00143092">
            <w:pPr>
              <w:widowControl/>
              <w:suppressAutoHyphens w:val="0"/>
              <w:autoSpaceDN/>
              <w:ind w:firstLine="0"/>
              <w:jc w:val="center"/>
              <w:textAlignment w:val="auto"/>
              <w:rPr>
                <w:color w:val="000000"/>
                <w:kern w:val="0"/>
                <w:sz w:val="22"/>
                <w:szCs w:val="22"/>
                <w:lang w:bidi="ar-SA"/>
              </w:rPr>
            </w:pPr>
            <w:r w:rsidRPr="00461AC7">
              <w:rPr>
                <w:color w:val="000000"/>
                <w:kern w:val="0"/>
                <w:sz w:val="22"/>
                <w:szCs w:val="22"/>
                <w:lang w:bidi="ar-SA"/>
              </w:rPr>
              <w:t>1,0745</w:t>
            </w:r>
          </w:p>
        </w:tc>
        <w:tc>
          <w:tcPr>
            <w:tcW w:w="1523" w:type="dxa"/>
            <w:shd w:val="clear" w:color="auto" w:fill="auto"/>
            <w:noWrap/>
            <w:vAlign w:val="center"/>
            <w:hideMark/>
          </w:tcPr>
          <w:p w:rsidR="00902F73" w:rsidRPr="00461AC7" w:rsidRDefault="00902F73" w:rsidP="00143092">
            <w:pPr>
              <w:widowControl/>
              <w:suppressAutoHyphens w:val="0"/>
              <w:autoSpaceDN/>
              <w:ind w:firstLine="0"/>
              <w:jc w:val="center"/>
              <w:textAlignment w:val="auto"/>
              <w:rPr>
                <w:color w:val="000000"/>
                <w:kern w:val="0"/>
                <w:sz w:val="22"/>
                <w:szCs w:val="22"/>
                <w:lang w:bidi="ar-SA"/>
              </w:rPr>
            </w:pPr>
            <w:r w:rsidRPr="00461AC7">
              <w:rPr>
                <w:color w:val="000000"/>
                <w:kern w:val="0"/>
                <w:sz w:val="22"/>
                <w:szCs w:val="22"/>
                <w:lang w:bidi="ar-SA"/>
              </w:rPr>
              <w:t xml:space="preserve">Инфляция </w:t>
            </w:r>
          </w:p>
        </w:tc>
      </w:tr>
      <w:tr w:rsidR="00902F73" w:rsidRPr="00461AC7" w:rsidTr="00143092">
        <w:trPr>
          <w:trHeight w:val="20"/>
        </w:trPr>
        <w:tc>
          <w:tcPr>
            <w:tcW w:w="1526" w:type="dxa"/>
            <w:shd w:val="clear" w:color="auto" w:fill="auto"/>
            <w:noWrap/>
            <w:vAlign w:val="center"/>
            <w:hideMark/>
          </w:tcPr>
          <w:p w:rsidR="00902F73" w:rsidRPr="00461AC7" w:rsidRDefault="00902F73" w:rsidP="00143092">
            <w:pPr>
              <w:widowControl/>
              <w:suppressAutoHyphens w:val="0"/>
              <w:autoSpaceDN/>
              <w:ind w:firstLine="0"/>
              <w:jc w:val="center"/>
              <w:textAlignment w:val="auto"/>
              <w:rPr>
                <w:color w:val="000000"/>
                <w:kern w:val="0"/>
                <w:sz w:val="22"/>
                <w:szCs w:val="22"/>
                <w:lang w:bidi="ar-SA"/>
              </w:rPr>
            </w:pPr>
            <w:r w:rsidRPr="00461AC7">
              <w:rPr>
                <w:color w:val="000000"/>
                <w:kern w:val="0"/>
                <w:sz w:val="22"/>
                <w:szCs w:val="22"/>
                <w:lang w:bidi="ar-SA"/>
              </w:rPr>
              <w:t>01:081</w:t>
            </w:r>
          </w:p>
        </w:tc>
        <w:tc>
          <w:tcPr>
            <w:tcW w:w="1134" w:type="dxa"/>
            <w:shd w:val="clear" w:color="auto" w:fill="auto"/>
            <w:noWrap/>
            <w:vAlign w:val="center"/>
            <w:hideMark/>
          </w:tcPr>
          <w:p w:rsidR="00902F73" w:rsidRPr="00461AC7" w:rsidRDefault="00902F73" w:rsidP="00143092">
            <w:pPr>
              <w:widowControl/>
              <w:suppressAutoHyphens w:val="0"/>
              <w:autoSpaceDN/>
              <w:ind w:firstLine="0"/>
              <w:jc w:val="center"/>
              <w:textAlignment w:val="auto"/>
              <w:rPr>
                <w:color w:val="000000"/>
                <w:kern w:val="0"/>
                <w:sz w:val="22"/>
                <w:szCs w:val="22"/>
                <w:lang w:bidi="ar-SA"/>
              </w:rPr>
            </w:pPr>
            <w:r w:rsidRPr="00461AC7">
              <w:rPr>
                <w:color w:val="000000"/>
                <w:kern w:val="0"/>
                <w:sz w:val="22"/>
                <w:szCs w:val="22"/>
                <w:lang w:bidi="ar-SA"/>
              </w:rPr>
              <w:t>1</w:t>
            </w:r>
          </w:p>
        </w:tc>
        <w:tc>
          <w:tcPr>
            <w:tcW w:w="3969" w:type="dxa"/>
            <w:shd w:val="clear" w:color="auto" w:fill="auto"/>
            <w:noWrap/>
            <w:vAlign w:val="center"/>
            <w:hideMark/>
          </w:tcPr>
          <w:p w:rsidR="00902F73" w:rsidRPr="00461AC7" w:rsidRDefault="00902F73" w:rsidP="00143092">
            <w:pPr>
              <w:widowControl/>
              <w:suppressAutoHyphens w:val="0"/>
              <w:autoSpaceDN/>
              <w:ind w:firstLine="0"/>
              <w:jc w:val="both"/>
              <w:textAlignment w:val="auto"/>
              <w:rPr>
                <w:color w:val="000000"/>
                <w:kern w:val="0"/>
                <w:sz w:val="22"/>
                <w:szCs w:val="22"/>
                <w:lang w:bidi="ar-SA"/>
              </w:rPr>
            </w:pPr>
            <w:r w:rsidRPr="00461AC7">
              <w:rPr>
                <w:color w:val="000000"/>
                <w:kern w:val="0"/>
                <w:sz w:val="22"/>
                <w:szCs w:val="22"/>
                <w:lang w:bidi="ar-SA"/>
              </w:rPr>
              <w:t>Скотоводство. Сенокошение, выпас, производство кормов, за исключением кодов расчета вида использования 01.082 - 01.084</w:t>
            </w:r>
          </w:p>
        </w:tc>
        <w:tc>
          <w:tcPr>
            <w:tcW w:w="1276" w:type="dxa"/>
            <w:shd w:val="clear" w:color="auto" w:fill="auto"/>
            <w:noWrap/>
            <w:vAlign w:val="center"/>
            <w:hideMark/>
          </w:tcPr>
          <w:p w:rsidR="00902F73" w:rsidRPr="00461AC7" w:rsidRDefault="00902F73" w:rsidP="00143092">
            <w:pPr>
              <w:widowControl/>
              <w:suppressAutoHyphens w:val="0"/>
              <w:autoSpaceDN/>
              <w:ind w:firstLine="0"/>
              <w:jc w:val="center"/>
              <w:textAlignment w:val="auto"/>
              <w:rPr>
                <w:color w:val="000000"/>
                <w:kern w:val="0"/>
                <w:sz w:val="22"/>
                <w:szCs w:val="22"/>
                <w:lang w:bidi="ar-SA"/>
              </w:rPr>
            </w:pPr>
            <w:r w:rsidRPr="00461AC7">
              <w:rPr>
                <w:color w:val="000000"/>
                <w:kern w:val="0"/>
                <w:sz w:val="22"/>
                <w:szCs w:val="22"/>
                <w:lang w:bidi="ar-SA"/>
              </w:rPr>
              <w:t>1</w:t>
            </w:r>
          </w:p>
        </w:tc>
        <w:tc>
          <w:tcPr>
            <w:tcW w:w="992" w:type="dxa"/>
            <w:shd w:val="clear" w:color="auto" w:fill="auto"/>
            <w:noWrap/>
            <w:vAlign w:val="center"/>
            <w:hideMark/>
          </w:tcPr>
          <w:p w:rsidR="00902F73" w:rsidRPr="00461AC7" w:rsidRDefault="00902F73" w:rsidP="00143092">
            <w:pPr>
              <w:widowControl/>
              <w:suppressAutoHyphens w:val="0"/>
              <w:autoSpaceDN/>
              <w:ind w:firstLine="0"/>
              <w:jc w:val="center"/>
              <w:textAlignment w:val="auto"/>
              <w:rPr>
                <w:color w:val="000000"/>
                <w:kern w:val="0"/>
                <w:sz w:val="22"/>
                <w:szCs w:val="22"/>
                <w:lang w:bidi="ar-SA"/>
              </w:rPr>
            </w:pPr>
            <w:r w:rsidRPr="00461AC7">
              <w:rPr>
                <w:color w:val="000000"/>
                <w:kern w:val="0"/>
                <w:sz w:val="22"/>
                <w:szCs w:val="22"/>
                <w:lang w:bidi="ar-SA"/>
              </w:rPr>
              <w:t>1,0745</w:t>
            </w:r>
          </w:p>
        </w:tc>
        <w:tc>
          <w:tcPr>
            <w:tcW w:w="1523" w:type="dxa"/>
            <w:shd w:val="clear" w:color="auto" w:fill="auto"/>
            <w:noWrap/>
            <w:vAlign w:val="center"/>
            <w:hideMark/>
          </w:tcPr>
          <w:p w:rsidR="00902F73" w:rsidRPr="00461AC7" w:rsidRDefault="00902F73" w:rsidP="00143092">
            <w:pPr>
              <w:widowControl/>
              <w:suppressAutoHyphens w:val="0"/>
              <w:autoSpaceDN/>
              <w:ind w:firstLine="0"/>
              <w:jc w:val="center"/>
              <w:textAlignment w:val="auto"/>
              <w:rPr>
                <w:color w:val="000000"/>
                <w:kern w:val="0"/>
                <w:sz w:val="22"/>
                <w:szCs w:val="22"/>
                <w:lang w:bidi="ar-SA"/>
              </w:rPr>
            </w:pPr>
            <w:r w:rsidRPr="00461AC7">
              <w:rPr>
                <w:color w:val="000000"/>
                <w:kern w:val="0"/>
                <w:sz w:val="22"/>
                <w:szCs w:val="22"/>
                <w:lang w:bidi="ar-SA"/>
              </w:rPr>
              <w:t xml:space="preserve">Инфляция </w:t>
            </w:r>
          </w:p>
        </w:tc>
      </w:tr>
      <w:tr w:rsidR="00F96500" w:rsidRPr="00461AC7" w:rsidTr="00143092">
        <w:trPr>
          <w:trHeight w:val="20"/>
        </w:trPr>
        <w:tc>
          <w:tcPr>
            <w:tcW w:w="1526" w:type="dxa"/>
            <w:shd w:val="clear" w:color="auto" w:fill="auto"/>
            <w:noWrap/>
            <w:vAlign w:val="center"/>
          </w:tcPr>
          <w:p w:rsidR="00F96500" w:rsidRPr="00461AC7" w:rsidRDefault="00F96500" w:rsidP="00F96500">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01:082</w:t>
            </w:r>
          </w:p>
        </w:tc>
        <w:tc>
          <w:tcPr>
            <w:tcW w:w="1134" w:type="dxa"/>
            <w:shd w:val="clear" w:color="auto" w:fill="auto"/>
            <w:noWrap/>
            <w:vAlign w:val="center"/>
          </w:tcPr>
          <w:p w:rsidR="00F96500" w:rsidRPr="00461AC7" w:rsidRDefault="00F96500" w:rsidP="00F96500">
            <w:pPr>
              <w:widowControl/>
              <w:suppressAutoHyphens w:val="0"/>
              <w:autoSpaceDN/>
              <w:ind w:firstLine="0"/>
              <w:jc w:val="center"/>
              <w:textAlignment w:val="auto"/>
              <w:rPr>
                <w:color w:val="000000"/>
                <w:kern w:val="0"/>
                <w:sz w:val="22"/>
                <w:szCs w:val="22"/>
                <w:lang w:bidi="ar-SA"/>
              </w:rPr>
            </w:pPr>
            <w:r w:rsidRPr="00461AC7">
              <w:rPr>
                <w:color w:val="000000"/>
                <w:kern w:val="0"/>
                <w:sz w:val="22"/>
                <w:szCs w:val="22"/>
                <w:lang w:bidi="ar-SA"/>
              </w:rPr>
              <w:t>1</w:t>
            </w:r>
          </w:p>
        </w:tc>
        <w:tc>
          <w:tcPr>
            <w:tcW w:w="3969" w:type="dxa"/>
            <w:shd w:val="clear" w:color="auto" w:fill="auto"/>
            <w:noWrap/>
            <w:vAlign w:val="center"/>
          </w:tcPr>
          <w:p w:rsidR="00F96500" w:rsidRPr="00461AC7" w:rsidRDefault="00F96500" w:rsidP="00F96500">
            <w:pPr>
              <w:widowControl/>
              <w:suppressAutoHyphens w:val="0"/>
              <w:autoSpaceDN/>
              <w:ind w:firstLine="0"/>
              <w:jc w:val="both"/>
              <w:textAlignment w:val="auto"/>
              <w:rPr>
                <w:color w:val="000000"/>
                <w:kern w:val="0"/>
                <w:sz w:val="22"/>
                <w:szCs w:val="22"/>
                <w:lang w:bidi="ar-SA"/>
              </w:rPr>
            </w:pPr>
            <w:r w:rsidRPr="00461AC7">
              <w:rPr>
                <w:color w:val="000000"/>
                <w:kern w:val="0"/>
                <w:sz w:val="22"/>
                <w:szCs w:val="22"/>
                <w:lang w:bidi="ar-SA"/>
              </w:rPr>
              <w:t xml:space="preserve">Скотоводство. </w:t>
            </w:r>
            <w:r>
              <w:rPr>
                <w:color w:val="000000"/>
                <w:kern w:val="0"/>
                <w:sz w:val="22"/>
                <w:szCs w:val="22"/>
                <w:lang w:bidi="ar-SA"/>
              </w:rPr>
              <w:t>Оленеводство</w:t>
            </w:r>
          </w:p>
        </w:tc>
        <w:tc>
          <w:tcPr>
            <w:tcW w:w="1276" w:type="dxa"/>
            <w:shd w:val="clear" w:color="auto" w:fill="auto"/>
            <w:noWrap/>
            <w:vAlign w:val="center"/>
          </w:tcPr>
          <w:p w:rsidR="00F96500" w:rsidRPr="00461AC7" w:rsidRDefault="00F96500" w:rsidP="00F96500">
            <w:pPr>
              <w:widowControl/>
              <w:suppressAutoHyphens w:val="0"/>
              <w:autoSpaceDN/>
              <w:ind w:firstLine="0"/>
              <w:jc w:val="center"/>
              <w:textAlignment w:val="auto"/>
              <w:rPr>
                <w:color w:val="000000"/>
                <w:kern w:val="0"/>
                <w:sz w:val="22"/>
                <w:szCs w:val="22"/>
                <w:lang w:bidi="ar-SA"/>
              </w:rPr>
            </w:pPr>
            <w:r w:rsidRPr="00461AC7">
              <w:rPr>
                <w:color w:val="000000"/>
                <w:kern w:val="0"/>
                <w:sz w:val="22"/>
                <w:szCs w:val="22"/>
                <w:lang w:bidi="ar-SA"/>
              </w:rPr>
              <w:t>1</w:t>
            </w:r>
          </w:p>
        </w:tc>
        <w:tc>
          <w:tcPr>
            <w:tcW w:w="992" w:type="dxa"/>
            <w:shd w:val="clear" w:color="auto" w:fill="auto"/>
            <w:noWrap/>
            <w:vAlign w:val="center"/>
          </w:tcPr>
          <w:p w:rsidR="00F96500" w:rsidRPr="00461AC7" w:rsidRDefault="00F96500" w:rsidP="00F96500">
            <w:pPr>
              <w:widowControl/>
              <w:suppressAutoHyphens w:val="0"/>
              <w:autoSpaceDN/>
              <w:ind w:firstLine="0"/>
              <w:jc w:val="center"/>
              <w:textAlignment w:val="auto"/>
              <w:rPr>
                <w:color w:val="000000"/>
                <w:kern w:val="0"/>
                <w:sz w:val="22"/>
                <w:szCs w:val="22"/>
                <w:lang w:bidi="ar-SA"/>
              </w:rPr>
            </w:pPr>
            <w:r w:rsidRPr="00461AC7">
              <w:rPr>
                <w:color w:val="000000"/>
                <w:kern w:val="0"/>
                <w:sz w:val="22"/>
                <w:szCs w:val="22"/>
                <w:lang w:bidi="ar-SA"/>
              </w:rPr>
              <w:t>1,0745</w:t>
            </w:r>
          </w:p>
        </w:tc>
        <w:tc>
          <w:tcPr>
            <w:tcW w:w="1523" w:type="dxa"/>
            <w:shd w:val="clear" w:color="auto" w:fill="auto"/>
            <w:noWrap/>
            <w:vAlign w:val="center"/>
          </w:tcPr>
          <w:p w:rsidR="00F96500" w:rsidRPr="00461AC7" w:rsidRDefault="00F96500" w:rsidP="00F96500">
            <w:pPr>
              <w:widowControl/>
              <w:suppressAutoHyphens w:val="0"/>
              <w:autoSpaceDN/>
              <w:ind w:firstLine="0"/>
              <w:jc w:val="center"/>
              <w:textAlignment w:val="auto"/>
              <w:rPr>
                <w:color w:val="000000"/>
                <w:kern w:val="0"/>
                <w:sz w:val="22"/>
                <w:szCs w:val="22"/>
                <w:lang w:bidi="ar-SA"/>
              </w:rPr>
            </w:pPr>
            <w:r w:rsidRPr="00461AC7">
              <w:rPr>
                <w:color w:val="000000"/>
                <w:kern w:val="0"/>
                <w:sz w:val="22"/>
                <w:szCs w:val="22"/>
                <w:lang w:bidi="ar-SA"/>
              </w:rPr>
              <w:t xml:space="preserve">Инфляция </w:t>
            </w:r>
          </w:p>
        </w:tc>
      </w:tr>
      <w:tr w:rsidR="00F96500" w:rsidRPr="00461AC7" w:rsidTr="00143092">
        <w:trPr>
          <w:trHeight w:val="20"/>
        </w:trPr>
        <w:tc>
          <w:tcPr>
            <w:tcW w:w="1526" w:type="dxa"/>
            <w:shd w:val="clear" w:color="auto" w:fill="auto"/>
            <w:noWrap/>
            <w:vAlign w:val="center"/>
            <w:hideMark/>
          </w:tcPr>
          <w:p w:rsidR="00F96500" w:rsidRPr="00461AC7" w:rsidRDefault="00F96500" w:rsidP="00F96500">
            <w:pPr>
              <w:widowControl/>
              <w:suppressAutoHyphens w:val="0"/>
              <w:autoSpaceDN/>
              <w:ind w:firstLine="0"/>
              <w:jc w:val="center"/>
              <w:textAlignment w:val="auto"/>
              <w:rPr>
                <w:color w:val="000000"/>
                <w:kern w:val="0"/>
                <w:sz w:val="22"/>
                <w:szCs w:val="22"/>
                <w:lang w:bidi="ar-SA"/>
              </w:rPr>
            </w:pPr>
            <w:r w:rsidRPr="00461AC7">
              <w:rPr>
                <w:color w:val="000000"/>
                <w:kern w:val="0"/>
                <w:sz w:val="22"/>
                <w:szCs w:val="22"/>
                <w:lang w:bidi="ar-SA"/>
              </w:rPr>
              <w:t>01:160</w:t>
            </w:r>
          </w:p>
        </w:tc>
        <w:tc>
          <w:tcPr>
            <w:tcW w:w="1134" w:type="dxa"/>
            <w:shd w:val="clear" w:color="auto" w:fill="auto"/>
            <w:noWrap/>
            <w:vAlign w:val="center"/>
            <w:hideMark/>
          </w:tcPr>
          <w:p w:rsidR="00F96500" w:rsidRPr="00461AC7" w:rsidRDefault="00F96500" w:rsidP="00F96500">
            <w:pPr>
              <w:widowControl/>
              <w:suppressAutoHyphens w:val="0"/>
              <w:autoSpaceDN/>
              <w:ind w:firstLine="0"/>
              <w:jc w:val="center"/>
              <w:textAlignment w:val="auto"/>
              <w:rPr>
                <w:color w:val="000000"/>
                <w:kern w:val="0"/>
                <w:sz w:val="22"/>
                <w:szCs w:val="22"/>
                <w:lang w:bidi="ar-SA"/>
              </w:rPr>
            </w:pPr>
            <w:r w:rsidRPr="00461AC7">
              <w:rPr>
                <w:color w:val="000000"/>
                <w:kern w:val="0"/>
                <w:sz w:val="22"/>
                <w:szCs w:val="22"/>
                <w:lang w:bidi="ar-SA"/>
              </w:rPr>
              <w:t>1</w:t>
            </w:r>
          </w:p>
        </w:tc>
        <w:tc>
          <w:tcPr>
            <w:tcW w:w="3969" w:type="dxa"/>
            <w:shd w:val="clear" w:color="auto" w:fill="auto"/>
            <w:noWrap/>
            <w:vAlign w:val="center"/>
            <w:hideMark/>
          </w:tcPr>
          <w:p w:rsidR="00F96500" w:rsidRPr="00461AC7" w:rsidRDefault="00F96500" w:rsidP="00F96500">
            <w:pPr>
              <w:widowControl/>
              <w:suppressAutoHyphens w:val="0"/>
              <w:autoSpaceDN/>
              <w:ind w:firstLine="0"/>
              <w:jc w:val="both"/>
              <w:textAlignment w:val="auto"/>
              <w:rPr>
                <w:color w:val="000000"/>
                <w:kern w:val="0"/>
                <w:sz w:val="22"/>
                <w:szCs w:val="22"/>
                <w:lang w:bidi="ar-SA"/>
              </w:rPr>
            </w:pPr>
            <w:r w:rsidRPr="00461AC7">
              <w:rPr>
                <w:color w:val="000000"/>
                <w:kern w:val="0"/>
                <w:sz w:val="22"/>
                <w:szCs w:val="22"/>
                <w:lang w:bidi="ar-SA"/>
              </w:rPr>
              <w:t>Ведение личного подсобного хозяйства на полевых земельных участках. Производство сельскохозяйственной продукции без права возведения ОКС</w:t>
            </w:r>
          </w:p>
        </w:tc>
        <w:tc>
          <w:tcPr>
            <w:tcW w:w="1276" w:type="dxa"/>
            <w:shd w:val="clear" w:color="auto" w:fill="auto"/>
            <w:noWrap/>
            <w:vAlign w:val="center"/>
            <w:hideMark/>
          </w:tcPr>
          <w:p w:rsidR="00F96500" w:rsidRPr="00461AC7" w:rsidRDefault="00F96500" w:rsidP="00F96500">
            <w:pPr>
              <w:widowControl/>
              <w:suppressAutoHyphens w:val="0"/>
              <w:autoSpaceDN/>
              <w:ind w:firstLine="0"/>
              <w:jc w:val="center"/>
              <w:textAlignment w:val="auto"/>
              <w:rPr>
                <w:color w:val="000000"/>
                <w:kern w:val="0"/>
                <w:sz w:val="22"/>
                <w:szCs w:val="22"/>
                <w:lang w:bidi="ar-SA"/>
              </w:rPr>
            </w:pPr>
            <w:r w:rsidRPr="00461AC7">
              <w:rPr>
                <w:color w:val="000000"/>
                <w:kern w:val="0"/>
                <w:sz w:val="22"/>
                <w:szCs w:val="22"/>
                <w:lang w:bidi="ar-SA"/>
              </w:rPr>
              <w:t>1</w:t>
            </w:r>
          </w:p>
        </w:tc>
        <w:tc>
          <w:tcPr>
            <w:tcW w:w="992" w:type="dxa"/>
            <w:shd w:val="clear" w:color="auto" w:fill="auto"/>
            <w:noWrap/>
            <w:vAlign w:val="center"/>
            <w:hideMark/>
          </w:tcPr>
          <w:p w:rsidR="00F96500" w:rsidRPr="00461AC7" w:rsidRDefault="00F96500" w:rsidP="00F96500">
            <w:pPr>
              <w:widowControl/>
              <w:suppressAutoHyphens w:val="0"/>
              <w:autoSpaceDN/>
              <w:ind w:firstLine="0"/>
              <w:jc w:val="center"/>
              <w:textAlignment w:val="auto"/>
              <w:rPr>
                <w:color w:val="000000"/>
                <w:kern w:val="0"/>
                <w:sz w:val="22"/>
                <w:szCs w:val="22"/>
                <w:lang w:bidi="ar-SA"/>
              </w:rPr>
            </w:pPr>
            <w:r w:rsidRPr="00461AC7">
              <w:rPr>
                <w:color w:val="000000"/>
                <w:kern w:val="0"/>
                <w:sz w:val="22"/>
                <w:szCs w:val="22"/>
                <w:lang w:bidi="ar-SA"/>
              </w:rPr>
              <w:t>1,0745</w:t>
            </w:r>
          </w:p>
        </w:tc>
        <w:tc>
          <w:tcPr>
            <w:tcW w:w="1523" w:type="dxa"/>
            <w:shd w:val="clear" w:color="auto" w:fill="auto"/>
            <w:noWrap/>
            <w:vAlign w:val="center"/>
            <w:hideMark/>
          </w:tcPr>
          <w:p w:rsidR="00F96500" w:rsidRPr="00461AC7" w:rsidRDefault="00F96500" w:rsidP="00F96500">
            <w:pPr>
              <w:widowControl/>
              <w:suppressAutoHyphens w:val="0"/>
              <w:autoSpaceDN/>
              <w:ind w:firstLine="0"/>
              <w:jc w:val="center"/>
              <w:textAlignment w:val="auto"/>
              <w:rPr>
                <w:color w:val="000000"/>
                <w:kern w:val="0"/>
                <w:sz w:val="22"/>
                <w:szCs w:val="22"/>
                <w:lang w:bidi="ar-SA"/>
              </w:rPr>
            </w:pPr>
            <w:r w:rsidRPr="00461AC7">
              <w:rPr>
                <w:color w:val="000000"/>
                <w:kern w:val="0"/>
                <w:sz w:val="22"/>
                <w:szCs w:val="22"/>
                <w:lang w:bidi="ar-SA"/>
              </w:rPr>
              <w:t xml:space="preserve">Инфляция </w:t>
            </w:r>
          </w:p>
        </w:tc>
      </w:tr>
      <w:tr w:rsidR="00F96500" w:rsidRPr="00461AC7" w:rsidTr="00143092">
        <w:trPr>
          <w:trHeight w:val="20"/>
        </w:trPr>
        <w:tc>
          <w:tcPr>
            <w:tcW w:w="1526" w:type="dxa"/>
            <w:shd w:val="clear" w:color="auto" w:fill="auto"/>
            <w:noWrap/>
            <w:vAlign w:val="center"/>
            <w:hideMark/>
          </w:tcPr>
          <w:p w:rsidR="00F96500" w:rsidRPr="00461AC7" w:rsidRDefault="00F96500" w:rsidP="00F96500">
            <w:pPr>
              <w:widowControl/>
              <w:suppressAutoHyphens w:val="0"/>
              <w:autoSpaceDN/>
              <w:ind w:firstLine="0"/>
              <w:jc w:val="center"/>
              <w:textAlignment w:val="auto"/>
              <w:rPr>
                <w:color w:val="000000"/>
                <w:kern w:val="0"/>
                <w:sz w:val="22"/>
                <w:szCs w:val="22"/>
                <w:lang w:bidi="ar-SA"/>
              </w:rPr>
            </w:pPr>
            <w:r w:rsidRPr="00461AC7">
              <w:rPr>
                <w:color w:val="000000"/>
                <w:kern w:val="0"/>
                <w:sz w:val="22"/>
                <w:szCs w:val="22"/>
                <w:lang w:bidi="ar-SA"/>
              </w:rPr>
              <w:t>01:000</w:t>
            </w:r>
          </w:p>
        </w:tc>
        <w:tc>
          <w:tcPr>
            <w:tcW w:w="1134" w:type="dxa"/>
            <w:shd w:val="clear" w:color="auto" w:fill="auto"/>
            <w:noWrap/>
            <w:vAlign w:val="center"/>
            <w:hideMark/>
          </w:tcPr>
          <w:p w:rsidR="00F96500" w:rsidRPr="00461AC7" w:rsidRDefault="00F96500" w:rsidP="00F96500">
            <w:pPr>
              <w:widowControl/>
              <w:suppressAutoHyphens w:val="0"/>
              <w:autoSpaceDN/>
              <w:ind w:firstLine="0"/>
              <w:jc w:val="center"/>
              <w:textAlignment w:val="auto"/>
              <w:rPr>
                <w:color w:val="000000"/>
                <w:kern w:val="0"/>
                <w:sz w:val="22"/>
                <w:szCs w:val="22"/>
                <w:lang w:bidi="ar-SA"/>
              </w:rPr>
            </w:pPr>
            <w:r w:rsidRPr="00461AC7">
              <w:rPr>
                <w:color w:val="000000"/>
                <w:kern w:val="0"/>
                <w:sz w:val="22"/>
                <w:szCs w:val="22"/>
                <w:lang w:bidi="ar-SA"/>
              </w:rPr>
              <w:t>1</w:t>
            </w:r>
          </w:p>
        </w:tc>
        <w:tc>
          <w:tcPr>
            <w:tcW w:w="3969" w:type="dxa"/>
            <w:shd w:val="clear" w:color="auto" w:fill="auto"/>
            <w:noWrap/>
            <w:vAlign w:val="center"/>
            <w:hideMark/>
          </w:tcPr>
          <w:p w:rsidR="00F96500" w:rsidRPr="00461AC7" w:rsidRDefault="00F96500" w:rsidP="00F96500">
            <w:pPr>
              <w:widowControl/>
              <w:suppressAutoHyphens w:val="0"/>
              <w:autoSpaceDN/>
              <w:ind w:firstLine="0"/>
              <w:jc w:val="both"/>
              <w:textAlignment w:val="auto"/>
              <w:rPr>
                <w:color w:val="000000"/>
                <w:kern w:val="0"/>
                <w:sz w:val="22"/>
                <w:szCs w:val="22"/>
                <w:lang w:bidi="ar-SA"/>
              </w:rPr>
            </w:pPr>
            <w:r w:rsidRPr="00461AC7">
              <w:rPr>
                <w:color w:val="000000"/>
                <w:kern w:val="0"/>
                <w:sz w:val="22"/>
                <w:szCs w:val="22"/>
                <w:lang w:bidi="ar-SA"/>
              </w:rPr>
              <w:t>"Сельскохозяйственное использование"</w:t>
            </w:r>
          </w:p>
        </w:tc>
        <w:tc>
          <w:tcPr>
            <w:tcW w:w="1276" w:type="dxa"/>
            <w:shd w:val="clear" w:color="auto" w:fill="auto"/>
            <w:noWrap/>
            <w:vAlign w:val="center"/>
            <w:hideMark/>
          </w:tcPr>
          <w:p w:rsidR="00F96500" w:rsidRPr="00461AC7" w:rsidRDefault="00F96500" w:rsidP="00F96500">
            <w:pPr>
              <w:widowControl/>
              <w:suppressAutoHyphens w:val="0"/>
              <w:autoSpaceDN/>
              <w:ind w:firstLine="0"/>
              <w:jc w:val="center"/>
              <w:textAlignment w:val="auto"/>
              <w:rPr>
                <w:color w:val="000000"/>
                <w:kern w:val="0"/>
                <w:sz w:val="22"/>
                <w:szCs w:val="22"/>
                <w:lang w:bidi="ar-SA"/>
              </w:rPr>
            </w:pPr>
            <w:r w:rsidRPr="00461AC7">
              <w:rPr>
                <w:color w:val="000000"/>
                <w:kern w:val="0"/>
                <w:sz w:val="22"/>
                <w:szCs w:val="22"/>
                <w:lang w:bidi="ar-SA"/>
              </w:rPr>
              <w:t>1</w:t>
            </w:r>
          </w:p>
        </w:tc>
        <w:tc>
          <w:tcPr>
            <w:tcW w:w="992" w:type="dxa"/>
            <w:shd w:val="clear" w:color="auto" w:fill="auto"/>
            <w:noWrap/>
            <w:vAlign w:val="center"/>
            <w:hideMark/>
          </w:tcPr>
          <w:p w:rsidR="00F96500" w:rsidRPr="00461AC7" w:rsidRDefault="00F96500" w:rsidP="00F96500">
            <w:pPr>
              <w:widowControl/>
              <w:suppressAutoHyphens w:val="0"/>
              <w:autoSpaceDN/>
              <w:ind w:firstLine="0"/>
              <w:jc w:val="center"/>
              <w:textAlignment w:val="auto"/>
              <w:rPr>
                <w:color w:val="000000"/>
                <w:kern w:val="0"/>
                <w:sz w:val="22"/>
                <w:szCs w:val="22"/>
                <w:lang w:bidi="ar-SA"/>
              </w:rPr>
            </w:pPr>
            <w:r w:rsidRPr="00461AC7">
              <w:rPr>
                <w:color w:val="000000"/>
                <w:kern w:val="0"/>
                <w:sz w:val="22"/>
                <w:szCs w:val="22"/>
                <w:lang w:bidi="ar-SA"/>
              </w:rPr>
              <w:t>1,0745</w:t>
            </w:r>
          </w:p>
        </w:tc>
        <w:tc>
          <w:tcPr>
            <w:tcW w:w="1523" w:type="dxa"/>
            <w:shd w:val="clear" w:color="auto" w:fill="auto"/>
            <w:noWrap/>
            <w:vAlign w:val="center"/>
            <w:hideMark/>
          </w:tcPr>
          <w:p w:rsidR="00F96500" w:rsidRPr="00461AC7" w:rsidRDefault="00F96500" w:rsidP="00F96500">
            <w:pPr>
              <w:widowControl/>
              <w:suppressAutoHyphens w:val="0"/>
              <w:autoSpaceDN/>
              <w:ind w:firstLine="0"/>
              <w:jc w:val="center"/>
              <w:textAlignment w:val="auto"/>
              <w:rPr>
                <w:color w:val="000000"/>
                <w:kern w:val="0"/>
                <w:sz w:val="22"/>
                <w:szCs w:val="22"/>
                <w:lang w:bidi="ar-SA"/>
              </w:rPr>
            </w:pPr>
            <w:r w:rsidRPr="00461AC7">
              <w:rPr>
                <w:color w:val="000000"/>
                <w:kern w:val="0"/>
                <w:sz w:val="22"/>
                <w:szCs w:val="22"/>
                <w:lang w:bidi="ar-SA"/>
              </w:rPr>
              <w:t xml:space="preserve">Инфляция </w:t>
            </w:r>
          </w:p>
        </w:tc>
      </w:tr>
    </w:tbl>
    <w:p w:rsidR="00902F73" w:rsidRPr="00CE2FD5" w:rsidRDefault="00902F73" w:rsidP="00902F73">
      <w:pPr>
        <w:ind w:firstLine="567"/>
        <w:jc w:val="both"/>
        <w:rPr>
          <w:sz w:val="24"/>
        </w:rPr>
      </w:pPr>
    </w:p>
    <w:p w:rsidR="00902F73" w:rsidRDefault="00902F73" w:rsidP="00902F73">
      <w:pPr>
        <w:ind w:firstLine="567"/>
        <w:jc w:val="both"/>
        <w:rPr>
          <w:sz w:val="24"/>
        </w:rPr>
      </w:pPr>
      <w:r w:rsidRPr="009E553C">
        <w:rPr>
          <w:sz w:val="24"/>
        </w:rPr>
        <w:t>Результаты расчетов удельных показателей кадастровой стоимости земельных участков приводятся в Приложении к Отчет</w:t>
      </w:r>
      <w:r w:rsidR="00A575A7">
        <w:rPr>
          <w:sz w:val="24"/>
        </w:rPr>
        <w:t xml:space="preserve">у </w:t>
      </w:r>
      <w:r w:rsidR="009E553C" w:rsidRPr="009E553C">
        <w:rPr>
          <w:sz w:val="24"/>
        </w:rPr>
        <w:t>(2.4 Определение КС ООПТ).</w:t>
      </w:r>
    </w:p>
    <w:p w:rsidR="00902F73" w:rsidRDefault="00902F73" w:rsidP="00902F73">
      <w:pPr>
        <w:ind w:left="709" w:firstLine="0"/>
      </w:pPr>
    </w:p>
    <w:p w:rsidR="00902F73" w:rsidRPr="00E76128" w:rsidRDefault="00902F73" w:rsidP="00902F73">
      <w:pPr>
        <w:jc w:val="both"/>
        <w:rPr>
          <w:b/>
          <w:sz w:val="24"/>
          <w:lang w:bidi="ar-SA"/>
        </w:rPr>
      </w:pPr>
      <w:r w:rsidRPr="00E76128">
        <w:rPr>
          <w:b/>
          <w:sz w:val="24"/>
        </w:rPr>
        <w:t>Определение кадастровой стоимости земельных участков,</w:t>
      </w:r>
      <w:r w:rsidRPr="00E76128">
        <w:rPr>
          <w:b/>
          <w:sz w:val="24"/>
          <w:lang w:bidi="ar-SA"/>
        </w:rPr>
        <w:t xml:space="preserve"> входящих в состав (коды расчета вида использования: </w:t>
      </w:r>
      <w:r w:rsidRPr="00C80C84">
        <w:rPr>
          <w:b/>
          <w:color w:val="000000"/>
          <w:kern w:val="0"/>
          <w:sz w:val="24"/>
          <w:lang w:bidi="ar-SA"/>
        </w:rPr>
        <w:t>0</w:t>
      </w:r>
      <w:r>
        <w:rPr>
          <w:b/>
          <w:color w:val="000000"/>
          <w:kern w:val="0"/>
          <w:sz w:val="24"/>
          <w:lang w:bidi="ar-SA"/>
        </w:rPr>
        <w:t xml:space="preserve">3:010, 03:050, 03:060, 03:061, </w:t>
      </w:r>
      <w:r w:rsidRPr="00C80C84">
        <w:rPr>
          <w:b/>
          <w:color w:val="000000"/>
          <w:kern w:val="0"/>
          <w:sz w:val="24"/>
          <w:lang w:bidi="ar-SA"/>
        </w:rPr>
        <w:t>03:065, 03:091, 05:012, 05:020, 05:021, 09:030</w:t>
      </w:r>
      <w:r w:rsidRPr="00E76128">
        <w:rPr>
          <w:b/>
          <w:color w:val="000000"/>
          <w:kern w:val="0"/>
          <w:sz w:val="24"/>
        </w:rPr>
        <w:t xml:space="preserve">, </w:t>
      </w:r>
      <w:r w:rsidRPr="00C80C84">
        <w:rPr>
          <w:b/>
          <w:color w:val="000000"/>
          <w:kern w:val="0"/>
          <w:sz w:val="24"/>
          <w:lang w:bidi="ar-SA"/>
        </w:rPr>
        <w:t>04:040, 04:060, 04:082</w:t>
      </w:r>
      <w:r w:rsidRPr="00E76128">
        <w:rPr>
          <w:b/>
          <w:color w:val="000000"/>
          <w:kern w:val="0"/>
          <w:sz w:val="24"/>
        </w:rPr>
        <w:t xml:space="preserve">, </w:t>
      </w:r>
      <w:r w:rsidRPr="00C80C84">
        <w:rPr>
          <w:b/>
          <w:color w:val="000000"/>
          <w:kern w:val="0"/>
          <w:sz w:val="24"/>
          <w:lang w:bidi="ar-SA"/>
        </w:rPr>
        <w:t>02:040, 04:070, 05:000, 05:014, 05:022, 05:030, 09:021, 09:023</w:t>
      </w:r>
      <w:r w:rsidRPr="00E76128">
        <w:rPr>
          <w:b/>
          <w:color w:val="000000"/>
          <w:kern w:val="0"/>
          <w:sz w:val="24"/>
        </w:rPr>
        <w:t xml:space="preserve">,07:050, </w:t>
      </w:r>
      <w:r w:rsidRPr="00C80C84">
        <w:rPr>
          <w:b/>
          <w:color w:val="000000"/>
          <w:kern w:val="0"/>
          <w:sz w:val="24"/>
          <w:lang w:bidi="ar-SA"/>
        </w:rPr>
        <w:t>05:031, 09:010, 09:020, 09:022, 12:003</w:t>
      </w:r>
      <w:r w:rsidRPr="00E76128">
        <w:rPr>
          <w:b/>
          <w:color w:val="000000"/>
          <w:kern w:val="0"/>
          <w:sz w:val="24"/>
        </w:rPr>
        <w:t xml:space="preserve">, </w:t>
      </w:r>
      <w:r w:rsidRPr="00C80C84">
        <w:rPr>
          <w:b/>
          <w:color w:val="000000"/>
          <w:kern w:val="0"/>
          <w:sz w:val="24"/>
          <w:lang w:bidi="ar-SA"/>
        </w:rPr>
        <w:t>10:010, 10:040</w:t>
      </w:r>
      <w:r w:rsidRPr="00E76128">
        <w:rPr>
          <w:b/>
          <w:color w:val="000000"/>
          <w:kern w:val="0"/>
          <w:sz w:val="24"/>
        </w:rPr>
        <w:t xml:space="preserve">, </w:t>
      </w:r>
      <w:r w:rsidRPr="00C80C84">
        <w:rPr>
          <w:b/>
          <w:color w:val="000000"/>
          <w:kern w:val="0"/>
          <w:sz w:val="24"/>
          <w:lang w:bidi="ar-SA"/>
        </w:rPr>
        <w:t>02:010, 13:021</w:t>
      </w:r>
      <w:r w:rsidRPr="00E76128">
        <w:rPr>
          <w:b/>
          <w:color w:val="000000"/>
          <w:kern w:val="0"/>
          <w:sz w:val="24"/>
          <w:lang w:bidi="ar-SA"/>
        </w:rPr>
        <w:t>).</w:t>
      </w:r>
    </w:p>
    <w:p w:rsidR="00902F73" w:rsidRPr="00D74675" w:rsidRDefault="00902F73" w:rsidP="00902F73">
      <w:pPr>
        <w:ind w:firstLine="567"/>
        <w:jc w:val="both"/>
        <w:rPr>
          <w:sz w:val="24"/>
        </w:rPr>
      </w:pPr>
      <w:r w:rsidRPr="00D00E02">
        <w:rPr>
          <w:sz w:val="24"/>
        </w:rPr>
        <w:t xml:space="preserve">Выше приведенный анализ (Глава 3.1.9 Анализ информации о рынке земельных участков в разрезе сегментов) построен на сделках (предложениях) в составе земель населенных пунктов. Выборка в целом не отвечает требованиям репрезентативности, так как не определен точный интервал диапазона сделок (предложений) в разрезе отдельных факторов. </w:t>
      </w:r>
    </w:p>
    <w:p w:rsidR="00902F73" w:rsidRDefault="00902F73" w:rsidP="00902F73">
      <w:pPr>
        <w:ind w:firstLine="567"/>
        <w:jc w:val="both"/>
        <w:rPr>
          <w:sz w:val="24"/>
        </w:rPr>
      </w:pPr>
      <w:r>
        <w:rPr>
          <w:sz w:val="24"/>
        </w:rPr>
        <w:t xml:space="preserve">В связи с этим оценка проводилась методом </w:t>
      </w:r>
      <w:r w:rsidRPr="007E739D">
        <w:rPr>
          <w:sz w:val="24"/>
        </w:rPr>
        <w:t>индексированием результатовпредыдущего тура Государственной кадастровой оценки.</w:t>
      </w:r>
      <w:r w:rsidR="00CD5E80">
        <w:rPr>
          <w:sz w:val="24"/>
        </w:rPr>
        <w:t xml:space="preserve"> </w:t>
      </w:r>
      <w:r w:rsidRPr="007E739D">
        <w:rPr>
          <w:sz w:val="24"/>
        </w:rPr>
        <w:t>Индексация произведена с использованием коэффи</w:t>
      </w:r>
      <w:r>
        <w:rPr>
          <w:sz w:val="24"/>
        </w:rPr>
        <w:t xml:space="preserve">циента уровня </w:t>
      </w:r>
      <w:r w:rsidRPr="00087ECC">
        <w:rPr>
          <w:sz w:val="24"/>
        </w:rPr>
        <w:t xml:space="preserve">инфляции </w:t>
      </w:r>
      <w:r>
        <w:rPr>
          <w:sz w:val="24"/>
        </w:rPr>
        <w:t>и и</w:t>
      </w:r>
      <w:r w:rsidRPr="00087ECC">
        <w:rPr>
          <w:sz w:val="24"/>
        </w:rPr>
        <w:t>ндекс</w:t>
      </w:r>
      <w:r>
        <w:rPr>
          <w:sz w:val="24"/>
        </w:rPr>
        <w:t>ов</w:t>
      </w:r>
      <w:r w:rsidRPr="00087ECC">
        <w:rPr>
          <w:sz w:val="24"/>
        </w:rPr>
        <w:t xml:space="preserve"> потребительских цен и тарифов на товары и услуги</w:t>
      </w:r>
      <w:r>
        <w:rPr>
          <w:sz w:val="24"/>
        </w:rPr>
        <w:t xml:space="preserve"> на дату оценки.</w:t>
      </w:r>
    </w:p>
    <w:p w:rsidR="00902F73" w:rsidRDefault="00902F73" w:rsidP="00902F73">
      <w:pPr>
        <w:ind w:firstLine="567"/>
        <w:jc w:val="both"/>
        <w:rPr>
          <w:sz w:val="24"/>
          <w:lang w:bidi="ar-SA"/>
        </w:rPr>
      </w:pPr>
    </w:p>
    <w:p w:rsidR="00902F73" w:rsidRDefault="00902F73" w:rsidP="00902F73">
      <w:pPr>
        <w:pStyle w:val="a7"/>
        <w:keepNext/>
        <w:tabs>
          <w:tab w:val="left" w:pos="6120"/>
        </w:tabs>
        <w:ind w:firstLine="0"/>
        <w:jc w:val="left"/>
        <w:rPr>
          <w:sz w:val="24"/>
          <w:szCs w:val="24"/>
        </w:rPr>
        <w:sectPr w:rsidR="00902F73" w:rsidSect="00D721C2">
          <w:pgSz w:w="11906" w:h="16838"/>
          <w:pgMar w:top="1134" w:right="851" w:bottom="1134" w:left="851" w:header="720" w:footer="709" w:gutter="0"/>
          <w:cols w:space="720"/>
        </w:sectPr>
      </w:pPr>
      <w:bookmarkStart w:id="159" w:name="_Ref41568242"/>
    </w:p>
    <w:p w:rsidR="00902F73" w:rsidRDefault="00902F73" w:rsidP="00902F73">
      <w:pPr>
        <w:pStyle w:val="a7"/>
        <w:keepNext/>
        <w:tabs>
          <w:tab w:val="left" w:pos="6120"/>
        </w:tabs>
        <w:jc w:val="left"/>
        <w:rPr>
          <w:sz w:val="24"/>
          <w:szCs w:val="24"/>
        </w:rPr>
      </w:pPr>
      <w:bookmarkStart w:id="160" w:name="_Ref41843929"/>
      <w:r w:rsidRPr="003572E1">
        <w:rPr>
          <w:sz w:val="24"/>
          <w:szCs w:val="24"/>
        </w:rPr>
        <w:t>Таблица</w:t>
      </w:r>
      <w:bookmarkEnd w:id="160"/>
      <w:r w:rsidR="007B2202">
        <w:rPr>
          <w:sz w:val="24"/>
          <w:szCs w:val="24"/>
        </w:rPr>
        <w:t xml:space="preserve"> 54</w:t>
      </w:r>
      <w:r w:rsidRPr="003572E1">
        <w:rPr>
          <w:sz w:val="24"/>
          <w:szCs w:val="24"/>
        </w:rPr>
        <w:t>.</w:t>
      </w:r>
      <w:bookmarkEnd w:id="1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278"/>
        <w:gridCol w:w="7369"/>
        <w:gridCol w:w="1700"/>
        <w:gridCol w:w="1275"/>
        <w:gridCol w:w="1638"/>
      </w:tblGrid>
      <w:tr w:rsidR="00902F73" w:rsidRPr="00D70687" w:rsidTr="00143092">
        <w:trPr>
          <w:trHeight w:val="20"/>
          <w:tblHeader/>
        </w:trPr>
        <w:tc>
          <w:tcPr>
            <w:tcW w:w="516" w:type="pct"/>
            <w:shd w:val="clear" w:color="000000" w:fill="DEEAF6"/>
            <w:vAlign w:val="center"/>
            <w:hideMark/>
          </w:tcPr>
          <w:p w:rsidR="00902F73" w:rsidRPr="00D70687" w:rsidRDefault="00902F73" w:rsidP="00143092">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Код расчета вида использования</w:t>
            </w:r>
          </w:p>
        </w:tc>
        <w:tc>
          <w:tcPr>
            <w:tcW w:w="432" w:type="pct"/>
            <w:shd w:val="clear" w:color="000000" w:fill="DEEAF6"/>
            <w:vAlign w:val="center"/>
            <w:hideMark/>
          </w:tcPr>
          <w:p w:rsidR="00902F73" w:rsidRPr="00D70687" w:rsidRDefault="00902F73" w:rsidP="00143092">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Сегмент</w:t>
            </w:r>
          </w:p>
        </w:tc>
        <w:tc>
          <w:tcPr>
            <w:tcW w:w="2492" w:type="pct"/>
            <w:shd w:val="clear" w:color="000000" w:fill="DEEAF6"/>
            <w:vAlign w:val="center"/>
            <w:hideMark/>
          </w:tcPr>
          <w:p w:rsidR="00902F73" w:rsidRPr="00D70687" w:rsidRDefault="00902F73" w:rsidP="00143092">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Наименование вида использования</w:t>
            </w:r>
          </w:p>
        </w:tc>
        <w:tc>
          <w:tcPr>
            <w:tcW w:w="575" w:type="pct"/>
            <w:shd w:val="clear" w:color="000000" w:fill="DEEAF6"/>
            <w:vAlign w:val="center"/>
            <w:hideMark/>
          </w:tcPr>
          <w:p w:rsidR="00902F73" w:rsidRPr="00D35677" w:rsidRDefault="00902F73" w:rsidP="00143092">
            <w:pPr>
              <w:widowControl/>
              <w:suppressAutoHyphens w:val="0"/>
              <w:autoSpaceDN/>
              <w:ind w:firstLine="0"/>
              <w:jc w:val="center"/>
              <w:textAlignment w:val="auto"/>
              <w:rPr>
                <w:color w:val="000000"/>
                <w:kern w:val="0"/>
                <w:sz w:val="22"/>
                <w:szCs w:val="22"/>
                <w:lang w:bidi="ar-SA"/>
              </w:rPr>
            </w:pPr>
            <w:r w:rsidRPr="00D35677">
              <w:rPr>
                <w:color w:val="000000"/>
                <w:kern w:val="0"/>
                <w:sz w:val="22"/>
                <w:szCs w:val="22"/>
                <w:lang w:bidi="ar-SA"/>
              </w:rPr>
              <w:t>Кол-во участков</w:t>
            </w:r>
          </w:p>
        </w:tc>
        <w:tc>
          <w:tcPr>
            <w:tcW w:w="431" w:type="pct"/>
            <w:shd w:val="clear" w:color="000000" w:fill="DEEAF6"/>
            <w:vAlign w:val="center"/>
            <w:hideMark/>
          </w:tcPr>
          <w:p w:rsidR="00902F73" w:rsidRPr="00D70687" w:rsidRDefault="00902F73" w:rsidP="00143092">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Индекс</w:t>
            </w:r>
          </w:p>
        </w:tc>
        <w:tc>
          <w:tcPr>
            <w:tcW w:w="554" w:type="pct"/>
            <w:shd w:val="clear" w:color="000000" w:fill="DEEAF6"/>
            <w:vAlign w:val="center"/>
            <w:hideMark/>
          </w:tcPr>
          <w:p w:rsidR="00902F73" w:rsidRPr="00D70687" w:rsidRDefault="00902F73" w:rsidP="00143092">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Показатель</w:t>
            </w:r>
          </w:p>
        </w:tc>
      </w:tr>
      <w:tr w:rsidR="00D35677" w:rsidRPr="00D70687" w:rsidTr="000D5E1E">
        <w:trPr>
          <w:trHeight w:val="20"/>
        </w:trPr>
        <w:tc>
          <w:tcPr>
            <w:tcW w:w="516"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02:010</w:t>
            </w:r>
          </w:p>
        </w:tc>
        <w:tc>
          <w:tcPr>
            <w:tcW w:w="432"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13</w:t>
            </w:r>
          </w:p>
        </w:tc>
        <w:tc>
          <w:tcPr>
            <w:tcW w:w="2492" w:type="pct"/>
            <w:shd w:val="clear" w:color="auto" w:fill="auto"/>
            <w:noWrap/>
            <w:vAlign w:val="center"/>
            <w:hideMark/>
          </w:tcPr>
          <w:p w:rsidR="00D35677" w:rsidRPr="00D70687" w:rsidRDefault="00D35677" w:rsidP="00D35677">
            <w:pPr>
              <w:widowControl/>
              <w:suppressAutoHyphens w:val="0"/>
              <w:autoSpaceDN/>
              <w:ind w:firstLine="0"/>
              <w:jc w:val="both"/>
              <w:textAlignment w:val="auto"/>
              <w:rPr>
                <w:color w:val="000000"/>
                <w:kern w:val="0"/>
                <w:sz w:val="20"/>
                <w:szCs w:val="22"/>
                <w:lang w:bidi="ar-SA"/>
              </w:rPr>
            </w:pPr>
            <w:r w:rsidRPr="00D70687">
              <w:rPr>
                <w:color w:val="000000"/>
                <w:kern w:val="0"/>
                <w:sz w:val="20"/>
                <w:szCs w:val="22"/>
                <w:lang w:bidi="ar-SA"/>
              </w:rPr>
              <w:t>Индивидуальное жилищное строительство в целом</w:t>
            </w:r>
          </w:p>
        </w:tc>
        <w:tc>
          <w:tcPr>
            <w:tcW w:w="575" w:type="pct"/>
            <w:shd w:val="clear" w:color="auto" w:fill="auto"/>
            <w:noWrap/>
          </w:tcPr>
          <w:p w:rsidR="00D35677" w:rsidRPr="004E7370" w:rsidRDefault="00D35677" w:rsidP="00D35677">
            <w:r w:rsidRPr="004E7370">
              <w:t>1</w:t>
            </w:r>
          </w:p>
        </w:tc>
        <w:tc>
          <w:tcPr>
            <w:tcW w:w="431"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1,3107</w:t>
            </w:r>
          </w:p>
        </w:tc>
        <w:tc>
          <w:tcPr>
            <w:tcW w:w="554"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Инфляция</w:t>
            </w:r>
          </w:p>
        </w:tc>
      </w:tr>
      <w:tr w:rsidR="00D35677" w:rsidRPr="00D70687" w:rsidTr="000D5E1E">
        <w:trPr>
          <w:trHeight w:val="20"/>
        </w:trPr>
        <w:tc>
          <w:tcPr>
            <w:tcW w:w="516"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02:040</w:t>
            </w:r>
          </w:p>
        </w:tc>
        <w:tc>
          <w:tcPr>
            <w:tcW w:w="432"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5</w:t>
            </w:r>
          </w:p>
        </w:tc>
        <w:tc>
          <w:tcPr>
            <w:tcW w:w="2492" w:type="pct"/>
            <w:shd w:val="clear" w:color="auto" w:fill="auto"/>
            <w:noWrap/>
            <w:vAlign w:val="center"/>
            <w:hideMark/>
          </w:tcPr>
          <w:p w:rsidR="00D35677" w:rsidRPr="00D70687" w:rsidRDefault="00D35677" w:rsidP="00D35677">
            <w:pPr>
              <w:widowControl/>
              <w:suppressAutoHyphens w:val="0"/>
              <w:autoSpaceDN/>
              <w:ind w:firstLine="0"/>
              <w:jc w:val="both"/>
              <w:textAlignment w:val="auto"/>
              <w:rPr>
                <w:color w:val="000000"/>
                <w:kern w:val="0"/>
                <w:sz w:val="20"/>
                <w:szCs w:val="22"/>
                <w:lang w:bidi="ar-SA"/>
              </w:rPr>
            </w:pPr>
            <w:r w:rsidRPr="00D70687">
              <w:rPr>
                <w:color w:val="000000"/>
                <w:kern w:val="0"/>
                <w:sz w:val="20"/>
                <w:szCs w:val="22"/>
                <w:lang w:bidi="ar-SA"/>
              </w:rPr>
              <w:t>Передвижное жилье. 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предназначенные для общего пользования</w:t>
            </w:r>
          </w:p>
        </w:tc>
        <w:tc>
          <w:tcPr>
            <w:tcW w:w="575" w:type="pct"/>
            <w:shd w:val="clear" w:color="auto" w:fill="auto"/>
            <w:noWrap/>
          </w:tcPr>
          <w:p w:rsidR="00D35677" w:rsidRPr="004E7370" w:rsidRDefault="00D35677" w:rsidP="00D35677">
            <w:r w:rsidRPr="004E7370">
              <w:t>1</w:t>
            </w:r>
          </w:p>
        </w:tc>
        <w:tc>
          <w:tcPr>
            <w:tcW w:w="431"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1,3107</w:t>
            </w:r>
          </w:p>
        </w:tc>
        <w:tc>
          <w:tcPr>
            <w:tcW w:w="554"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Инфляция</w:t>
            </w:r>
          </w:p>
        </w:tc>
      </w:tr>
      <w:tr w:rsidR="00D35677" w:rsidRPr="00D70687" w:rsidTr="000D5E1E">
        <w:trPr>
          <w:trHeight w:val="20"/>
        </w:trPr>
        <w:tc>
          <w:tcPr>
            <w:tcW w:w="516"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03:010</w:t>
            </w:r>
          </w:p>
        </w:tc>
        <w:tc>
          <w:tcPr>
            <w:tcW w:w="432"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3</w:t>
            </w:r>
          </w:p>
        </w:tc>
        <w:tc>
          <w:tcPr>
            <w:tcW w:w="2492" w:type="pct"/>
            <w:shd w:val="clear" w:color="auto" w:fill="auto"/>
            <w:noWrap/>
            <w:vAlign w:val="center"/>
            <w:hideMark/>
          </w:tcPr>
          <w:p w:rsidR="00D35677" w:rsidRPr="00D70687" w:rsidRDefault="00D35677" w:rsidP="00D35677">
            <w:pPr>
              <w:widowControl/>
              <w:suppressAutoHyphens w:val="0"/>
              <w:autoSpaceDN/>
              <w:ind w:firstLine="0"/>
              <w:jc w:val="both"/>
              <w:textAlignment w:val="auto"/>
              <w:rPr>
                <w:color w:val="000000"/>
                <w:kern w:val="0"/>
                <w:sz w:val="20"/>
                <w:szCs w:val="22"/>
                <w:lang w:bidi="ar-SA"/>
              </w:rPr>
            </w:pPr>
            <w:r w:rsidRPr="00D70687">
              <w:rPr>
                <w:color w:val="000000"/>
                <w:kern w:val="0"/>
                <w:sz w:val="20"/>
                <w:szCs w:val="22"/>
                <w:lang w:bidi="ar-SA"/>
              </w:rPr>
              <w:t>Коммунальное обслуживание в целом</w:t>
            </w:r>
          </w:p>
        </w:tc>
        <w:tc>
          <w:tcPr>
            <w:tcW w:w="575" w:type="pct"/>
            <w:shd w:val="clear" w:color="auto" w:fill="auto"/>
            <w:noWrap/>
          </w:tcPr>
          <w:p w:rsidR="00D35677" w:rsidRPr="004E7370" w:rsidRDefault="00D35677" w:rsidP="00D35677">
            <w:r w:rsidRPr="004E7370">
              <w:t>4</w:t>
            </w:r>
          </w:p>
        </w:tc>
        <w:tc>
          <w:tcPr>
            <w:tcW w:w="431"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1,3107</w:t>
            </w:r>
          </w:p>
        </w:tc>
        <w:tc>
          <w:tcPr>
            <w:tcW w:w="554"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Инфляция</w:t>
            </w:r>
          </w:p>
        </w:tc>
      </w:tr>
      <w:tr w:rsidR="00D35677" w:rsidRPr="00D70687" w:rsidTr="000D5E1E">
        <w:trPr>
          <w:trHeight w:val="20"/>
        </w:trPr>
        <w:tc>
          <w:tcPr>
            <w:tcW w:w="516"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03:050</w:t>
            </w:r>
          </w:p>
        </w:tc>
        <w:tc>
          <w:tcPr>
            <w:tcW w:w="432"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3</w:t>
            </w:r>
          </w:p>
        </w:tc>
        <w:tc>
          <w:tcPr>
            <w:tcW w:w="2492" w:type="pct"/>
            <w:shd w:val="clear" w:color="auto" w:fill="auto"/>
            <w:noWrap/>
            <w:vAlign w:val="center"/>
            <w:hideMark/>
          </w:tcPr>
          <w:p w:rsidR="00D35677" w:rsidRPr="00D70687" w:rsidRDefault="00D35677" w:rsidP="00D35677">
            <w:pPr>
              <w:widowControl/>
              <w:suppressAutoHyphens w:val="0"/>
              <w:autoSpaceDN/>
              <w:ind w:firstLine="0"/>
              <w:jc w:val="both"/>
              <w:textAlignment w:val="auto"/>
              <w:rPr>
                <w:color w:val="000000"/>
                <w:kern w:val="0"/>
                <w:sz w:val="20"/>
                <w:szCs w:val="22"/>
                <w:lang w:bidi="ar-SA"/>
              </w:rPr>
            </w:pPr>
            <w:r w:rsidRPr="00D70687">
              <w:rPr>
                <w:color w:val="000000"/>
                <w:kern w:val="0"/>
                <w:sz w:val="20"/>
                <w:szCs w:val="22"/>
                <w:lang w:bidi="ar-SA"/>
              </w:rPr>
              <w:t>Образование и просвещение в целом. Размещение ОКС,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Включает коды расчета вида использования 03.051 - 03.052</w:t>
            </w:r>
          </w:p>
        </w:tc>
        <w:tc>
          <w:tcPr>
            <w:tcW w:w="575" w:type="pct"/>
            <w:shd w:val="clear" w:color="auto" w:fill="auto"/>
            <w:noWrap/>
          </w:tcPr>
          <w:p w:rsidR="00D35677" w:rsidRPr="004E7370" w:rsidRDefault="00D35677" w:rsidP="00D35677">
            <w:r w:rsidRPr="004E7370">
              <w:t>2</w:t>
            </w:r>
          </w:p>
        </w:tc>
        <w:tc>
          <w:tcPr>
            <w:tcW w:w="431"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1,3107</w:t>
            </w:r>
          </w:p>
        </w:tc>
        <w:tc>
          <w:tcPr>
            <w:tcW w:w="554"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Инфляция</w:t>
            </w:r>
          </w:p>
        </w:tc>
      </w:tr>
      <w:tr w:rsidR="00D35677" w:rsidRPr="00D70687" w:rsidTr="000D5E1E">
        <w:trPr>
          <w:trHeight w:val="20"/>
        </w:trPr>
        <w:tc>
          <w:tcPr>
            <w:tcW w:w="516"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03:060</w:t>
            </w:r>
          </w:p>
        </w:tc>
        <w:tc>
          <w:tcPr>
            <w:tcW w:w="432"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3</w:t>
            </w:r>
          </w:p>
        </w:tc>
        <w:tc>
          <w:tcPr>
            <w:tcW w:w="2492" w:type="pct"/>
            <w:shd w:val="clear" w:color="auto" w:fill="auto"/>
            <w:noWrap/>
            <w:vAlign w:val="center"/>
            <w:hideMark/>
          </w:tcPr>
          <w:p w:rsidR="00D35677" w:rsidRPr="00D70687" w:rsidRDefault="00D35677" w:rsidP="00D35677">
            <w:pPr>
              <w:widowControl/>
              <w:suppressAutoHyphens w:val="0"/>
              <w:autoSpaceDN/>
              <w:ind w:firstLine="0"/>
              <w:jc w:val="both"/>
              <w:textAlignment w:val="auto"/>
              <w:rPr>
                <w:color w:val="000000"/>
                <w:kern w:val="0"/>
                <w:sz w:val="20"/>
                <w:szCs w:val="22"/>
                <w:lang w:bidi="ar-SA"/>
              </w:rPr>
            </w:pPr>
            <w:r w:rsidRPr="00D70687">
              <w:rPr>
                <w:color w:val="000000"/>
                <w:kern w:val="0"/>
                <w:sz w:val="20"/>
                <w:szCs w:val="22"/>
                <w:lang w:bidi="ar-SA"/>
              </w:rPr>
              <w:t>Культурное развитие в целом</w:t>
            </w:r>
          </w:p>
        </w:tc>
        <w:tc>
          <w:tcPr>
            <w:tcW w:w="575" w:type="pct"/>
            <w:shd w:val="clear" w:color="auto" w:fill="auto"/>
            <w:noWrap/>
          </w:tcPr>
          <w:p w:rsidR="00D35677" w:rsidRPr="004E7370" w:rsidRDefault="00D35677" w:rsidP="00D35677">
            <w:r w:rsidRPr="004E7370">
              <w:t>48</w:t>
            </w:r>
          </w:p>
        </w:tc>
        <w:tc>
          <w:tcPr>
            <w:tcW w:w="431"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1,3107</w:t>
            </w:r>
          </w:p>
        </w:tc>
        <w:tc>
          <w:tcPr>
            <w:tcW w:w="554"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Инфляция</w:t>
            </w:r>
          </w:p>
        </w:tc>
      </w:tr>
      <w:tr w:rsidR="00D35677" w:rsidRPr="00D70687" w:rsidTr="000D5E1E">
        <w:trPr>
          <w:trHeight w:val="20"/>
        </w:trPr>
        <w:tc>
          <w:tcPr>
            <w:tcW w:w="516"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03:061</w:t>
            </w:r>
          </w:p>
        </w:tc>
        <w:tc>
          <w:tcPr>
            <w:tcW w:w="432"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3</w:t>
            </w:r>
          </w:p>
        </w:tc>
        <w:tc>
          <w:tcPr>
            <w:tcW w:w="2492" w:type="pct"/>
            <w:shd w:val="clear" w:color="auto" w:fill="auto"/>
            <w:noWrap/>
            <w:vAlign w:val="center"/>
            <w:hideMark/>
          </w:tcPr>
          <w:p w:rsidR="00D35677" w:rsidRPr="00D70687" w:rsidRDefault="00D35677" w:rsidP="00D35677">
            <w:pPr>
              <w:widowControl/>
              <w:suppressAutoHyphens w:val="0"/>
              <w:autoSpaceDN/>
              <w:ind w:firstLine="0"/>
              <w:jc w:val="both"/>
              <w:textAlignment w:val="auto"/>
              <w:rPr>
                <w:color w:val="000000"/>
                <w:kern w:val="0"/>
                <w:sz w:val="20"/>
                <w:szCs w:val="22"/>
                <w:lang w:bidi="ar-SA"/>
              </w:rPr>
            </w:pPr>
            <w:r w:rsidRPr="00D70687">
              <w:rPr>
                <w:color w:val="000000"/>
                <w:kern w:val="0"/>
                <w:sz w:val="20"/>
                <w:szCs w:val="22"/>
                <w:lang w:bidi="ar-SA"/>
              </w:rPr>
              <w:t>Культурное развитие. Размещение ОКС, предназначенных для размещения в них музеев, выставочных залов, художественных галерей, библиотек, планетариев</w:t>
            </w:r>
          </w:p>
        </w:tc>
        <w:tc>
          <w:tcPr>
            <w:tcW w:w="575" w:type="pct"/>
            <w:shd w:val="clear" w:color="auto" w:fill="auto"/>
            <w:noWrap/>
          </w:tcPr>
          <w:p w:rsidR="00D35677" w:rsidRPr="004E7370" w:rsidRDefault="00D35677" w:rsidP="00D35677">
            <w:r w:rsidRPr="004E7370">
              <w:t>4</w:t>
            </w:r>
          </w:p>
        </w:tc>
        <w:tc>
          <w:tcPr>
            <w:tcW w:w="431"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1,3107</w:t>
            </w:r>
          </w:p>
        </w:tc>
        <w:tc>
          <w:tcPr>
            <w:tcW w:w="554"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Инфляция</w:t>
            </w:r>
          </w:p>
        </w:tc>
      </w:tr>
      <w:tr w:rsidR="00D35677" w:rsidRPr="00D70687" w:rsidTr="000D5E1E">
        <w:trPr>
          <w:trHeight w:val="20"/>
        </w:trPr>
        <w:tc>
          <w:tcPr>
            <w:tcW w:w="516"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03:065</w:t>
            </w:r>
          </w:p>
        </w:tc>
        <w:tc>
          <w:tcPr>
            <w:tcW w:w="432"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3</w:t>
            </w:r>
          </w:p>
        </w:tc>
        <w:tc>
          <w:tcPr>
            <w:tcW w:w="2492" w:type="pct"/>
            <w:shd w:val="clear" w:color="auto" w:fill="auto"/>
            <w:noWrap/>
            <w:vAlign w:val="center"/>
            <w:hideMark/>
          </w:tcPr>
          <w:p w:rsidR="00D35677" w:rsidRPr="00D70687" w:rsidRDefault="00D35677" w:rsidP="00D35677">
            <w:pPr>
              <w:widowControl/>
              <w:suppressAutoHyphens w:val="0"/>
              <w:autoSpaceDN/>
              <w:ind w:firstLine="0"/>
              <w:jc w:val="both"/>
              <w:textAlignment w:val="auto"/>
              <w:rPr>
                <w:color w:val="000000"/>
                <w:kern w:val="0"/>
                <w:sz w:val="20"/>
                <w:szCs w:val="22"/>
                <w:lang w:bidi="ar-SA"/>
              </w:rPr>
            </w:pPr>
            <w:r w:rsidRPr="00D70687">
              <w:rPr>
                <w:color w:val="000000"/>
                <w:kern w:val="0"/>
                <w:sz w:val="20"/>
                <w:szCs w:val="22"/>
                <w:lang w:bidi="ar-SA"/>
              </w:rPr>
              <w:t>Культурное развитие. Размещение зданий и сооружений для размещения зверинцев, зоопарков, океанариумов</w:t>
            </w:r>
          </w:p>
        </w:tc>
        <w:tc>
          <w:tcPr>
            <w:tcW w:w="575" w:type="pct"/>
            <w:shd w:val="clear" w:color="auto" w:fill="auto"/>
            <w:noWrap/>
          </w:tcPr>
          <w:p w:rsidR="00D35677" w:rsidRPr="004E7370" w:rsidRDefault="00D35677" w:rsidP="00D35677">
            <w:r w:rsidRPr="004E7370">
              <w:t>2</w:t>
            </w:r>
          </w:p>
        </w:tc>
        <w:tc>
          <w:tcPr>
            <w:tcW w:w="431"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1,3107</w:t>
            </w:r>
          </w:p>
        </w:tc>
        <w:tc>
          <w:tcPr>
            <w:tcW w:w="554"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Инфляция</w:t>
            </w:r>
          </w:p>
        </w:tc>
      </w:tr>
      <w:tr w:rsidR="00D35677" w:rsidRPr="00D70687" w:rsidTr="000D5E1E">
        <w:trPr>
          <w:trHeight w:val="20"/>
        </w:trPr>
        <w:tc>
          <w:tcPr>
            <w:tcW w:w="516"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03:091</w:t>
            </w:r>
          </w:p>
        </w:tc>
        <w:tc>
          <w:tcPr>
            <w:tcW w:w="432"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3</w:t>
            </w:r>
          </w:p>
        </w:tc>
        <w:tc>
          <w:tcPr>
            <w:tcW w:w="2492" w:type="pct"/>
            <w:shd w:val="clear" w:color="auto" w:fill="auto"/>
            <w:noWrap/>
            <w:vAlign w:val="center"/>
            <w:hideMark/>
          </w:tcPr>
          <w:p w:rsidR="00D35677" w:rsidRPr="00D70687" w:rsidRDefault="00D35677" w:rsidP="00D35677">
            <w:pPr>
              <w:widowControl/>
              <w:suppressAutoHyphens w:val="0"/>
              <w:autoSpaceDN/>
              <w:ind w:firstLine="0"/>
              <w:jc w:val="both"/>
              <w:textAlignment w:val="auto"/>
              <w:rPr>
                <w:color w:val="000000"/>
                <w:kern w:val="0"/>
                <w:sz w:val="20"/>
                <w:szCs w:val="22"/>
                <w:lang w:bidi="ar-SA"/>
              </w:rPr>
            </w:pPr>
            <w:r w:rsidRPr="00D70687">
              <w:rPr>
                <w:color w:val="000000"/>
                <w:kern w:val="0"/>
                <w:sz w:val="20"/>
                <w:szCs w:val="22"/>
                <w:lang w:bidi="ar-SA"/>
              </w:rPr>
              <w:t>Обеспечение научной деятельности. Размещение ОКС для проведения научных исследований и изысканий, испытаний опытных промышленных образцов,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 - производственных, лабораторных и иных подобных зданий, необходимых для обеспечения научной деятельности</w:t>
            </w:r>
          </w:p>
        </w:tc>
        <w:tc>
          <w:tcPr>
            <w:tcW w:w="575" w:type="pct"/>
            <w:shd w:val="clear" w:color="auto" w:fill="auto"/>
            <w:noWrap/>
          </w:tcPr>
          <w:p w:rsidR="00D35677" w:rsidRPr="004E7370" w:rsidRDefault="00D35677" w:rsidP="00D35677">
            <w:r w:rsidRPr="004E7370">
              <w:t>1</w:t>
            </w:r>
          </w:p>
        </w:tc>
        <w:tc>
          <w:tcPr>
            <w:tcW w:w="431"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1,3107</w:t>
            </w:r>
          </w:p>
        </w:tc>
        <w:tc>
          <w:tcPr>
            <w:tcW w:w="554"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Инфляция</w:t>
            </w:r>
          </w:p>
        </w:tc>
      </w:tr>
      <w:tr w:rsidR="00D35677" w:rsidRPr="00D70687" w:rsidTr="000D5E1E">
        <w:trPr>
          <w:trHeight w:val="20"/>
        </w:trPr>
        <w:tc>
          <w:tcPr>
            <w:tcW w:w="516"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04:040</w:t>
            </w:r>
          </w:p>
        </w:tc>
        <w:tc>
          <w:tcPr>
            <w:tcW w:w="432"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4</w:t>
            </w:r>
          </w:p>
        </w:tc>
        <w:tc>
          <w:tcPr>
            <w:tcW w:w="2492" w:type="pct"/>
            <w:shd w:val="clear" w:color="auto" w:fill="auto"/>
            <w:noWrap/>
            <w:vAlign w:val="center"/>
            <w:hideMark/>
          </w:tcPr>
          <w:p w:rsidR="00D35677" w:rsidRPr="00D70687" w:rsidRDefault="00D35677" w:rsidP="00D35677">
            <w:pPr>
              <w:widowControl/>
              <w:suppressAutoHyphens w:val="0"/>
              <w:autoSpaceDN/>
              <w:ind w:firstLine="0"/>
              <w:jc w:val="both"/>
              <w:textAlignment w:val="auto"/>
              <w:rPr>
                <w:color w:val="000000"/>
                <w:kern w:val="0"/>
                <w:sz w:val="20"/>
                <w:szCs w:val="22"/>
                <w:lang w:bidi="ar-SA"/>
              </w:rPr>
            </w:pPr>
            <w:r w:rsidRPr="00D70687">
              <w:rPr>
                <w:color w:val="000000"/>
                <w:kern w:val="0"/>
                <w:sz w:val="20"/>
                <w:szCs w:val="22"/>
                <w:lang w:bidi="ar-SA"/>
              </w:rPr>
              <w:t>Магазины. Размещение ОКС, предназначенных для продажи товаров, торговая площадь которых составляет до 5 000 кв. м</w:t>
            </w:r>
          </w:p>
        </w:tc>
        <w:tc>
          <w:tcPr>
            <w:tcW w:w="575" w:type="pct"/>
            <w:shd w:val="clear" w:color="auto" w:fill="auto"/>
            <w:noWrap/>
          </w:tcPr>
          <w:p w:rsidR="00D35677" w:rsidRPr="004E7370" w:rsidRDefault="00D35677" w:rsidP="00D35677">
            <w:r w:rsidRPr="004E7370">
              <w:t>1</w:t>
            </w:r>
          </w:p>
        </w:tc>
        <w:tc>
          <w:tcPr>
            <w:tcW w:w="431"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1,3107</w:t>
            </w:r>
          </w:p>
        </w:tc>
        <w:tc>
          <w:tcPr>
            <w:tcW w:w="554"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Инфляция</w:t>
            </w:r>
          </w:p>
        </w:tc>
      </w:tr>
      <w:tr w:rsidR="00D35677" w:rsidRPr="00D70687" w:rsidTr="000D5E1E">
        <w:trPr>
          <w:trHeight w:val="20"/>
        </w:trPr>
        <w:tc>
          <w:tcPr>
            <w:tcW w:w="516"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04:070</w:t>
            </w:r>
          </w:p>
        </w:tc>
        <w:tc>
          <w:tcPr>
            <w:tcW w:w="432"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5</w:t>
            </w:r>
          </w:p>
        </w:tc>
        <w:tc>
          <w:tcPr>
            <w:tcW w:w="2492" w:type="pct"/>
            <w:shd w:val="clear" w:color="auto" w:fill="auto"/>
            <w:noWrap/>
            <w:vAlign w:val="center"/>
            <w:hideMark/>
          </w:tcPr>
          <w:p w:rsidR="00D35677" w:rsidRPr="00D70687" w:rsidRDefault="00D35677" w:rsidP="00D35677">
            <w:pPr>
              <w:widowControl/>
              <w:suppressAutoHyphens w:val="0"/>
              <w:autoSpaceDN/>
              <w:ind w:firstLine="0"/>
              <w:jc w:val="both"/>
              <w:textAlignment w:val="auto"/>
              <w:rPr>
                <w:color w:val="000000"/>
                <w:kern w:val="0"/>
                <w:sz w:val="20"/>
                <w:szCs w:val="22"/>
                <w:lang w:bidi="ar-SA"/>
              </w:rPr>
            </w:pPr>
            <w:r w:rsidRPr="00D70687">
              <w:rPr>
                <w:color w:val="000000"/>
                <w:kern w:val="0"/>
                <w:sz w:val="20"/>
                <w:szCs w:val="22"/>
                <w:lang w:bidi="ar-SA"/>
              </w:rPr>
              <w:t>Гостиничное обслуживание.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 за исключением кодов расчета видов использования 04:097, 05:020, 05:022, 05:030</w:t>
            </w:r>
          </w:p>
        </w:tc>
        <w:tc>
          <w:tcPr>
            <w:tcW w:w="575" w:type="pct"/>
            <w:shd w:val="clear" w:color="auto" w:fill="auto"/>
            <w:noWrap/>
          </w:tcPr>
          <w:p w:rsidR="00D35677" w:rsidRPr="004E7370" w:rsidRDefault="00D35677" w:rsidP="00D35677">
            <w:r w:rsidRPr="004E7370">
              <w:t>2</w:t>
            </w:r>
          </w:p>
        </w:tc>
        <w:tc>
          <w:tcPr>
            <w:tcW w:w="431"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1,3107</w:t>
            </w:r>
          </w:p>
        </w:tc>
        <w:tc>
          <w:tcPr>
            <w:tcW w:w="554"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Инфляция</w:t>
            </w:r>
          </w:p>
        </w:tc>
      </w:tr>
      <w:tr w:rsidR="00D35677" w:rsidRPr="00D70687" w:rsidTr="000D5E1E">
        <w:trPr>
          <w:trHeight w:val="20"/>
        </w:trPr>
        <w:tc>
          <w:tcPr>
            <w:tcW w:w="516"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05:000</w:t>
            </w:r>
          </w:p>
        </w:tc>
        <w:tc>
          <w:tcPr>
            <w:tcW w:w="432"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5</w:t>
            </w:r>
          </w:p>
        </w:tc>
        <w:tc>
          <w:tcPr>
            <w:tcW w:w="2492" w:type="pct"/>
            <w:shd w:val="clear" w:color="auto" w:fill="auto"/>
            <w:noWrap/>
            <w:vAlign w:val="center"/>
            <w:hideMark/>
          </w:tcPr>
          <w:p w:rsidR="00D35677" w:rsidRPr="00D70687" w:rsidRDefault="00D35677" w:rsidP="00D35677">
            <w:pPr>
              <w:widowControl/>
              <w:suppressAutoHyphens w:val="0"/>
              <w:autoSpaceDN/>
              <w:ind w:firstLine="0"/>
              <w:jc w:val="both"/>
              <w:textAlignment w:val="auto"/>
              <w:rPr>
                <w:color w:val="000000"/>
                <w:kern w:val="0"/>
                <w:sz w:val="20"/>
                <w:szCs w:val="22"/>
                <w:lang w:bidi="ar-SA"/>
              </w:rPr>
            </w:pPr>
            <w:r w:rsidRPr="00D70687">
              <w:rPr>
                <w:color w:val="000000"/>
                <w:kern w:val="0"/>
                <w:sz w:val="20"/>
                <w:szCs w:val="22"/>
                <w:lang w:bidi="ar-SA"/>
              </w:rPr>
              <w:t>5. СЕГМЕНТ "Отдых (рекреация)"</w:t>
            </w:r>
          </w:p>
        </w:tc>
        <w:tc>
          <w:tcPr>
            <w:tcW w:w="575" w:type="pct"/>
            <w:shd w:val="clear" w:color="auto" w:fill="auto"/>
            <w:noWrap/>
          </w:tcPr>
          <w:p w:rsidR="00D35677" w:rsidRPr="004E7370" w:rsidRDefault="00D35677" w:rsidP="00D35677">
            <w:r w:rsidRPr="004E7370">
              <w:t>5</w:t>
            </w:r>
          </w:p>
        </w:tc>
        <w:tc>
          <w:tcPr>
            <w:tcW w:w="431"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1,3107</w:t>
            </w:r>
          </w:p>
        </w:tc>
        <w:tc>
          <w:tcPr>
            <w:tcW w:w="554"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Инфляция</w:t>
            </w:r>
          </w:p>
        </w:tc>
      </w:tr>
      <w:tr w:rsidR="00D35677" w:rsidRPr="00D70687" w:rsidTr="000D5E1E">
        <w:trPr>
          <w:trHeight w:val="20"/>
        </w:trPr>
        <w:tc>
          <w:tcPr>
            <w:tcW w:w="516"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05:012</w:t>
            </w:r>
          </w:p>
        </w:tc>
        <w:tc>
          <w:tcPr>
            <w:tcW w:w="432"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3</w:t>
            </w:r>
          </w:p>
        </w:tc>
        <w:tc>
          <w:tcPr>
            <w:tcW w:w="2492" w:type="pct"/>
            <w:shd w:val="clear" w:color="auto" w:fill="auto"/>
            <w:noWrap/>
            <w:vAlign w:val="center"/>
            <w:hideMark/>
          </w:tcPr>
          <w:p w:rsidR="00D35677" w:rsidRPr="00D70687" w:rsidRDefault="00D35677" w:rsidP="00D35677">
            <w:pPr>
              <w:widowControl/>
              <w:suppressAutoHyphens w:val="0"/>
              <w:autoSpaceDN/>
              <w:ind w:firstLine="0"/>
              <w:jc w:val="both"/>
              <w:textAlignment w:val="auto"/>
              <w:rPr>
                <w:color w:val="000000"/>
                <w:kern w:val="0"/>
                <w:sz w:val="20"/>
                <w:szCs w:val="22"/>
                <w:lang w:bidi="ar-SA"/>
              </w:rPr>
            </w:pPr>
            <w:r w:rsidRPr="00D70687">
              <w:rPr>
                <w:color w:val="000000"/>
                <w:kern w:val="0"/>
                <w:sz w:val="20"/>
                <w:szCs w:val="22"/>
                <w:lang w:bidi="ar-SA"/>
              </w:rPr>
              <w:t>Спорт.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сооружения для хранения соответствующего инвентаря</w:t>
            </w:r>
          </w:p>
        </w:tc>
        <w:tc>
          <w:tcPr>
            <w:tcW w:w="575" w:type="pct"/>
            <w:shd w:val="clear" w:color="auto" w:fill="auto"/>
            <w:noWrap/>
          </w:tcPr>
          <w:p w:rsidR="00D35677" w:rsidRPr="004E7370" w:rsidRDefault="00D35677" w:rsidP="00D35677">
            <w:r w:rsidRPr="004E7370">
              <w:t>3</w:t>
            </w:r>
          </w:p>
        </w:tc>
        <w:tc>
          <w:tcPr>
            <w:tcW w:w="431"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1,3107</w:t>
            </w:r>
          </w:p>
        </w:tc>
        <w:tc>
          <w:tcPr>
            <w:tcW w:w="554"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Инфляция</w:t>
            </w:r>
          </w:p>
        </w:tc>
      </w:tr>
      <w:tr w:rsidR="00D35677" w:rsidRPr="00D70687" w:rsidTr="000D5E1E">
        <w:trPr>
          <w:trHeight w:val="20"/>
        </w:trPr>
        <w:tc>
          <w:tcPr>
            <w:tcW w:w="516"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05:014</w:t>
            </w:r>
          </w:p>
        </w:tc>
        <w:tc>
          <w:tcPr>
            <w:tcW w:w="432"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5</w:t>
            </w:r>
          </w:p>
        </w:tc>
        <w:tc>
          <w:tcPr>
            <w:tcW w:w="2492" w:type="pct"/>
            <w:shd w:val="clear" w:color="auto" w:fill="auto"/>
            <w:noWrap/>
            <w:vAlign w:val="center"/>
            <w:hideMark/>
          </w:tcPr>
          <w:p w:rsidR="00D35677" w:rsidRPr="00D70687" w:rsidRDefault="00D35677" w:rsidP="00D35677">
            <w:pPr>
              <w:widowControl/>
              <w:suppressAutoHyphens w:val="0"/>
              <w:autoSpaceDN/>
              <w:ind w:firstLine="0"/>
              <w:jc w:val="both"/>
              <w:textAlignment w:val="auto"/>
              <w:rPr>
                <w:color w:val="000000"/>
                <w:kern w:val="0"/>
                <w:sz w:val="20"/>
                <w:szCs w:val="22"/>
                <w:lang w:bidi="ar-SA"/>
              </w:rPr>
            </w:pPr>
            <w:r w:rsidRPr="00D70687">
              <w:rPr>
                <w:color w:val="000000"/>
                <w:kern w:val="0"/>
                <w:sz w:val="20"/>
                <w:szCs w:val="22"/>
                <w:lang w:bidi="ar-SA"/>
              </w:rPr>
              <w:t>Спорт. Размещение спортивных баз и лагерей - ОКС для временного проживания, питания спортсменов, для бытовых нужд</w:t>
            </w:r>
          </w:p>
        </w:tc>
        <w:tc>
          <w:tcPr>
            <w:tcW w:w="575" w:type="pct"/>
            <w:shd w:val="clear" w:color="auto" w:fill="auto"/>
            <w:noWrap/>
          </w:tcPr>
          <w:p w:rsidR="00D35677" w:rsidRPr="004E7370" w:rsidRDefault="00D35677" w:rsidP="00D35677">
            <w:r w:rsidRPr="004E7370">
              <w:t>1</w:t>
            </w:r>
          </w:p>
        </w:tc>
        <w:tc>
          <w:tcPr>
            <w:tcW w:w="431"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1,3107</w:t>
            </w:r>
          </w:p>
        </w:tc>
        <w:tc>
          <w:tcPr>
            <w:tcW w:w="554"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Инфляция</w:t>
            </w:r>
          </w:p>
        </w:tc>
      </w:tr>
      <w:tr w:rsidR="00D35677" w:rsidRPr="00D70687" w:rsidTr="000D5E1E">
        <w:trPr>
          <w:trHeight w:val="20"/>
        </w:trPr>
        <w:tc>
          <w:tcPr>
            <w:tcW w:w="516"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05:020</w:t>
            </w:r>
          </w:p>
        </w:tc>
        <w:tc>
          <w:tcPr>
            <w:tcW w:w="432"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3</w:t>
            </w:r>
          </w:p>
        </w:tc>
        <w:tc>
          <w:tcPr>
            <w:tcW w:w="2492" w:type="pct"/>
            <w:shd w:val="clear" w:color="auto" w:fill="auto"/>
            <w:noWrap/>
            <w:vAlign w:val="center"/>
            <w:hideMark/>
          </w:tcPr>
          <w:p w:rsidR="00D35677" w:rsidRPr="00D70687" w:rsidRDefault="00D35677" w:rsidP="00D35677">
            <w:pPr>
              <w:widowControl/>
              <w:suppressAutoHyphens w:val="0"/>
              <w:autoSpaceDN/>
              <w:ind w:firstLine="0"/>
              <w:jc w:val="both"/>
              <w:textAlignment w:val="auto"/>
              <w:rPr>
                <w:color w:val="000000"/>
                <w:kern w:val="0"/>
                <w:sz w:val="20"/>
                <w:szCs w:val="22"/>
                <w:lang w:bidi="ar-SA"/>
              </w:rPr>
            </w:pPr>
            <w:r w:rsidRPr="00D70687">
              <w:rPr>
                <w:color w:val="000000"/>
                <w:kern w:val="0"/>
                <w:sz w:val="20"/>
                <w:szCs w:val="22"/>
                <w:lang w:bidi="ar-SA"/>
              </w:rPr>
              <w:t>Природно - познавательный туризм. Размещение баз и палаточных лагерей для проведения походов и экскурсий по ознакомлению с природой, пеших и конных прогулок</w:t>
            </w:r>
          </w:p>
        </w:tc>
        <w:tc>
          <w:tcPr>
            <w:tcW w:w="575" w:type="pct"/>
            <w:shd w:val="clear" w:color="auto" w:fill="auto"/>
            <w:noWrap/>
          </w:tcPr>
          <w:p w:rsidR="00D35677" w:rsidRPr="004E7370" w:rsidRDefault="00D35677" w:rsidP="00D35677">
            <w:r w:rsidRPr="004E7370">
              <w:t>2</w:t>
            </w:r>
          </w:p>
        </w:tc>
        <w:tc>
          <w:tcPr>
            <w:tcW w:w="431"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1,3107</w:t>
            </w:r>
          </w:p>
        </w:tc>
        <w:tc>
          <w:tcPr>
            <w:tcW w:w="554"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Инфляция</w:t>
            </w:r>
          </w:p>
        </w:tc>
      </w:tr>
      <w:tr w:rsidR="00D35677" w:rsidRPr="00D70687" w:rsidTr="000D5E1E">
        <w:trPr>
          <w:trHeight w:val="20"/>
        </w:trPr>
        <w:tc>
          <w:tcPr>
            <w:tcW w:w="516"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05:021</w:t>
            </w:r>
          </w:p>
        </w:tc>
        <w:tc>
          <w:tcPr>
            <w:tcW w:w="432"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3</w:t>
            </w:r>
          </w:p>
        </w:tc>
        <w:tc>
          <w:tcPr>
            <w:tcW w:w="2492" w:type="pct"/>
            <w:shd w:val="clear" w:color="auto" w:fill="auto"/>
            <w:noWrap/>
            <w:vAlign w:val="center"/>
            <w:hideMark/>
          </w:tcPr>
          <w:p w:rsidR="00D35677" w:rsidRPr="00D70687" w:rsidRDefault="00D35677" w:rsidP="00D35677">
            <w:pPr>
              <w:widowControl/>
              <w:suppressAutoHyphens w:val="0"/>
              <w:autoSpaceDN/>
              <w:ind w:firstLine="0"/>
              <w:jc w:val="both"/>
              <w:textAlignment w:val="auto"/>
              <w:rPr>
                <w:color w:val="000000"/>
                <w:kern w:val="0"/>
                <w:sz w:val="20"/>
                <w:szCs w:val="22"/>
                <w:lang w:bidi="ar-SA"/>
              </w:rPr>
            </w:pPr>
            <w:r w:rsidRPr="00D70687">
              <w:rPr>
                <w:color w:val="000000"/>
                <w:kern w:val="0"/>
                <w:sz w:val="20"/>
                <w:szCs w:val="22"/>
                <w:lang w:bidi="ar-SA"/>
              </w:rPr>
              <w:t>Природно - познавательный туризм.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 - восстановительных мероприятий</w:t>
            </w:r>
          </w:p>
        </w:tc>
        <w:tc>
          <w:tcPr>
            <w:tcW w:w="575" w:type="pct"/>
            <w:shd w:val="clear" w:color="auto" w:fill="auto"/>
            <w:noWrap/>
          </w:tcPr>
          <w:p w:rsidR="00D35677" w:rsidRPr="004E7370" w:rsidRDefault="00D35677" w:rsidP="00D35677">
            <w:r w:rsidRPr="004E7370">
              <w:t>4</w:t>
            </w:r>
          </w:p>
        </w:tc>
        <w:tc>
          <w:tcPr>
            <w:tcW w:w="431"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1,3107</w:t>
            </w:r>
          </w:p>
        </w:tc>
        <w:tc>
          <w:tcPr>
            <w:tcW w:w="554"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Инфляция</w:t>
            </w:r>
          </w:p>
        </w:tc>
      </w:tr>
      <w:tr w:rsidR="00D35677" w:rsidRPr="00D70687" w:rsidTr="000D5E1E">
        <w:trPr>
          <w:trHeight w:val="20"/>
        </w:trPr>
        <w:tc>
          <w:tcPr>
            <w:tcW w:w="516"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05:022</w:t>
            </w:r>
          </w:p>
        </w:tc>
        <w:tc>
          <w:tcPr>
            <w:tcW w:w="432"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5</w:t>
            </w:r>
          </w:p>
        </w:tc>
        <w:tc>
          <w:tcPr>
            <w:tcW w:w="2492" w:type="pct"/>
            <w:shd w:val="clear" w:color="auto" w:fill="auto"/>
            <w:noWrap/>
            <w:vAlign w:val="center"/>
            <w:hideMark/>
          </w:tcPr>
          <w:p w:rsidR="00D35677" w:rsidRPr="00D70687" w:rsidRDefault="00D35677" w:rsidP="00D35677">
            <w:pPr>
              <w:widowControl/>
              <w:suppressAutoHyphens w:val="0"/>
              <w:autoSpaceDN/>
              <w:ind w:firstLine="0"/>
              <w:jc w:val="both"/>
              <w:textAlignment w:val="auto"/>
              <w:rPr>
                <w:color w:val="000000"/>
                <w:kern w:val="0"/>
                <w:sz w:val="20"/>
                <w:szCs w:val="22"/>
                <w:lang w:bidi="ar-SA"/>
              </w:rPr>
            </w:pPr>
            <w:r w:rsidRPr="00D70687">
              <w:rPr>
                <w:color w:val="000000"/>
                <w:kern w:val="0"/>
                <w:sz w:val="20"/>
                <w:szCs w:val="22"/>
                <w:lang w:bidi="ar-SA"/>
              </w:rPr>
              <w:t>Туристическое обслуживание. 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575" w:type="pct"/>
            <w:shd w:val="clear" w:color="auto" w:fill="auto"/>
            <w:noWrap/>
          </w:tcPr>
          <w:p w:rsidR="00D35677" w:rsidRPr="004E7370" w:rsidRDefault="00D35677" w:rsidP="00D35677">
            <w:r w:rsidRPr="004E7370">
              <w:t>37</w:t>
            </w:r>
          </w:p>
        </w:tc>
        <w:tc>
          <w:tcPr>
            <w:tcW w:w="431"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1,3107</w:t>
            </w:r>
          </w:p>
        </w:tc>
        <w:tc>
          <w:tcPr>
            <w:tcW w:w="554"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Инфляция</w:t>
            </w:r>
          </w:p>
        </w:tc>
      </w:tr>
      <w:tr w:rsidR="00D35677" w:rsidRPr="00D70687" w:rsidTr="000D5E1E">
        <w:trPr>
          <w:trHeight w:val="20"/>
        </w:trPr>
        <w:tc>
          <w:tcPr>
            <w:tcW w:w="516"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05:030</w:t>
            </w:r>
          </w:p>
        </w:tc>
        <w:tc>
          <w:tcPr>
            <w:tcW w:w="432"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5</w:t>
            </w:r>
          </w:p>
        </w:tc>
        <w:tc>
          <w:tcPr>
            <w:tcW w:w="2492" w:type="pct"/>
            <w:shd w:val="clear" w:color="auto" w:fill="auto"/>
            <w:noWrap/>
            <w:vAlign w:val="center"/>
            <w:hideMark/>
          </w:tcPr>
          <w:p w:rsidR="00D35677" w:rsidRPr="00D70687" w:rsidRDefault="00D35677" w:rsidP="00D35677">
            <w:pPr>
              <w:widowControl/>
              <w:suppressAutoHyphens w:val="0"/>
              <w:autoSpaceDN/>
              <w:ind w:firstLine="0"/>
              <w:jc w:val="both"/>
              <w:textAlignment w:val="auto"/>
              <w:rPr>
                <w:color w:val="000000"/>
                <w:kern w:val="0"/>
                <w:sz w:val="20"/>
                <w:szCs w:val="22"/>
                <w:lang w:bidi="ar-SA"/>
              </w:rPr>
            </w:pPr>
            <w:r w:rsidRPr="00D70687">
              <w:rPr>
                <w:color w:val="000000"/>
                <w:kern w:val="0"/>
                <w:sz w:val="20"/>
                <w:szCs w:val="22"/>
                <w:lang w:bidi="ar-SA"/>
              </w:rPr>
              <w:t>Охота и рыбалка. Размещение дома охотника или рыболова</w:t>
            </w:r>
          </w:p>
        </w:tc>
        <w:tc>
          <w:tcPr>
            <w:tcW w:w="575" w:type="pct"/>
            <w:shd w:val="clear" w:color="auto" w:fill="auto"/>
            <w:noWrap/>
          </w:tcPr>
          <w:p w:rsidR="00D35677" w:rsidRPr="004E7370" w:rsidRDefault="00D35677" w:rsidP="00D35677">
            <w:r w:rsidRPr="004E7370">
              <w:t>5</w:t>
            </w:r>
          </w:p>
        </w:tc>
        <w:tc>
          <w:tcPr>
            <w:tcW w:w="431"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1,3107</w:t>
            </w:r>
          </w:p>
        </w:tc>
        <w:tc>
          <w:tcPr>
            <w:tcW w:w="554"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Инфляция</w:t>
            </w:r>
          </w:p>
        </w:tc>
      </w:tr>
      <w:tr w:rsidR="00D35677" w:rsidRPr="00D70687" w:rsidTr="000D5E1E">
        <w:trPr>
          <w:trHeight w:val="20"/>
        </w:trPr>
        <w:tc>
          <w:tcPr>
            <w:tcW w:w="516"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05:031</w:t>
            </w:r>
          </w:p>
        </w:tc>
        <w:tc>
          <w:tcPr>
            <w:tcW w:w="432"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9</w:t>
            </w:r>
          </w:p>
        </w:tc>
        <w:tc>
          <w:tcPr>
            <w:tcW w:w="2492" w:type="pct"/>
            <w:shd w:val="clear" w:color="auto" w:fill="auto"/>
            <w:noWrap/>
            <w:vAlign w:val="center"/>
            <w:hideMark/>
          </w:tcPr>
          <w:p w:rsidR="00D35677" w:rsidRPr="00D70687" w:rsidRDefault="00D35677" w:rsidP="00D35677">
            <w:pPr>
              <w:widowControl/>
              <w:suppressAutoHyphens w:val="0"/>
              <w:autoSpaceDN/>
              <w:ind w:firstLine="0"/>
              <w:jc w:val="both"/>
              <w:textAlignment w:val="auto"/>
              <w:rPr>
                <w:color w:val="000000"/>
                <w:kern w:val="0"/>
                <w:sz w:val="20"/>
                <w:szCs w:val="22"/>
                <w:lang w:bidi="ar-SA"/>
              </w:rPr>
            </w:pPr>
            <w:r w:rsidRPr="00D70687">
              <w:rPr>
                <w:color w:val="000000"/>
                <w:kern w:val="0"/>
                <w:sz w:val="20"/>
                <w:szCs w:val="22"/>
                <w:lang w:bidi="ar-SA"/>
              </w:rPr>
              <w:t>Охота и рыбалка. Обустройство мест охоты и рыбалки, в том числе сооружений, необходимых для восстановления и поддержания поголовья зверей или количества рыбы</w:t>
            </w:r>
          </w:p>
        </w:tc>
        <w:tc>
          <w:tcPr>
            <w:tcW w:w="575" w:type="pct"/>
            <w:shd w:val="clear" w:color="auto" w:fill="auto"/>
            <w:noWrap/>
          </w:tcPr>
          <w:p w:rsidR="00D35677" w:rsidRPr="004E7370" w:rsidRDefault="00D35677" w:rsidP="00D35677">
            <w:r w:rsidRPr="004E7370">
              <w:t>1</w:t>
            </w:r>
          </w:p>
        </w:tc>
        <w:tc>
          <w:tcPr>
            <w:tcW w:w="431"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1,3107</w:t>
            </w:r>
          </w:p>
        </w:tc>
        <w:tc>
          <w:tcPr>
            <w:tcW w:w="554"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Инфляция</w:t>
            </w:r>
          </w:p>
        </w:tc>
      </w:tr>
      <w:tr w:rsidR="00D35677" w:rsidRPr="00D70687" w:rsidTr="000D5E1E">
        <w:trPr>
          <w:trHeight w:val="20"/>
        </w:trPr>
        <w:tc>
          <w:tcPr>
            <w:tcW w:w="516" w:type="pct"/>
            <w:shd w:val="clear" w:color="auto" w:fill="auto"/>
            <w:noWrap/>
            <w:vAlign w:val="center"/>
          </w:tcPr>
          <w:p w:rsidR="00D35677" w:rsidRPr="001C20B0" w:rsidRDefault="00D35677" w:rsidP="00D35677">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06:071</w:t>
            </w:r>
          </w:p>
        </w:tc>
        <w:tc>
          <w:tcPr>
            <w:tcW w:w="432" w:type="pct"/>
            <w:shd w:val="clear" w:color="auto" w:fill="auto"/>
            <w:noWrap/>
            <w:vAlign w:val="center"/>
          </w:tcPr>
          <w:p w:rsidR="00D35677" w:rsidRPr="001C20B0" w:rsidRDefault="00D35677" w:rsidP="00D35677">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6</w:t>
            </w:r>
          </w:p>
        </w:tc>
        <w:tc>
          <w:tcPr>
            <w:tcW w:w="2492" w:type="pct"/>
            <w:shd w:val="clear" w:color="auto" w:fill="auto"/>
            <w:noWrap/>
            <w:vAlign w:val="center"/>
          </w:tcPr>
          <w:p w:rsidR="00D35677" w:rsidRPr="008D01C2" w:rsidRDefault="00D35677" w:rsidP="00D35677">
            <w:pPr>
              <w:widowControl/>
              <w:suppressAutoHyphens w:val="0"/>
              <w:autoSpaceDN/>
              <w:ind w:firstLine="0"/>
              <w:jc w:val="both"/>
              <w:textAlignment w:val="auto"/>
              <w:rPr>
                <w:color w:val="000000"/>
                <w:kern w:val="0"/>
                <w:sz w:val="22"/>
                <w:szCs w:val="22"/>
                <w:lang w:bidi="ar-SA"/>
              </w:rPr>
            </w:pPr>
            <w:r w:rsidRPr="008D01C2">
              <w:rPr>
                <w:sz w:val="22"/>
              </w:rPr>
              <w:t xml:space="preserve">Энергетика. Размещение объектов тепловых станций и других электростанций, за исключением кода расчета вида использования </w:t>
            </w:r>
            <w:hyperlink w:anchor="sub_16073" w:history="1">
              <w:r w:rsidRPr="008D01C2">
                <w:rPr>
                  <w:rStyle w:val="afffffff7"/>
                  <w:rFonts w:cs="Times New Roman CYR"/>
                  <w:sz w:val="22"/>
                </w:rPr>
                <w:t>06:073</w:t>
              </w:r>
            </w:hyperlink>
            <w:r w:rsidRPr="008D01C2">
              <w:rPr>
                <w:sz w:val="22"/>
              </w:rPr>
              <w:t>, размещение обслуживающих и вспомогательных для электростанций сооружений (золоотвалов)</w:t>
            </w:r>
          </w:p>
        </w:tc>
        <w:tc>
          <w:tcPr>
            <w:tcW w:w="575" w:type="pct"/>
            <w:shd w:val="clear" w:color="auto" w:fill="auto"/>
            <w:noWrap/>
          </w:tcPr>
          <w:p w:rsidR="00D35677" w:rsidRPr="004E7370" w:rsidRDefault="00D35677" w:rsidP="00D35677">
            <w:r w:rsidRPr="004E7370">
              <w:t>1</w:t>
            </w:r>
          </w:p>
        </w:tc>
        <w:tc>
          <w:tcPr>
            <w:tcW w:w="431" w:type="pct"/>
            <w:shd w:val="clear" w:color="auto" w:fill="auto"/>
            <w:noWrap/>
            <w:vAlign w:val="center"/>
          </w:tcPr>
          <w:p w:rsidR="00D35677" w:rsidRDefault="00D35677" w:rsidP="00D35677">
            <w:pPr>
              <w:suppressAutoHyphens w:val="0"/>
              <w:ind w:firstLine="0"/>
              <w:jc w:val="center"/>
              <w:rPr>
                <w:rFonts w:ascii="Tahoma" w:hAnsi="Tahoma" w:cs="Tahoma"/>
                <w:sz w:val="16"/>
                <w:szCs w:val="16"/>
              </w:rPr>
            </w:pPr>
            <w:r>
              <w:rPr>
                <w:rFonts w:ascii="Tahoma" w:hAnsi="Tahoma" w:cs="Tahoma"/>
                <w:sz w:val="16"/>
                <w:szCs w:val="16"/>
              </w:rPr>
              <w:t>1,2435</w:t>
            </w:r>
          </w:p>
          <w:p w:rsidR="00D35677" w:rsidRPr="00D70687" w:rsidRDefault="00D35677" w:rsidP="00D35677">
            <w:pPr>
              <w:widowControl/>
              <w:suppressAutoHyphens w:val="0"/>
              <w:autoSpaceDN/>
              <w:ind w:firstLine="0"/>
              <w:jc w:val="center"/>
              <w:textAlignment w:val="auto"/>
              <w:rPr>
                <w:color w:val="000000"/>
                <w:kern w:val="0"/>
                <w:sz w:val="20"/>
                <w:szCs w:val="22"/>
                <w:lang w:bidi="ar-SA"/>
              </w:rPr>
            </w:pPr>
          </w:p>
        </w:tc>
        <w:tc>
          <w:tcPr>
            <w:tcW w:w="554" w:type="pct"/>
            <w:shd w:val="clear" w:color="auto" w:fill="auto"/>
            <w:noWrap/>
            <w:vAlign w:val="center"/>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Индекс цен производителей промышленных товаров.</w:t>
            </w:r>
          </w:p>
        </w:tc>
      </w:tr>
      <w:tr w:rsidR="00D35677" w:rsidRPr="00D70687" w:rsidTr="000D5E1E">
        <w:trPr>
          <w:trHeight w:val="20"/>
        </w:trPr>
        <w:tc>
          <w:tcPr>
            <w:tcW w:w="516" w:type="pct"/>
            <w:shd w:val="clear" w:color="auto" w:fill="auto"/>
            <w:noWrap/>
            <w:vAlign w:val="center"/>
          </w:tcPr>
          <w:p w:rsidR="00D35677" w:rsidRPr="001C20B0" w:rsidRDefault="00D35677" w:rsidP="00D35677">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06:091</w:t>
            </w:r>
          </w:p>
        </w:tc>
        <w:tc>
          <w:tcPr>
            <w:tcW w:w="432" w:type="pct"/>
            <w:shd w:val="clear" w:color="auto" w:fill="auto"/>
            <w:noWrap/>
            <w:vAlign w:val="center"/>
          </w:tcPr>
          <w:p w:rsidR="00D35677" w:rsidRPr="001C20B0" w:rsidRDefault="00D35677" w:rsidP="00D35677">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6</w:t>
            </w:r>
          </w:p>
        </w:tc>
        <w:tc>
          <w:tcPr>
            <w:tcW w:w="2492" w:type="pct"/>
            <w:shd w:val="clear" w:color="auto" w:fill="auto"/>
            <w:noWrap/>
            <w:vAlign w:val="center"/>
          </w:tcPr>
          <w:p w:rsidR="00D35677" w:rsidRPr="001C20B0" w:rsidRDefault="00D35677" w:rsidP="00D35677">
            <w:pPr>
              <w:widowControl/>
              <w:suppressAutoHyphens w:val="0"/>
              <w:autoSpaceDN/>
              <w:ind w:firstLine="0"/>
              <w:jc w:val="both"/>
              <w:textAlignment w:val="auto"/>
              <w:rPr>
                <w:color w:val="000000"/>
                <w:kern w:val="0"/>
                <w:sz w:val="22"/>
                <w:szCs w:val="22"/>
                <w:lang w:bidi="ar-SA"/>
              </w:rPr>
            </w:pPr>
            <w:r w:rsidRPr="008D01C2">
              <w:rPr>
                <w:sz w:val="22"/>
              </w:rP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нефтехранилища и нефтеналивные станции, газовые хранилища и обслуживающие их газоконденсатные и газоперекачивающие станции</w:t>
            </w:r>
          </w:p>
        </w:tc>
        <w:tc>
          <w:tcPr>
            <w:tcW w:w="575" w:type="pct"/>
            <w:shd w:val="clear" w:color="auto" w:fill="auto"/>
            <w:noWrap/>
          </w:tcPr>
          <w:p w:rsidR="00D35677" w:rsidRPr="004E7370" w:rsidRDefault="00D35677" w:rsidP="00D35677">
            <w:r w:rsidRPr="004E7370">
              <w:t>3</w:t>
            </w:r>
          </w:p>
        </w:tc>
        <w:tc>
          <w:tcPr>
            <w:tcW w:w="431" w:type="pct"/>
            <w:shd w:val="clear" w:color="auto" w:fill="auto"/>
            <w:noWrap/>
            <w:vAlign w:val="center"/>
          </w:tcPr>
          <w:p w:rsidR="00D35677" w:rsidRDefault="00D35677" w:rsidP="00D35677">
            <w:pPr>
              <w:suppressAutoHyphens w:val="0"/>
              <w:ind w:firstLine="0"/>
              <w:jc w:val="center"/>
              <w:rPr>
                <w:rFonts w:ascii="Tahoma" w:hAnsi="Tahoma" w:cs="Tahoma"/>
                <w:sz w:val="16"/>
                <w:szCs w:val="16"/>
              </w:rPr>
            </w:pPr>
            <w:r>
              <w:rPr>
                <w:rFonts w:ascii="Tahoma" w:hAnsi="Tahoma" w:cs="Tahoma"/>
                <w:sz w:val="16"/>
                <w:szCs w:val="16"/>
              </w:rPr>
              <w:t>1,3107</w:t>
            </w:r>
          </w:p>
          <w:p w:rsidR="00D35677" w:rsidRPr="00D70687" w:rsidRDefault="00D35677" w:rsidP="00D35677">
            <w:pPr>
              <w:widowControl/>
              <w:suppressAutoHyphens w:val="0"/>
              <w:autoSpaceDN/>
              <w:ind w:firstLine="0"/>
              <w:jc w:val="center"/>
              <w:textAlignment w:val="auto"/>
              <w:rPr>
                <w:color w:val="000000"/>
                <w:kern w:val="0"/>
                <w:sz w:val="20"/>
                <w:szCs w:val="22"/>
                <w:lang w:bidi="ar-SA"/>
              </w:rPr>
            </w:pPr>
          </w:p>
        </w:tc>
        <w:tc>
          <w:tcPr>
            <w:tcW w:w="554" w:type="pct"/>
            <w:shd w:val="clear" w:color="auto" w:fill="auto"/>
            <w:noWrap/>
            <w:vAlign w:val="center"/>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Инфляция</w:t>
            </w:r>
          </w:p>
        </w:tc>
      </w:tr>
      <w:tr w:rsidR="00D35677" w:rsidRPr="00D70687" w:rsidTr="000D5E1E">
        <w:trPr>
          <w:trHeight w:val="20"/>
        </w:trPr>
        <w:tc>
          <w:tcPr>
            <w:tcW w:w="516"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07:050</w:t>
            </w:r>
          </w:p>
        </w:tc>
        <w:tc>
          <w:tcPr>
            <w:tcW w:w="432"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6</w:t>
            </w:r>
          </w:p>
        </w:tc>
        <w:tc>
          <w:tcPr>
            <w:tcW w:w="2492" w:type="pct"/>
            <w:shd w:val="clear" w:color="auto" w:fill="auto"/>
            <w:noWrap/>
            <w:vAlign w:val="center"/>
            <w:hideMark/>
          </w:tcPr>
          <w:p w:rsidR="00D35677" w:rsidRPr="00D70687" w:rsidRDefault="00D35677" w:rsidP="00D35677">
            <w:pPr>
              <w:widowControl/>
              <w:suppressAutoHyphens w:val="0"/>
              <w:autoSpaceDN/>
              <w:ind w:firstLine="0"/>
              <w:jc w:val="both"/>
              <w:textAlignment w:val="auto"/>
              <w:rPr>
                <w:color w:val="000000"/>
                <w:kern w:val="0"/>
                <w:sz w:val="20"/>
                <w:szCs w:val="22"/>
                <w:lang w:bidi="ar-SA"/>
              </w:rPr>
            </w:pPr>
            <w:r w:rsidRPr="00D70687">
              <w:rPr>
                <w:color w:val="000000"/>
                <w:kern w:val="0"/>
                <w:sz w:val="20"/>
                <w:szCs w:val="22"/>
                <w:lang w:bidi="ar-SA"/>
              </w:rPr>
              <w:t>Трубопроводный транспорт. Размещение магистральных нефтепроводов, водопроводов, газопроводов и иных трубопроводов</w:t>
            </w:r>
          </w:p>
        </w:tc>
        <w:tc>
          <w:tcPr>
            <w:tcW w:w="575" w:type="pct"/>
            <w:shd w:val="clear" w:color="auto" w:fill="auto"/>
            <w:noWrap/>
          </w:tcPr>
          <w:p w:rsidR="00D35677" w:rsidRPr="004E7370" w:rsidRDefault="00D35677" w:rsidP="00D35677">
            <w:r w:rsidRPr="004E7370">
              <w:t>148</w:t>
            </w:r>
          </w:p>
        </w:tc>
        <w:tc>
          <w:tcPr>
            <w:tcW w:w="431"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1,2435</w:t>
            </w:r>
          </w:p>
        </w:tc>
        <w:tc>
          <w:tcPr>
            <w:tcW w:w="554"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Индекс цен производителей промышленных товаров.</w:t>
            </w:r>
          </w:p>
        </w:tc>
      </w:tr>
      <w:tr w:rsidR="00D35677" w:rsidRPr="00D70687" w:rsidTr="000D5E1E">
        <w:trPr>
          <w:trHeight w:val="20"/>
        </w:trPr>
        <w:tc>
          <w:tcPr>
            <w:tcW w:w="516"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09:010</w:t>
            </w:r>
          </w:p>
        </w:tc>
        <w:tc>
          <w:tcPr>
            <w:tcW w:w="432"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9</w:t>
            </w:r>
          </w:p>
        </w:tc>
        <w:tc>
          <w:tcPr>
            <w:tcW w:w="2492" w:type="pct"/>
            <w:shd w:val="clear" w:color="auto" w:fill="auto"/>
            <w:noWrap/>
            <w:vAlign w:val="center"/>
            <w:hideMark/>
          </w:tcPr>
          <w:p w:rsidR="00D35677" w:rsidRPr="00D70687" w:rsidRDefault="00D35677" w:rsidP="00D35677">
            <w:pPr>
              <w:widowControl/>
              <w:suppressAutoHyphens w:val="0"/>
              <w:autoSpaceDN/>
              <w:ind w:firstLine="0"/>
              <w:jc w:val="both"/>
              <w:textAlignment w:val="auto"/>
              <w:rPr>
                <w:color w:val="000000"/>
                <w:kern w:val="0"/>
                <w:sz w:val="20"/>
                <w:szCs w:val="22"/>
                <w:lang w:bidi="ar-SA"/>
              </w:rPr>
            </w:pPr>
            <w:r w:rsidRPr="00D70687">
              <w:rPr>
                <w:color w:val="000000"/>
                <w:kern w:val="0"/>
                <w:sz w:val="20"/>
                <w:szCs w:val="22"/>
                <w:lang w:bidi="ar-SA"/>
              </w:rPr>
              <w:t>Охрана природных территорий. 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сохранение отдельных естественных качеств окружающей природной среды путем ограничения хозяйственной деятельности,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575" w:type="pct"/>
            <w:shd w:val="clear" w:color="auto" w:fill="auto"/>
            <w:noWrap/>
          </w:tcPr>
          <w:p w:rsidR="00D35677" w:rsidRPr="004E7370" w:rsidRDefault="00D35677" w:rsidP="00D35677">
            <w:r w:rsidRPr="004E7370">
              <w:t>6</w:t>
            </w:r>
          </w:p>
        </w:tc>
        <w:tc>
          <w:tcPr>
            <w:tcW w:w="431"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1,3107</w:t>
            </w:r>
          </w:p>
        </w:tc>
        <w:tc>
          <w:tcPr>
            <w:tcW w:w="554"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Инфляция</w:t>
            </w:r>
          </w:p>
        </w:tc>
      </w:tr>
      <w:tr w:rsidR="00D35677" w:rsidRPr="00D70687" w:rsidTr="000D5E1E">
        <w:trPr>
          <w:trHeight w:val="20"/>
        </w:trPr>
        <w:tc>
          <w:tcPr>
            <w:tcW w:w="516"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09:020</w:t>
            </w:r>
          </w:p>
        </w:tc>
        <w:tc>
          <w:tcPr>
            <w:tcW w:w="432"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9</w:t>
            </w:r>
          </w:p>
        </w:tc>
        <w:tc>
          <w:tcPr>
            <w:tcW w:w="2492" w:type="pct"/>
            <w:shd w:val="clear" w:color="auto" w:fill="auto"/>
            <w:noWrap/>
            <w:vAlign w:val="center"/>
            <w:hideMark/>
          </w:tcPr>
          <w:p w:rsidR="00D35677" w:rsidRPr="00D70687" w:rsidRDefault="00D35677" w:rsidP="00D35677">
            <w:pPr>
              <w:widowControl/>
              <w:suppressAutoHyphens w:val="0"/>
              <w:autoSpaceDN/>
              <w:ind w:firstLine="0"/>
              <w:jc w:val="both"/>
              <w:textAlignment w:val="auto"/>
              <w:rPr>
                <w:color w:val="000000"/>
                <w:kern w:val="0"/>
                <w:sz w:val="20"/>
                <w:szCs w:val="22"/>
                <w:lang w:bidi="ar-SA"/>
              </w:rPr>
            </w:pPr>
            <w:r w:rsidRPr="00D70687">
              <w:rPr>
                <w:color w:val="000000"/>
                <w:kern w:val="0"/>
                <w:sz w:val="20"/>
                <w:szCs w:val="22"/>
                <w:lang w:bidi="ar-SA"/>
              </w:rPr>
              <w:t>Курортная деятельность. Использование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зоны горно - санитарной или санитарной охраны лечебнооздоровительных местностей и курорта</w:t>
            </w:r>
          </w:p>
        </w:tc>
        <w:tc>
          <w:tcPr>
            <w:tcW w:w="575" w:type="pct"/>
            <w:shd w:val="clear" w:color="auto" w:fill="auto"/>
            <w:noWrap/>
          </w:tcPr>
          <w:p w:rsidR="00D35677" w:rsidRPr="004E7370" w:rsidRDefault="00D35677" w:rsidP="00D35677">
            <w:r w:rsidRPr="004E7370">
              <w:t>33</w:t>
            </w:r>
          </w:p>
        </w:tc>
        <w:tc>
          <w:tcPr>
            <w:tcW w:w="431"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1,3107</w:t>
            </w:r>
          </w:p>
        </w:tc>
        <w:tc>
          <w:tcPr>
            <w:tcW w:w="554"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Инфляция</w:t>
            </w:r>
          </w:p>
        </w:tc>
      </w:tr>
      <w:tr w:rsidR="00D35677" w:rsidRPr="00D70687" w:rsidTr="000D5E1E">
        <w:trPr>
          <w:trHeight w:val="20"/>
        </w:trPr>
        <w:tc>
          <w:tcPr>
            <w:tcW w:w="516"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09:021</w:t>
            </w:r>
          </w:p>
        </w:tc>
        <w:tc>
          <w:tcPr>
            <w:tcW w:w="432"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5</w:t>
            </w:r>
          </w:p>
        </w:tc>
        <w:tc>
          <w:tcPr>
            <w:tcW w:w="2492" w:type="pct"/>
            <w:shd w:val="clear" w:color="auto" w:fill="auto"/>
            <w:noWrap/>
            <w:vAlign w:val="center"/>
            <w:hideMark/>
          </w:tcPr>
          <w:p w:rsidR="00D35677" w:rsidRPr="00D70687" w:rsidRDefault="00D35677" w:rsidP="00D35677">
            <w:pPr>
              <w:widowControl/>
              <w:suppressAutoHyphens w:val="0"/>
              <w:autoSpaceDN/>
              <w:ind w:firstLine="0"/>
              <w:jc w:val="both"/>
              <w:textAlignment w:val="auto"/>
              <w:rPr>
                <w:color w:val="000000"/>
                <w:kern w:val="0"/>
                <w:sz w:val="20"/>
                <w:szCs w:val="22"/>
                <w:lang w:bidi="ar-SA"/>
              </w:rPr>
            </w:pPr>
            <w:r w:rsidRPr="00D70687">
              <w:rPr>
                <w:color w:val="000000"/>
                <w:kern w:val="0"/>
                <w:sz w:val="20"/>
                <w:szCs w:val="22"/>
                <w:lang w:bidi="ar-SA"/>
              </w:rPr>
              <w:t>Санаторная деятельность. Размещение санаториев и профилакториев, обеспечивающих оказание услуги по лечению и оздоровлению населения</w:t>
            </w:r>
          </w:p>
        </w:tc>
        <w:tc>
          <w:tcPr>
            <w:tcW w:w="575" w:type="pct"/>
            <w:shd w:val="clear" w:color="auto" w:fill="auto"/>
            <w:noWrap/>
          </w:tcPr>
          <w:p w:rsidR="00D35677" w:rsidRPr="004E7370" w:rsidRDefault="00D35677" w:rsidP="00D35677">
            <w:r w:rsidRPr="004E7370">
              <w:t>1</w:t>
            </w:r>
          </w:p>
        </w:tc>
        <w:tc>
          <w:tcPr>
            <w:tcW w:w="431"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1,3107</w:t>
            </w:r>
          </w:p>
        </w:tc>
        <w:tc>
          <w:tcPr>
            <w:tcW w:w="554"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Инфляция</w:t>
            </w:r>
          </w:p>
        </w:tc>
      </w:tr>
      <w:tr w:rsidR="00D35677" w:rsidRPr="00D70687" w:rsidTr="000D5E1E">
        <w:trPr>
          <w:trHeight w:val="20"/>
        </w:trPr>
        <w:tc>
          <w:tcPr>
            <w:tcW w:w="516"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09:022</w:t>
            </w:r>
          </w:p>
        </w:tc>
        <w:tc>
          <w:tcPr>
            <w:tcW w:w="432"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9</w:t>
            </w:r>
          </w:p>
        </w:tc>
        <w:tc>
          <w:tcPr>
            <w:tcW w:w="2492" w:type="pct"/>
            <w:shd w:val="clear" w:color="auto" w:fill="auto"/>
            <w:noWrap/>
            <w:vAlign w:val="center"/>
            <w:hideMark/>
          </w:tcPr>
          <w:p w:rsidR="00D35677" w:rsidRPr="00D70687" w:rsidRDefault="00D35677" w:rsidP="00D35677">
            <w:pPr>
              <w:widowControl/>
              <w:suppressAutoHyphens w:val="0"/>
              <w:autoSpaceDN/>
              <w:ind w:firstLine="0"/>
              <w:jc w:val="both"/>
              <w:textAlignment w:val="auto"/>
              <w:rPr>
                <w:color w:val="000000"/>
                <w:kern w:val="0"/>
                <w:sz w:val="20"/>
                <w:szCs w:val="22"/>
                <w:lang w:bidi="ar-SA"/>
              </w:rPr>
            </w:pPr>
            <w:r w:rsidRPr="00D70687">
              <w:rPr>
                <w:color w:val="000000"/>
                <w:kern w:val="0"/>
                <w:sz w:val="20"/>
                <w:szCs w:val="22"/>
                <w:lang w:bidi="ar-SA"/>
              </w:rPr>
              <w:t>Санаторная деятельность. Обустройство лечебнооздоровительных местностей (пляжи, бюветы, места добычи целебной грязи)</w:t>
            </w:r>
          </w:p>
        </w:tc>
        <w:tc>
          <w:tcPr>
            <w:tcW w:w="575" w:type="pct"/>
            <w:shd w:val="clear" w:color="auto" w:fill="auto"/>
            <w:noWrap/>
          </w:tcPr>
          <w:p w:rsidR="00D35677" w:rsidRPr="004E7370" w:rsidRDefault="00D35677" w:rsidP="00D35677">
            <w:r w:rsidRPr="004E7370">
              <w:t>5</w:t>
            </w:r>
          </w:p>
        </w:tc>
        <w:tc>
          <w:tcPr>
            <w:tcW w:w="431"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1,3107</w:t>
            </w:r>
          </w:p>
        </w:tc>
        <w:tc>
          <w:tcPr>
            <w:tcW w:w="554"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Инфляция</w:t>
            </w:r>
          </w:p>
        </w:tc>
      </w:tr>
      <w:tr w:rsidR="00D35677" w:rsidRPr="00D70687" w:rsidTr="000D5E1E">
        <w:trPr>
          <w:trHeight w:val="20"/>
        </w:trPr>
        <w:tc>
          <w:tcPr>
            <w:tcW w:w="516"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09:023</w:t>
            </w:r>
          </w:p>
        </w:tc>
        <w:tc>
          <w:tcPr>
            <w:tcW w:w="432"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5</w:t>
            </w:r>
          </w:p>
        </w:tc>
        <w:tc>
          <w:tcPr>
            <w:tcW w:w="2492" w:type="pct"/>
            <w:shd w:val="clear" w:color="auto" w:fill="auto"/>
            <w:noWrap/>
            <w:vAlign w:val="center"/>
            <w:hideMark/>
          </w:tcPr>
          <w:p w:rsidR="00D35677" w:rsidRPr="00D70687" w:rsidRDefault="00D35677" w:rsidP="00D35677">
            <w:pPr>
              <w:widowControl/>
              <w:suppressAutoHyphens w:val="0"/>
              <w:autoSpaceDN/>
              <w:ind w:firstLine="0"/>
              <w:jc w:val="both"/>
              <w:textAlignment w:val="auto"/>
              <w:rPr>
                <w:color w:val="000000"/>
                <w:kern w:val="0"/>
                <w:sz w:val="20"/>
                <w:szCs w:val="22"/>
                <w:lang w:bidi="ar-SA"/>
              </w:rPr>
            </w:pPr>
            <w:r w:rsidRPr="00D70687">
              <w:rPr>
                <w:color w:val="000000"/>
                <w:kern w:val="0"/>
                <w:sz w:val="20"/>
                <w:szCs w:val="22"/>
                <w:lang w:bidi="ar-SA"/>
              </w:rPr>
              <w:t>Санаторная деятельность. Размещение лечебнооздоровительных лагерей</w:t>
            </w:r>
          </w:p>
        </w:tc>
        <w:tc>
          <w:tcPr>
            <w:tcW w:w="575" w:type="pct"/>
            <w:shd w:val="clear" w:color="auto" w:fill="auto"/>
            <w:noWrap/>
          </w:tcPr>
          <w:p w:rsidR="00D35677" w:rsidRPr="004E7370" w:rsidRDefault="00D35677" w:rsidP="00D35677">
            <w:r w:rsidRPr="004E7370">
              <w:t>13</w:t>
            </w:r>
          </w:p>
        </w:tc>
        <w:tc>
          <w:tcPr>
            <w:tcW w:w="431"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1,3107</w:t>
            </w:r>
          </w:p>
        </w:tc>
        <w:tc>
          <w:tcPr>
            <w:tcW w:w="554"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Инфляция</w:t>
            </w:r>
          </w:p>
        </w:tc>
      </w:tr>
      <w:tr w:rsidR="00D35677" w:rsidRPr="00D70687" w:rsidTr="000D5E1E">
        <w:trPr>
          <w:trHeight w:val="20"/>
        </w:trPr>
        <w:tc>
          <w:tcPr>
            <w:tcW w:w="516"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09:030</w:t>
            </w:r>
          </w:p>
        </w:tc>
        <w:tc>
          <w:tcPr>
            <w:tcW w:w="432"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3</w:t>
            </w:r>
          </w:p>
        </w:tc>
        <w:tc>
          <w:tcPr>
            <w:tcW w:w="2492" w:type="pct"/>
            <w:shd w:val="clear" w:color="auto" w:fill="auto"/>
            <w:noWrap/>
            <w:vAlign w:val="center"/>
            <w:hideMark/>
          </w:tcPr>
          <w:p w:rsidR="00D35677" w:rsidRPr="00D70687" w:rsidRDefault="00D35677" w:rsidP="00D35677">
            <w:pPr>
              <w:widowControl/>
              <w:suppressAutoHyphens w:val="0"/>
              <w:autoSpaceDN/>
              <w:ind w:firstLine="0"/>
              <w:jc w:val="both"/>
              <w:textAlignment w:val="auto"/>
              <w:rPr>
                <w:color w:val="000000"/>
                <w:kern w:val="0"/>
                <w:sz w:val="20"/>
                <w:szCs w:val="22"/>
                <w:lang w:bidi="ar-SA"/>
              </w:rPr>
            </w:pPr>
            <w:r w:rsidRPr="00D70687">
              <w:rPr>
                <w:color w:val="000000"/>
                <w:kern w:val="0"/>
                <w:sz w:val="20"/>
                <w:szCs w:val="22"/>
                <w:lang w:bidi="ar-SA"/>
              </w:rPr>
              <w:t>Историко - культурная деятельность. 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w:t>
            </w:r>
          </w:p>
        </w:tc>
        <w:tc>
          <w:tcPr>
            <w:tcW w:w="575" w:type="pct"/>
            <w:shd w:val="clear" w:color="auto" w:fill="auto"/>
            <w:noWrap/>
          </w:tcPr>
          <w:p w:rsidR="00D35677" w:rsidRPr="004E7370" w:rsidRDefault="00D35677" w:rsidP="00D35677">
            <w:r w:rsidRPr="004E7370">
              <w:t>1</w:t>
            </w:r>
          </w:p>
        </w:tc>
        <w:tc>
          <w:tcPr>
            <w:tcW w:w="431"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1,3107</w:t>
            </w:r>
          </w:p>
        </w:tc>
        <w:tc>
          <w:tcPr>
            <w:tcW w:w="554"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Инфляция</w:t>
            </w:r>
          </w:p>
        </w:tc>
      </w:tr>
      <w:tr w:rsidR="00D35677" w:rsidRPr="00D70687" w:rsidTr="000D5E1E">
        <w:trPr>
          <w:trHeight w:val="20"/>
        </w:trPr>
        <w:tc>
          <w:tcPr>
            <w:tcW w:w="516"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10:010</w:t>
            </w:r>
          </w:p>
        </w:tc>
        <w:tc>
          <w:tcPr>
            <w:tcW w:w="432"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10</w:t>
            </w:r>
          </w:p>
        </w:tc>
        <w:tc>
          <w:tcPr>
            <w:tcW w:w="2492" w:type="pct"/>
            <w:shd w:val="clear" w:color="auto" w:fill="auto"/>
            <w:noWrap/>
            <w:vAlign w:val="center"/>
            <w:hideMark/>
          </w:tcPr>
          <w:p w:rsidR="00D35677" w:rsidRPr="00D70687" w:rsidRDefault="00D35677" w:rsidP="00D35677">
            <w:pPr>
              <w:widowControl/>
              <w:suppressAutoHyphens w:val="0"/>
              <w:autoSpaceDN/>
              <w:ind w:firstLine="0"/>
              <w:jc w:val="both"/>
              <w:textAlignment w:val="auto"/>
              <w:rPr>
                <w:color w:val="000000"/>
                <w:kern w:val="0"/>
                <w:sz w:val="20"/>
                <w:szCs w:val="22"/>
                <w:lang w:bidi="ar-SA"/>
              </w:rPr>
            </w:pPr>
            <w:r w:rsidRPr="00D70687">
              <w:rPr>
                <w:color w:val="000000"/>
                <w:kern w:val="0"/>
                <w:sz w:val="20"/>
                <w:szCs w:val="22"/>
                <w:lang w:bidi="ar-SA"/>
              </w:rPr>
              <w:t>Заготовка древесины. Рубка лесных насаждений, выросших в природных условиях, а также выращенных трудом человека, в том числе гражданами для собственных нужд, охрана и восстановление лесов</w:t>
            </w:r>
          </w:p>
        </w:tc>
        <w:tc>
          <w:tcPr>
            <w:tcW w:w="575" w:type="pct"/>
            <w:shd w:val="clear" w:color="auto" w:fill="auto"/>
            <w:noWrap/>
          </w:tcPr>
          <w:p w:rsidR="00D35677" w:rsidRPr="004E7370" w:rsidRDefault="00D35677" w:rsidP="00D35677">
            <w:r w:rsidRPr="004E7370">
              <w:t>1</w:t>
            </w:r>
          </w:p>
        </w:tc>
        <w:tc>
          <w:tcPr>
            <w:tcW w:w="431"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1,3107</w:t>
            </w:r>
          </w:p>
        </w:tc>
        <w:tc>
          <w:tcPr>
            <w:tcW w:w="554"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Инфляция</w:t>
            </w:r>
          </w:p>
        </w:tc>
      </w:tr>
      <w:tr w:rsidR="00D35677" w:rsidRPr="00D70687" w:rsidTr="000D5E1E">
        <w:trPr>
          <w:trHeight w:val="20"/>
        </w:trPr>
        <w:tc>
          <w:tcPr>
            <w:tcW w:w="516"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10:040</w:t>
            </w:r>
          </w:p>
        </w:tc>
        <w:tc>
          <w:tcPr>
            <w:tcW w:w="432"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10</w:t>
            </w:r>
          </w:p>
        </w:tc>
        <w:tc>
          <w:tcPr>
            <w:tcW w:w="2492" w:type="pct"/>
            <w:shd w:val="clear" w:color="auto" w:fill="auto"/>
            <w:noWrap/>
            <w:vAlign w:val="center"/>
            <w:hideMark/>
          </w:tcPr>
          <w:p w:rsidR="00D35677" w:rsidRPr="00D70687" w:rsidRDefault="00D35677" w:rsidP="00D35677">
            <w:pPr>
              <w:widowControl/>
              <w:suppressAutoHyphens w:val="0"/>
              <w:autoSpaceDN/>
              <w:ind w:firstLine="0"/>
              <w:jc w:val="both"/>
              <w:textAlignment w:val="auto"/>
              <w:rPr>
                <w:color w:val="000000"/>
                <w:kern w:val="0"/>
                <w:sz w:val="20"/>
                <w:szCs w:val="22"/>
                <w:lang w:bidi="ar-SA"/>
              </w:rPr>
            </w:pPr>
            <w:r w:rsidRPr="00D70687">
              <w:rPr>
                <w:color w:val="000000"/>
                <w:kern w:val="0"/>
                <w:sz w:val="20"/>
                <w:szCs w:val="22"/>
                <w:lang w:bidi="ar-SA"/>
              </w:rPr>
              <w:t>Резервные леса. Деятельность, связанная с охраной лесов</w:t>
            </w:r>
          </w:p>
        </w:tc>
        <w:tc>
          <w:tcPr>
            <w:tcW w:w="575" w:type="pct"/>
            <w:shd w:val="clear" w:color="auto" w:fill="auto"/>
            <w:noWrap/>
          </w:tcPr>
          <w:p w:rsidR="00D35677" w:rsidRPr="004E7370" w:rsidRDefault="00D35677" w:rsidP="00D35677">
            <w:r w:rsidRPr="004E7370">
              <w:t>3</w:t>
            </w:r>
          </w:p>
        </w:tc>
        <w:tc>
          <w:tcPr>
            <w:tcW w:w="431"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1,3107</w:t>
            </w:r>
          </w:p>
        </w:tc>
        <w:tc>
          <w:tcPr>
            <w:tcW w:w="554"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Инфляция</w:t>
            </w:r>
          </w:p>
        </w:tc>
      </w:tr>
      <w:tr w:rsidR="00D35677" w:rsidRPr="00D70687" w:rsidTr="000D5E1E">
        <w:trPr>
          <w:trHeight w:val="20"/>
        </w:trPr>
        <w:tc>
          <w:tcPr>
            <w:tcW w:w="516"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12:003</w:t>
            </w:r>
          </w:p>
        </w:tc>
        <w:tc>
          <w:tcPr>
            <w:tcW w:w="432"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9</w:t>
            </w:r>
          </w:p>
        </w:tc>
        <w:tc>
          <w:tcPr>
            <w:tcW w:w="2492" w:type="pct"/>
            <w:shd w:val="clear" w:color="auto" w:fill="auto"/>
            <w:noWrap/>
            <w:vAlign w:val="center"/>
            <w:hideMark/>
          </w:tcPr>
          <w:p w:rsidR="00D35677" w:rsidRPr="00D70687" w:rsidRDefault="00D35677" w:rsidP="00D35677">
            <w:pPr>
              <w:widowControl/>
              <w:suppressAutoHyphens w:val="0"/>
              <w:autoSpaceDN/>
              <w:ind w:firstLine="0"/>
              <w:jc w:val="both"/>
              <w:textAlignment w:val="auto"/>
              <w:rPr>
                <w:color w:val="000000"/>
                <w:kern w:val="0"/>
                <w:sz w:val="20"/>
                <w:szCs w:val="22"/>
                <w:lang w:bidi="ar-SA"/>
              </w:rPr>
            </w:pPr>
            <w:r w:rsidRPr="00D70687">
              <w:rPr>
                <w:color w:val="000000"/>
                <w:kern w:val="0"/>
                <w:sz w:val="20"/>
                <w:szCs w:val="22"/>
                <w:lang w:bidi="ar-SA"/>
              </w:rPr>
              <w:t>Размещение в границах населенных пунктов скверов, бульваров, малых архитектурных форм благоустройства</w:t>
            </w:r>
          </w:p>
        </w:tc>
        <w:tc>
          <w:tcPr>
            <w:tcW w:w="575" w:type="pct"/>
            <w:shd w:val="clear" w:color="auto" w:fill="auto"/>
            <w:noWrap/>
          </w:tcPr>
          <w:p w:rsidR="00D35677" w:rsidRDefault="00D35677" w:rsidP="00D35677">
            <w:r w:rsidRPr="004E7370">
              <w:t>13</w:t>
            </w:r>
          </w:p>
        </w:tc>
        <w:tc>
          <w:tcPr>
            <w:tcW w:w="431"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1,3107</w:t>
            </w:r>
          </w:p>
        </w:tc>
        <w:tc>
          <w:tcPr>
            <w:tcW w:w="554"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Инфляция</w:t>
            </w:r>
          </w:p>
        </w:tc>
      </w:tr>
      <w:tr w:rsidR="00D35677" w:rsidRPr="00D70687" w:rsidTr="000D5E1E">
        <w:trPr>
          <w:trHeight w:val="20"/>
        </w:trPr>
        <w:tc>
          <w:tcPr>
            <w:tcW w:w="516"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13:021</w:t>
            </w:r>
          </w:p>
        </w:tc>
        <w:tc>
          <w:tcPr>
            <w:tcW w:w="432"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13</w:t>
            </w:r>
          </w:p>
        </w:tc>
        <w:tc>
          <w:tcPr>
            <w:tcW w:w="2492" w:type="pct"/>
            <w:shd w:val="clear" w:color="auto" w:fill="auto"/>
            <w:noWrap/>
            <w:vAlign w:val="center"/>
            <w:hideMark/>
          </w:tcPr>
          <w:p w:rsidR="00D35677" w:rsidRPr="00D70687" w:rsidRDefault="00D35677" w:rsidP="00D35677">
            <w:pPr>
              <w:widowControl/>
              <w:suppressAutoHyphens w:val="0"/>
              <w:autoSpaceDN/>
              <w:ind w:firstLine="0"/>
              <w:jc w:val="both"/>
              <w:textAlignment w:val="auto"/>
              <w:rPr>
                <w:color w:val="000000"/>
                <w:kern w:val="0"/>
                <w:sz w:val="20"/>
                <w:szCs w:val="22"/>
                <w:lang w:bidi="ar-SA"/>
              </w:rPr>
            </w:pPr>
            <w:r w:rsidRPr="00D70687">
              <w:rPr>
                <w:color w:val="000000"/>
                <w:kern w:val="0"/>
                <w:sz w:val="20"/>
                <w:szCs w:val="22"/>
                <w:lang w:bidi="ar-SA"/>
              </w:rPr>
              <w:t>Ведение садоводства. Осуществление отдыха и (или) деятельности, связанной с выращиванием гражданами для собственных нужд сельскохозяйственных культур; размещение садовых домов, жилых домов, размещение для собственных нужд гаражей и иных хозяйственных построек</w:t>
            </w:r>
          </w:p>
        </w:tc>
        <w:tc>
          <w:tcPr>
            <w:tcW w:w="575" w:type="pct"/>
            <w:shd w:val="clear" w:color="auto" w:fill="auto"/>
            <w:noWrap/>
          </w:tcPr>
          <w:p w:rsidR="00D35677" w:rsidRPr="004E7370" w:rsidRDefault="00D35677" w:rsidP="00D35677">
            <w:r w:rsidRPr="004E7370">
              <w:t>1</w:t>
            </w:r>
          </w:p>
        </w:tc>
        <w:tc>
          <w:tcPr>
            <w:tcW w:w="431"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1,3107</w:t>
            </w:r>
          </w:p>
        </w:tc>
        <w:tc>
          <w:tcPr>
            <w:tcW w:w="554" w:type="pct"/>
            <w:shd w:val="clear" w:color="auto" w:fill="auto"/>
            <w:noWrap/>
            <w:vAlign w:val="center"/>
            <w:hideMark/>
          </w:tcPr>
          <w:p w:rsidR="00D35677" w:rsidRPr="00D70687" w:rsidRDefault="00D35677" w:rsidP="00D35677">
            <w:pPr>
              <w:widowControl/>
              <w:suppressAutoHyphens w:val="0"/>
              <w:autoSpaceDN/>
              <w:ind w:firstLine="0"/>
              <w:jc w:val="center"/>
              <w:textAlignment w:val="auto"/>
              <w:rPr>
                <w:color w:val="000000"/>
                <w:kern w:val="0"/>
                <w:sz w:val="20"/>
                <w:szCs w:val="22"/>
                <w:lang w:bidi="ar-SA"/>
              </w:rPr>
            </w:pPr>
            <w:r w:rsidRPr="00D70687">
              <w:rPr>
                <w:color w:val="000000"/>
                <w:kern w:val="0"/>
                <w:sz w:val="20"/>
                <w:szCs w:val="22"/>
                <w:lang w:bidi="ar-SA"/>
              </w:rPr>
              <w:t>Инфляция</w:t>
            </w:r>
          </w:p>
        </w:tc>
      </w:tr>
    </w:tbl>
    <w:p w:rsidR="00902F73" w:rsidRDefault="00902F73" w:rsidP="00902F73">
      <w:pPr>
        <w:pStyle w:val="Standard"/>
        <w:ind w:firstLine="0"/>
        <w:rPr>
          <w:lang w:eastAsia="ru-RU"/>
        </w:rPr>
      </w:pPr>
    </w:p>
    <w:p w:rsidR="00902F73" w:rsidRDefault="00902F73" w:rsidP="00902F73">
      <w:pPr>
        <w:pStyle w:val="10"/>
        <w:sectPr w:rsidR="00902F73" w:rsidSect="00E76128">
          <w:pgSz w:w="16838" w:h="11906" w:orient="landscape"/>
          <w:pgMar w:top="851" w:right="1134" w:bottom="851" w:left="1134" w:header="720" w:footer="709" w:gutter="0"/>
          <w:cols w:space="720"/>
        </w:sectPr>
      </w:pPr>
      <w:bookmarkStart w:id="161" w:name="_Toc21534916"/>
      <w:bookmarkStart w:id="162" w:name="_Toc21622196"/>
    </w:p>
    <w:bookmarkEnd w:id="161"/>
    <w:bookmarkEnd w:id="162"/>
    <w:p w:rsidR="00902F73" w:rsidRPr="003572E1" w:rsidRDefault="00902F73" w:rsidP="00902F73">
      <w:pPr>
        <w:ind w:firstLine="567"/>
        <w:jc w:val="both"/>
        <w:rPr>
          <w:sz w:val="24"/>
        </w:rPr>
      </w:pPr>
      <w:r w:rsidRPr="009E553C">
        <w:rPr>
          <w:sz w:val="24"/>
        </w:rPr>
        <w:t>Результаты расчета кадастровой стоимости приведены в Приложении к Отчет</w:t>
      </w:r>
      <w:r w:rsidR="00A575A7">
        <w:rPr>
          <w:sz w:val="24"/>
        </w:rPr>
        <w:t xml:space="preserve">у </w:t>
      </w:r>
      <w:r w:rsidR="009E553C" w:rsidRPr="009E553C">
        <w:rPr>
          <w:sz w:val="24"/>
        </w:rPr>
        <w:t>(2.5 Результаты).</w:t>
      </w:r>
    </w:p>
    <w:p w:rsidR="00902F73" w:rsidRDefault="00902F73">
      <w:pPr>
        <w:suppressAutoHyphens w:val="0"/>
        <w:ind w:firstLine="0"/>
        <w:rPr>
          <w:sz w:val="24"/>
        </w:rPr>
      </w:pPr>
    </w:p>
    <w:p w:rsidR="00902F73" w:rsidRDefault="00902F73" w:rsidP="00902F73">
      <w:pPr>
        <w:pStyle w:val="2"/>
        <w:numPr>
          <w:ilvl w:val="1"/>
          <w:numId w:val="76"/>
        </w:numPr>
      </w:pPr>
      <w:bookmarkStart w:id="163" w:name="_Toc41744763"/>
      <w:bookmarkStart w:id="164" w:name="_Toc45036503"/>
      <w:r>
        <w:t xml:space="preserve">Определение кадастровой стоимости земель </w:t>
      </w:r>
      <w:bookmarkEnd w:id="163"/>
      <w:r>
        <w:t>промышленности, энергетики, транспорта, связи, радиовещания, телевиденья, информатики, земли для обеспечения космической деятельности, земли обороны, безопасности и земли иного и специального назначения</w:t>
      </w:r>
      <w:bookmarkEnd w:id="164"/>
    </w:p>
    <w:p w:rsidR="00902F73" w:rsidRPr="00121526" w:rsidRDefault="00902F73" w:rsidP="006813B7">
      <w:pPr>
        <w:pStyle w:val="3"/>
        <w:numPr>
          <w:ilvl w:val="2"/>
          <w:numId w:val="76"/>
        </w:numPr>
        <w:spacing w:line="240" w:lineRule="auto"/>
        <w:ind w:left="1418" w:hanging="709"/>
        <w:rPr>
          <w:i w:val="0"/>
        </w:rPr>
      </w:pPr>
      <w:bookmarkStart w:id="165" w:name="_Toc41744764"/>
      <w:bookmarkStart w:id="166" w:name="_Toc45036504"/>
      <w:r w:rsidRPr="00121526">
        <w:rPr>
          <w:i w:val="0"/>
        </w:rPr>
        <w:t>Описание объектов оценки</w:t>
      </w:r>
      <w:bookmarkEnd w:id="165"/>
      <w:bookmarkEnd w:id="166"/>
    </w:p>
    <w:p w:rsidR="00902F73" w:rsidRPr="00FA179B" w:rsidRDefault="00902F73" w:rsidP="00902F73">
      <w:pPr>
        <w:jc w:val="both"/>
        <w:rPr>
          <w:sz w:val="24"/>
        </w:rPr>
      </w:pPr>
      <w:r w:rsidRPr="00FA179B">
        <w:rPr>
          <w:sz w:val="24"/>
        </w:rPr>
        <w:t>В Пере</w:t>
      </w:r>
      <w:r>
        <w:rPr>
          <w:sz w:val="24"/>
        </w:rPr>
        <w:t>чне Объектов оценки,</w:t>
      </w:r>
      <w:r w:rsidRPr="00FA179B">
        <w:rPr>
          <w:sz w:val="24"/>
        </w:rPr>
        <w:t xml:space="preserve"> содержится </w:t>
      </w:r>
      <w:r>
        <w:rPr>
          <w:sz w:val="24"/>
        </w:rPr>
        <w:t>8226</w:t>
      </w:r>
      <w:r w:rsidRPr="00FA179B">
        <w:rPr>
          <w:sz w:val="24"/>
        </w:rPr>
        <w:t xml:space="preserve"> объект</w:t>
      </w:r>
      <w:r>
        <w:rPr>
          <w:sz w:val="24"/>
        </w:rPr>
        <w:t>а</w:t>
      </w:r>
      <w:r w:rsidRPr="00FA179B">
        <w:rPr>
          <w:sz w:val="24"/>
        </w:rPr>
        <w:t xml:space="preserve"> недвижимости</w:t>
      </w:r>
      <w:r>
        <w:rPr>
          <w:sz w:val="24"/>
        </w:rPr>
        <w:t>.</w:t>
      </w:r>
    </w:p>
    <w:p w:rsidR="00902F73" w:rsidRPr="00FA179B" w:rsidRDefault="00902F73" w:rsidP="00902F73">
      <w:pPr>
        <w:jc w:val="both"/>
        <w:rPr>
          <w:sz w:val="24"/>
        </w:rPr>
      </w:pPr>
      <w:r w:rsidRPr="00FA179B">
        <w:rPr>
          <w:sz w:val="24"/>
        </w:rPr>
        <w:t xml:space="preserve">Исходный Перечень объектов недвижимости, подлежащих государственной кадастровой оценке, представлен в Приложении </w:t>
      </w:r>
      <w:r>
        <w:rPr>
          <w:sz w:val="24"/>
        </w:rPr>
        <w:t>1.2. Отчета</w:t>
      </w:r>
    </w:p>
    <w:p w:rsidR="00902F73" w:rsidRPr="00FA179B" w:rsidRDefault="00902F73" w:rsidP="00902F73">
      <w:pPr>
        <w:jc w:val="both"/>
        <w:rPr>
          <w:sz w:val="24"/>
        </w:rPr>
      </w:pPr>
      <w:r w:rsidRPr="00FA179B">
        <w:rPr>
          <w:sz w:val="24"/>
        </w:rPr>
        <w:t>На основании приказа Министерства экономического развития РФ от 20 февраля 2017 г. N 74, между ГБУ РС(Я) «Центр государственной кадастровой оценки» и Управлением Федеральной службы государственной регистрации, кадас</w:t>
      </w:r>
      <w:r>
        <w:rPr>
          <w:sz w:val="24"/>
        </w:rPr>
        <w:t>тра и картографии по РС (Я) был</w:t>
      </w:r>
      <w:r w:rsidR="00CD5E80">
        <w:rPr>
          <w:sz w:val="24"/>
        </w:rPr>
        <w:t xml:space="preserve"> </w:t>
      </w:r>
      <w:r w:rsidRPr="009E553C">
        <w:rPr>
          <w:sz w:val="24"/>
        </w:rPr>
        <w:t>подписан</w:t>
      </w:r>
      <w:r w:rsidR="00CD5E80">
        <w:rPr>
          <w:sz w:val="24"/>
        </w:rPr>
        <w:t xml:space="preserve"> </w:t>
      </w:r>
      <w:r w:rsidRPr="009E553C">
        <w:rPr>
          <w:sz w:val="24"/>
        </w:rPr>
        <w:t>Акт №1</w:t>
      </w:r>
      <w:r w:rsidR="009E553C" w:rsidRPr="009E553C">
        <w:rPr>
          <w:sz w:val="24"/>
        </w:rPr>
        <w:t>,</w:t>
      </w:r>
      <w:r w:rsidR="00CD5E80">
        <w:rPr>
          <w:sz w:val="24"/>
        </w:rPr>
        <w:t xml:space="preserve"> </w:t>
      </w:r>
      <w:r w:rsidR="009E553C" w:rsidRPr="009E553C">
        <w:rPr>
          <w:sz w:val="24"/>
        </w:rPr>
        <w:t xml:space="preserve">представлен в </w:t>
      </w:r>
      <w:r w:rsidRPr="009E553C">
        <w:rPr>
          <w:sz w:val="24"/>
        </w:rPr>
        <w:t>Приложени</w:t>
      </w:r>
      <w:r w:rsidR="009E553C" w:rsidRPr="009E553C">
        <w:rPr>
          <w:sz w:val="24"/>
        </w:rPr>
        <w:t>и к Отчет</w:t>
      </w:r>
      <w:r w:rsidR="00DA28AA">
        <w:rPr>
          <w:sz w:val="24"/>
        </w:rPr>
        <w:t>у</w:t>
      </w:r>
      <w:r w:rsidR="009E553C" w:rsidRPr="009E553C">
        <w:rPr>
          <w:sz w:val="24"/>
        </w:rPr>
        <w:t xml:space="preserve"> (1.2.1 Акты</w:t>
      </w:r>
      <w:r w:rsidRPr="009E553C">
        <w:rPr>
          <w:sz w:val="24"/>
        </w:rPr>
        <w:t>),</w:t>
      </w:r>
      <w:r>
        <w:rPr>
          <w:sz w:val="24"/>
        </w:rPr>
        <w:t xml:space="preserve"> в соответствии с которым</w:t>
      </w:r>
      <w:r w:rsidRPr="00FA179B">
        <w:rPr>
          <w:sz w:val="24"/>
        </w:rPr>
        <w:t xml:space="preserve"> из Перечня объек</w:t>
      </w:r>
      <w:r>
        <w:rPr>
          <w:sz w:val="24"/>
        </w:rPr>
        <w:t xml:space="preserve">тов недвижимости было исключено 7 </w:t>
      </w:r>
      <w:r w:rsidRPr="00FA179B">
        <w:rPr>
          <w:sz w:val="24"/>
        </w:rPr>
        <w:t>объектов недвижимости с неполными характеристиками, необходимыми для проведения кадастровой оценки</w:t>
      </w:r>
      <w:r>
        <w:rPr>
          <w:sz w:val="24"/>
        </w:rPr>
        <w:t>.</w:t>
      </w:r>
    </w:p>
    <w:p w:rsidR="00902F73" w:rsidRDefault="00902F73" w:rsidP="00902F73">
      <w:pPr>
        <w:jc w:val="both"/>
        <w:rPr>
          <w:sz w:val="24"/>
        </w:rPr>
      </w:pPr>
      <w:r w:rsidRPr="00FA179B">
        <w:rPr>
          <w:sz w:val="24"/>
        </w:rPr>
        <w:t>Сведения о количестве объектов недвижимости, подлежащих государст</w:t>
      </w:r>
      <w:r>
        <w:rPr>
          <w:sz w:val="24"/>
        </w:rPr>
        <w:t>венной кадастровой оценке</w:t>
      </w:r>
      <w:r w:rsidRPr="00FA179B">
        <w:rPr>
          <w:sz w:val="24"/>
        </w:rPr>
        <w:t xml:space="preserve"> представлены в следующей таблице.</w:t>
      </w:r>
    </w:p>
    <w:p w:rsidR="00902F73" w:rsidRDefault="00AA42DC" w:rsidP="00AA42DC">
      <w:pPr>
        <w:pStyle w:val="a7"/>
        <w:ind w:hanging="142"/>
        <w:rPr>
          <w:sz w:val="24"/>
          <w:szCs w:val="24"/>
        </w:rPr>
      </w:pPr>
      <w:r>
        <w:rPr>
          <w:sz w:val="24"/>
          <w:szCs w:val="24"/>
        </w:rPr>
        <w:tab/>
      </w:r>
      <w:r>
        <w:rPr>
          <w:sz w:val="24"/>
          <w:szCs w:val="24"/>
        </w:rPr>
        <w:tab/>
      </w:r>
      <w:r w:rsidR="00902F73" w:rsidRPr="00C36CF2">
        <w:rPr>
          <w:sz w:val="24"/>
          <w:szCs w:val="24"/>
        </w:rPr>
        <w:t xml:space="preserve">Таблица </w:t>
      </w:r>
      <w:r w:rsidR="00902F73">
        <w:rPr>
          <w:sz w:val="24"/>
          <w:szCs w:val="24"/>
        </w:rPr>
        <w:t>55. Передача перечня объектов оценки ГКО</w:t>
      </w:r>
    </w:p>
    <w:tbl>
      <w:tblPr>
        <w:tblW w:w="0" w:type="auto"/>
        <w:jc w:val="center"/>
        <w:tblLook w:val="04A0" w:firstRow="1" w:lastRow="0" w:firstColumn="1" w:lastColumn="0" w:noHBand="0" w:noVBand="1"/>
      </w:tblPr>
      <w:tblGrid>
        <w:gridCol w:w="2395"/>
        <w:gridCol w:w="6391"/>
        <w:gridCol w:w="1634"/>
      </w:tblGrid>
      <w:tr w:rsidR="00902F73" w:rsidRPr="004D0A9D" w:rsidTr="00143092">
        <w:trPr>
          <w:trHeight w:val="20"/>
          <w:tblHeader/>
          <w:jc w:val="center"/>
        </w:trPr>
        <w:tc>
          <w:tcPr>
            <w:tcW w:w="0" w:type="auto"/>
            <w:tcBorders>
              <w:top w:val="double" w:sz="6" w:space="0" w:color="auto"/>
              <w:left w:val="double" w:sz="6" w:space="0" w:color="auto"/>
              <w:bottom w:val="double" w:sz="6" w:space="0" w:color="auto"/>
              <w:right w:val="double" w:sz="6" w:space="0" w:color="auto"/>
            </w:tcBorders>
            <w:shd w:val="clear" w:color="auto" w:fill="auto"/>
            <w:noWrap/>
            <w:vAlign w:val="center"/>
            <w:hideMark/>
          </w:tcPr>
          <w:p w:rsidR="00902F73" w:rsidRPr="004412A3" w:rsidRDefault="00902F73" w:rsidP="00143092">
            <w:pPr>
              <w:widowControl/>
              <w:suppressAutoHyphens w:val="0"/>
              <w:autoSpaceDN/>
              <w:ind w:firstLine="0"/>
              <w:jc w:val="center"/>
              <w:textAlignment w:val="auto"/>
              <w:rPr>
                <w:b/>
                <w:color w:val="000000"/>
                <w:kern w:val="0"/>
                <w:sz w:val="22"/>
                <w:szCs w:val="22"/>
                <w:lang w:bidi="ar-SA"/>
              </w:rPr>
            </w:pPr>
            <w:r w:rsidRPr="004412A3">
              <w:rPr>
                <w:b/>
                <w:color w:val="000000"/>
                <w:kern w:val="0"/>
                <w:sz w:val="22"/>
                <w:szCs w:val="22"/>
                <w:lang w:bidi="ar-SA"/>
              </w:rPr>
              <w:t>Отправитель</w:t>
            </w:r>
          </w:p>
        </w:tc>
        <w:tc>
          <w:tcPr>
            <w:tcW w:w="0" w:type="auto"/>
            <w:tcBorders>
              <w:top w:val="double" w:sz="6" w:space="0" w:color="auto"/>
              <w:left w:val="nil"/>
              <w:bottom w:val="double" w:sz="6" w:space="0" w:color="auto"/>
              <w:right w:val="double" w:sz="6" w:space="0" w:color="auto"/>
            </w:tcBorders>
            <w:shd w:val="clear" w:color="auto" w:fill="auto"/>
            <w:noWrap/>
            <w:vAlign w:val="center"/>
            <w:hideMark/>
          </w:tcPr>
          <w:p w:rsidR="00902F73" w:rsidRPr="004D0A9D" w:rsidRDefault="00902F73" w:rsidP="00143092">
            <w:pPr>
              <w:widowControl/>
              <w:suppressAutoHyphens w:val="0"/>
              <w:autoSpaceDN/>
              <w:ind w:firstLine="0"/>
              <w:jc w:val="center"/>
              <w:textAlignment w:val="auto"/>
              <w:rPr>
                <w:b/>
                <w:color w:val="000000"/>
                <w:kern w:val="0"/>
                <w:sz w:val="24"/>
                <w:lang w:bidi="ar-SA"/>
              </w:rPr>
            </w:pPr>
            <w:r w:rsidRPr="004D0A9D">
              <w:rPr>
                <w:b/>
                <w:color w:val="000000"/>
                <w:kern w:val="0"/>
                <w:sz w:val="24"/>
                <w:lang w:bidi="ar-SA"/>
              </w:rPr>
              <w:t>Наименование письма</w:t>
            </w:r>
          </w:p>
        </w:tc>
        <w:tc>
          <w:tcPr>
            <w:tcW w:w="0" w:type="auto"/>
            <w:tcBorders>
              <w:top w:val="double" w:sz="6" w:space="0" w:color="auto"/>
              <w:left w:val="nil"/>
              <w:bottom w:val="double" w:sz="6" w:space="0" w:color="auto"/>
              <w:right w:val="double" w:sz="6" w:space="0" w:color="auto"/>
            </w:tcBorders>
            <w:shd w:val="clear" w:color="auto" w:fill="auto"/>
            <w:vAlign w:val="bottom"/>
            <w:hideMark/>
          </w:tcPr>
          <w:p w:rsidR="00902F73" w:rsidRPr="004D0A9D" w:rsidRDefault="00902F73" w:rsidP="00143092">
            <w:pPr>
              <w:widowControl/>
              <w:suppressAutoHyphens w:val="0"/>
              <w:autoSpaceDN/>
              <w:ind w:firstLine="0"/>
              <w:jc w:val="center"/>
              <w:textAlignment w:val="auto"/>
              <w:rPr>
                <w:b/>
                <w:color w:val="000000"/>
                <w:kern w:val="0"/>
                <w:sz w:val="24"/>
                <w:lang w:bidi="ar-SA"/>
              </w:rPr>
            </w:pPr>
            <w:r w:rsidRPr="004D0A9D">
              <w:rPr>
                <w:b/>
                <w:color w:val="000000"/>
                <w:kern w:val="0"/>
                <w:sz w:val="24"/>
                <w:lang w:bidi="ar-SA"/>
              </w:rPr>
              <w:t>Количество объектов</w:t>
            </w:r>
          </w:p>
        </w:tc>
      </w:tr>
      <w:tr w:rsidR="00902F73" w:rsidRPr="004832AB" w:rsidTr="00143092">
        <w:trPr>
          <w:trHeight w:val="20"/>
          <w:jc w:val="center"/>
        </w:trPr>
        <w:tc>
          <w:tcPr>
            <w:tcW w:w="0" w:type="auto"/>
            <w:tcBorders>
              <w:top w:val="nil"/>
              <w:left w:val="double" w:sz="6" w:space="0" w:color="auto"/>
              <w:bottom w:val="double" w:sz="6" w:space="0" w:color="auto"/>
              <w:right w:val="double" w:sz="6" w:space="0" w:color="auto"/>
            </w:tcBorders>
            <w:shd w:val="clear" w:color="auto" w:fill="auto"/>
            <w:vAlign w:val="center"/>
            <w:hideMark/>
          </w:tcPr>
          <w:p w:rsidR="00902F73" w:rsidRPr="004412A3" w:rsidRDefault="00902F73" w:rsidP="00143092">
            <w:pPr>
              <w:widowControl/>
              <w:suppressAutoHyphens w:val="0"/>
              <w:autoSpaceDN/>
              <w:ind w:firstLine="0"/>
              <w:jc w:val="both"/>
              <w:textAlignment w:val="auto"/>
              <w:rPr>
                <w:color w:val="000000"/>
                <w:kern w:val="0"/>
                <w:sz w:val="22"/>
                <w:szCs w:val="22"/>
                <w:lang w:bidi="ar-SA"/>
              </w:rPr>
            </w:pPr>
            <w:r w:rsidRPr="004412A3">
              <w:rPr>
                <w:color w:val="000000"/>
                <w:kern w:val="0"/>
                <w:sz w:val="22"/>
                <w:szCs w:val="22"/>
                <w:lang w:bidi="ar-SA"/>
              </w:rPr>
              <w:t>МИЗО РС(Я) №04/И-012-1626 от 21.02.2020 (Н.Н. Пахомова)</w:t>
            </w:r>
          </w:p>
        </w:tc>
        <w:tc>
          <w:tcPr>
            <w:tcW w:w="0" w:type="auto"/>
            <w:tcBorders>
              <w:top w:val="nil"/>
              <w:left w:val="nil"/>
              <w:bottom w:val="nil"/>
              <w:right w:val="double" w:sz="6" w:space="0" w:color="auto"/>
            </w:tcBorders>
            <w:shd w:val="clear" w:color="auto" w:fill="auto"/>
            <w:vAlign w:val="center"/>
            <w:hideMark/>
          </w:tcPr>
          <w:p w:rsidR="00902F73" w:rsidRPr="004832AB" w:rsidRDefault="00902F73" w:rsidP="00143092">
            <w:pPr>
              <w:widowControl/>
              <w:suppressAutoHyphens w:val="0"/>
              <w:autoSpaceDN/>
              <w:ind w:firstLine="0"/>
              <w:jc w:val="both"/>
              <w:textAlignment w:val="auto"/>
              <w:rPr>
                <w:color w:val="000000"/>
                <w:kern w:val="0"/>
                <w:sz w:val="24"/>
                <w:lang w:bidi="ar-SA"/>
              </w:rPr>
            </w:pPr>
            <w:r w:rsidRPr="004832AB">
              <w:rPr>
                <w:color w:val="000000"/>
                <w:kern w:val="0"/>
                <w:sz w:val="24"/>
                <w:lang w:bidi="ar-SA"/>
              </w:rPr>
              <w:t>О направлении перечня объектов недвижимости</w:t>
            </w:r>
          </w:p>
        </w:tc>
        <w:tc>
          <w:tcPr>
            <w:tcW w:w="0" w:type="auto"/>
            <w:tcBorders>
              <w:top w:val="nil"/>
              <w:left w:val="nil"/>
              <w:bottom w:val="double" w:sz="6" w:space="0" w:color="auto"/>
              <w:right w:val="double" w:sz="6" w:space="0" w:color="auto"/>
            </w:tcBorders>
            <w:shd w:val="clear" w:color="auto" w:fill="auto"/>
            <w:vAlign w:val="center"/>
            <w:hideMark/>
          </w:tcPr>
          <w:p w:rsidR="00902F73" w:rsidRPr="004832AB" w:rsidRDefault="00902F73" w:rsidP="00143092">
            <w:pPr>
              <w:widowControl/>
              <w:suppressAutoHyphens w:val="0"/>
              <w:autoSpaceDN/>
              <w:ind w:firstLine="0"/>
              <w:jc w:val="center"/>
              <w:textAlignment w:val="auto"/>
              <w:rPr>
                <w:color w:val="000000"/>
                <w:kern w:val="0"/>
                <w:sz w:val="24"/>
                <w:lang w:bidi="ar-SA"/>
              </w:rPr>
            </w:pPr>
            <w:r w:rsidRPr="004832AB">
              <w:rPr>
                <w:color w:val="000000"/>
                <w:kern w:val="0"/>
                <w:sz w:val="24"/>
                <w:lang w:bidi="ar-SA"/>
              </w:rPr>
              <w:t>8188</w:t>
            </w:r>
          </w:p>
        </w:tc>
      </w:tr>
      <w:tr w:rsidR="00902F73" w:rsidRPr="004832AB" w:rsidTr="00143092">
        <w:trPr>
          <w:trHeight w:val="20"/>
          <w:jc w:val="center"/>
        </w:trPr>
        <w:tc>
          <w:tcPr>
            <w:tcW w:w="0" w:type="auto"/>
            <w:vMerge w:val="restart"/>
            <w:tcBorders>
              <w:top w:val="nil"/>
              <w:left w:val="double" w:sz="6" w:space="0" w:color="auto"/>
              <w:bottom w:val="double" w:sz="6" w:space="0" w:color="000000"/>
              <w:right w:val="double" w:sz="6" w:space="0" w:color="auto"/>
            </w:tcBorders>
            <w:shd w:val="clear" w:color="auto" w:fill="auto"/>
            <w:vAlign w:val="center"/>
            <w:hideMark/>
          </w:tcPr>
          <w:p w:rsidR="00902F73" w:rsidRPr="004412A3" w:rsidRDefault="00902F73" w:rsidP="00143092">
            <w:pPr>
              <w:widowControl/>
              <w:suppressAutoHyphens w:val="0"/>
              <w:autoSpaceDN/>
              <w:ind w:firstLine="0"/>
              <w:textAlignment w:val="auto"/>
              <w:rPr>
                <w:color w:val="000000"/>
                <w:kern w:val="0"/>
                <w:sz w:val="22"/>
                <w:szCs w:val="22"/>
                <w:lang w:bidi="ar-SA"/>
              </w:rPr>
            </w:pPr>
            <w:r w:rsidRPr="004412A3">
              <w:rPr>
                <w:color w:val="000000"/>
                <w:kern w:val="0"/>
                <w:sz w:val="22"/>
                <w:szCs w:val="22"/>
                <w:lang w:bidi="ar-SA"/>
              </w:rPr>
              <w:t xml:space="preserve">Управление Росреестра по РС(Я) № 18-122/02438-20 от 13.04.2020 (Тарабукин П.П.) </w:t>
            </w:r>
          </w:p>
        </w:tc>
        <w:tc>
          <w:tcPr>
            <w:tcW w:w="0" w:type="auto"/>
            <w:tcBorders>
              <w:top w:val="double" w:sz="6" w:space="0" w:color="auto"/>
              <w:left w:val="nil"/>
              <w:bottom w:val="double" w:sz="6" w:space="0" w:color="auto"/>
              <w:right w:val="double" w:sz="6" w:space="0" w:color="auto"/>
            </w:tcBorders>
            <w:shd w:val="clear" w:color="auto" w:fill="auto"/>
            <w:vAlign w:val="center"/>
            <w:hideMark/>
          </w:tcPr>
          <w:p w:rsidR="00902F73" w:rsidRPr="004832AB" w:rsidRDefault="00902F73" w:rsidP="00143092">
            <w:pPr>
              <w:widowControl/>
              <w:suppressAutoHyphens w:val="0"/>
              <w:autoSpaceDN/>
              <w:ind w:firstLine="0"/>
              <w:textAlignment w:val="auto"/>
              <w:rPr>
                <w:color w:val="000000"/>
                <w:kern w:val="0"/>
                <w:sz w:val="24"/>
                <w:lang w:bidi="ar-SA"/>
              </w:rPr>
            </w:pPr>
            <w:r w:rsidRPr="004832AB">
              <w:rPr>
                <w:color w:val="000000"/>
                <w:kern w:val="0"/>
                <w:sz w:val="24"/>
                <w:lang w:bidi="ar-SA"/>
              </w:rPr>
              <w:t>Акт №1 о количестве объектов недвижимости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подлежащих государственной кадастровой оценке в 2020 году</w:t>
            </w:r>
          </w:p>
        </w:tc>
        <w:tc>
          <w:tcPr>
            <w:tcW w:w="0" w:type="auto"/>
            <w:tcBorders>
              <w:top w:val="nil"/>
              <w:left w:val="nil"/>
              <w:bottom w:val="double" w:sz="6" w:space="0" w:color="auto"/>
              <w:right w:val="double" w:sz="6" w:space="0" w:color="auto"/>
            </w:tcBorders>
            <w:shd w:val="clear" w:color="auto" w:fill="auto"/>
            <w:vAlign w:val="center"/>
            <w:hideMark/>
          </w:tcPr>
          <w:p w:rsidR="00902F73" w:rsidRPr="004832AB" w:rsidRDefault="00902F73" w:rsidP="00143092">
            <w:pPr>
              <w:widowControl/>
              <w:suppressAutoHyphens w:val="0"/>
              <w:autoSpaceDN/>
              <w:ind w:firstLine="0"/>
              <w:jc w:val="center"/>
              <w:textAlignment w:val="auto"/>
              <w:rPr>
                <w:color w:val="000000"/>
                <w:kern w:val="0"/>
                <w:sz w:val="24"/>
                <w:lang w:bidi="ar-SA"/>
              </w:rPr>
            </w:pPr>
          </w:p>
        </w:tc>
      </w:tr>
      <w:tr w:rsidR="00902F73" w:rsidRPr="004832AB" w:rsidTr="00143092">
        <w:trPr>
          <w:trHeight w:val="20"/>
          <w:jc w:val="center"/>
        </w:trPr>
        <w:tc>
          <w:tcPr>
            <w:tcW w:w="0" w:type="auto"/>
            <w:vMerge/>
            <w:tcBorders>
              <w:top w:val="nil"/>
              <w:left w:val="double" w:sz="6" w:space="0" w:color="auto"/>
              <w:bottom w:val="double" w:sz="6" w:space="0" w:color="000000"/>
              <w:right w:val="double" w:sz="6" w:space="0" w:color="auto"/>
            </w:tcBorders>
            <w:vAlign w:val="center"/>
            <w:hideMark/>
          </w:tcPr>
          <w:p w:rsidR="00902F73" w:rsidRPr="004412A3" w:rsidRDefault="00902F73" w:rsidP="00143092">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902F73" w:rsidRPr="004832AB" w:rsidRDefault="00902F73" w:rsidP="00143092">
            <w:pPr>
              <w:widowControl/>
              <w:suppressAutoHyphens w:val="0"/>
              <w:autoSpaceDN/>
              <w:ind w:firstLine="0"/>
              <w:textAlignment w:val="auto"/>
              <w:rPr>
                <w:color w:val="000000"/>
                <w:kern w:val="0"/>
                <w:sz w:val="24"/>
                <w:lang w:bidi="ar-SA"/>
              </w:rPr>
            </w:pPr>
            <w:r w:rsidRPr="004832AB">
              <w:rPr>
                <w:color w:val="000000"/>
                <w:kern w:val="0"/>
                <w:sz w:val="24"/>
                <w:lang w:bidi="ar-SA"/>
              </w:rPr>
              <w:t>Вновь образованные объекты недвижимости в период с 15.11.2019 по 31.12.2019 г.</w:t>
            </w:r>
          </w:p>
        </w:tc>
        <w:tc>
          <w:tcPr>
            <w:tcW w:w="0" w:type="auto"/>
            <w:tcBorders>
              <w:top w:val="nil"/>
              <w:left w:val="nil"/>
              <w:bottom w:val="double" w:sz="6" w:space="0" w:color="auto"/>
              <w:right w:val="double" w:sz="6" w:space="0" w:color="auto"/>
            </w:tcBorders>
            <w:shd w:val="clear" w:color="auto" w:fill="auto"/>
            <w:vAlign w:val="center"/>
            <w:hideMark/>
          </w:tcPr>
          <w:p w:rsidR="00902F73" w:rsidRPr="004832AB" w:rsidRDefault="00902F73" w:rsidP="00143092">
            <w:pPr>
              <w:widowControl/>
              <w:suppressAutoHyphens w:val="0"/>
              <w:autoSpaceDN/>
              <w:ind w:firstLine="0"/>
              <w:jc w:val="center"/>
              <w:textAlignment w:val="auto"/>
              <w:rPr>
                <w:color w:val="000000"/>
                <w:kern w:val="0"/>
                <w:sz w:val="24"/>
                <w:lang w:bidi="ar-SA"/>
              </w:rPr>
            </w:pPr>
            <w:r w:rsidRPr="004832AB">
              <w:rPr>
                <w:color w:val="000000"/>
                <w:kern w:val="0"/>
                <w:sz w:val="24"/>
                <w:lang w:bidi="ar-SA"/>
              </w:rPr>
              <w:t>28</w:t>
            </w:r>
          </w:p>
        </w:tc>
      </w:tr>
      <w:tr w:rsidR="00902F73" w:rsidRPr="004832AB" w:rsidTr="00143092">
        <w:trPr>
          <w:trHeight w:val="20"/>
          <w:jc w:val="center"/>
        </w:trPr>
        <w:tc>
          <w:tcPr>
            <w:tcW w:w="0" w:type="auto"/>
            <w:vMerge/>
            <w:tcBorders>
              <w:top w:val="nil"/>
              <w:left w:val="double" w:sz="6" w:space="0" w:color="auto"/>
              <w:bottom w:val="double" w:sz="6" w:space="0" w:color="000000"/>
              <w:right w:val="double" w:sz="6" w:space="0" w:color="auto"/>
            </w:tcBorders>
            <w:vAlign w:val="center"/>
            <w:hideMark/>
          </w:tcPr>
          <w:p w:rsidR="00902F73" w:rsidRPr="004412A3" w:rsidRDefault="00902F73" w:rsidP="00143092">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902F73" w:rsidRPr="004832AB" w:rsidRDefault="00902F73" w:rsidP="00143092">
            <w:pPr>
              <w:widowControl/>
              <w:suppressAutoHyphens w:val="0"/>
              <w:autoSpaceDN/>
              <w:ind w:firstLine="0"/>
              <w:textAlignment w:val="auto"/>
              <w:rPr>
                <w:color w:val="000000"/>
                <w:kern w:val="0"/>
                <w:sz w:val="24"/>
                <w:lang w:bidi="ar-SA"/>
              </w:rPr>
            </w:pPr>
            <w:r w:rsidRPr="004832AB">
              <w:rPr>
                <w:color w:val="000000"/>
                <w:kern w:val="0"/>
                <w:sz w:val="24"/>
                <w:lang w:bidi="ar-SA"/>
              </w:rPr>
              <w:t>Ранее учтенные объекты недвижимости,  по которым произошло изменение характеристик за период с 15.11.2019 по 31.12.2019 г.</w:t>
            </w:r>
          </w:p>
        </w:tc>
        <w:tc>
          <w:tcPr>
            <w:tcW w:w="0" w:type="auto"/>
            <w:tcBorders>
              <w:top w:val="nil"/>
              <w:left w:val="nil"/>
              <w:bottom w:val="double" w:sz="6" w:space="0" w:color="auto"/>
              <w:right w:val="double" w:sz="6" w:space="0" w:color="auto"/>
            </w:tcBorders>
            <w:shd w:val="clear" w:color="auto" w:fill="auto"/>
            <w:vAlign w:val="center"/>
            <w:hideMark/>
          </w:tcPr>
          <w:p w:rsidR="00902F73" w:rsidRPr="004832AB" w:rsidRDefault="00902F73" w:rsidP="00143092">
            <w:pPr>
              <w:widowControl/>
              <w:suppressAutoHyphens w:val="0"/>
              <w:autoSpaceDN/>
              <w:ind w:firstLine="0"/>
              <w:jc w:val="center"/>
              <w:textAlignment w:val="auto"/>
              <w:rPr>
                <w:color w:val="000000"/>
                <w:kern w:val="0"/>
                <w:sz w:val="24"/>
                <w:lang w:bidi="ar-SA"/>
              </w:rPr>
            </w:pPr>
            <w:r w:rsidRPr="004832AB">
              <w:rPr>
                <w:color w:val="000000"/>
                <w:kern w:val="0"/>
                <w:sz w:val="24"/>
                <w:lang w:bidi="ar-SA"/>
              </w:rPr>
              <w:t>17</w:t>
            </w:r>
          </w:p>
        </w:tc>
      </w:tr>
      <w:tr w:rsidR="00902F73" w:rsidRPr="004832AB" w:rsidTr="00143092">
        <w:trPr>
          <w:trHeight w:val="20"/>
          <w:jc w:val="center"/>
        </w:trPr>
        <w:tc>
          <w:tcPr>
            <w:tcW w:w="0" w:type="auto"/>
            <w:vMerge/>
            <w:tcBorders>
              <w:top w:val="nil"/>
              <w:left w:val="double" w:sz="6" w:space="0" w:color="auto"/>
              <w:bottom w:val="double" w:sz="6" w:space="0" w:color="000000"/>
              <w:right w:val="double" w:sz="6" w:space="0" w:color="auto"/>
            </w:tcBorders>
            <w:vAlign w:val="center"/>
            <w:hideMark/>
          </w:tcPr>
          <w:p w:rsidR="00902F73" w:rsidRPr="004412A3" w:rsidRDefault="00902F73" w:rsidP="00143092">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902F73" w:rsidRPr="004832AB" w:rsidRDefault="00902F73" w:rsidP="00143092">
            <w:pPr>
              <w:widowControl/>
              <w:suppressAutoHyphens w:val="0"/>
              <w:autoSpaceDN/>
              <w:ind w:firstLine="0"/>
              <w:textAlignment w:val="auto"/>
              <w:rPr>
                <w:color w:val="000000"/>
                <w:kern w:val="0"/>
                <w:sz w:val="24"/>
                <w:lang w:bidi="ar-SA"/>
              </w:rPr>
            </w:pPr>
            <w:r w:rsidRPr="004832AB">
              <w:rPr>
                <w:color w:val="000000"/>
                <w:kern w:val="0"/>
                <w:sz w:val="24"/>
                <w:lang w:bidi="ar-SA"/>
              </w:rPr>
              <w:t>Изменения характеристик объектов недвижимости за период с 15.11.2019 по 31.12.2019 г.</w:t>
            </w:r>
          </w:p>
        </w:tc>
        <w:tc>
          <w:tcPr>
            <w:tcW w:w="0" w:type="auto"/>
            <w:tcBorders>
              <w:top w:val="nil"/>
              <w:left w:val="nil"/>
              <w:bottom w:val="double" w:sz="6" w:space="0" w:color="auto"/>
              <w:right w:val="double" w:sz="6" w:space="0" w:color="auto"/>
            </w:tcBorders>
            <w:shd w:val="clear" w:color="auto" w:fill="auto"/>
            <w:vAlign w:val="center"/>
            <w:hideMark/>
          </w:tcPr>
          <w:p w:rsidR="00902F73" w:rsidRPr="004832AB" w:rsidRDefault="00902F73" w:rsidP="00143092">
            <w:pPr>
              <w:widowControl/>
              <w:suppressAutoHyphens w:val="0"/>
              <w:autoSpaceDN/>
              <w:ind w:firstLine="0"/>
              <w:jc w:val="center"/>
              <w:textAlignment w:val="auto"/>
              <w:rPr>
                <w:color w:val="000000"/>
                <w:kern w:val="0"/>
                <w:sz w:val="24"/>
                <w:lang w:bidi="ar-SA"/>
              </w:rPr>
            </w:pPr>
            <w:r w:rsidRPr="004832AB">
              <w:rPr>
                <w:color w:val="000000"/>
                <w:kern w:val="0"/>
                <w:sz w:val="24"/>
                <w:lang w:bidi="ar-SA"/>
              </w:rPr>
              <w:t>136</w:t>
            </w:r>
          </w:p>
        </w:tc>
      </w:tr>
      <w:tr w:rsidR="00902F73" w:rsidRPr="004832AB" w:rsidTr="00143092">
        <w:trPr>
          <w:trHeight w:val="20"/>
          <w:jc w:val="center"/>
        </w:trPr>
        <w:tc>
          <w:tcPr>
            <w:tcW w:w="0" w:type="auto"/>
            <w:vMerge/>
            <w:tcBorders>
              <w:top w:val="nil"/>
              <w:left w:val="double" w:sz="6" w:space="0" w:color="auto"/>
              <w:bottom w:val="double" w:sz="6" w:space="0" w:color="000000"/>
              <w:right w:val="double" w:sz="6" w:space="0" w:color="auto"/>
            </w:tcBorders>
            <w:vAlign w:val="center"/>
            <w:hideMark/>
          </w:tcPr>
          <w:p w:rsidR="00902F73" w:rsidRPr="004412A3" w:rsidRDefault="00902F73" w:rsidP="00143092">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902F73" w:rsidRPr="004832AB" w:rsidRDefault="00902F73" w:rsidP="00143092">
            <w:pPr>
              <w:widowControl/>
              <w:suppressAutoHyphens w:val="0"/>
              <w:autoSpaceDN/>
              <w:ind w:firstLine="0"/>
              <w:textAlignment w:val="auto"/>
              <w:rPr>
                <w:color w:val="000000"/>
                <w:kern w:val="0"/>
                <w:sz w:val="24"/>
                <w:lang w:bidi="ar-SA"/>
              </w:rPr>
            </w:pPr>
            <w:r>
              <w:rPr>
                <w:color w:val="000000"/>
                <w:kern w:val="0"/>
                <w:sz w:val="24"/>
                <w:lang w:bidi="ar-SA"/>
              </w:rPr>
              <w:t>С неполными характеристиками</w:t>
            </w:r>
            <w:r w:rsidRPr="004832AB">
              <w:rPr>
                <w:color w:val="000000"/>
                <w:kern w:val="0"/>
                <w:sz w:val="24"/>
                <w:lang w:bidi="ar-SA"/>
              </w:rPr>
              <w:t xml:space="preserve"> - исключенные</w:t>
            </w:r>
            <w:r>
              <w:rPr>
                <w:color w:val="000000"/>
                <w:kern w:val="0"/>
                <w:sz w:val="24"/>
                <w:lang w:bidi="ar-SA"/>
              </w:rPr>
              <w:t>.</w:t>
            </w:r>
          </w:p>
        </w:tc>
        <w:tc>
          <w:tcPr>
            <w:tcW w:w="0" w:type="auto"/>
            <w:tcBorders>
              <w:top w:val="nil"/>
              <w:left w:val="nil"/>
              <w:bottom w:val="double" w:sz="6" w:space="0" w:color="auto"/>
              <w:right w:val="double" w:sz="6" w:space="0" w:color="auto"/>
            </w:tcBorders>
            <w:shd w:val="clear" w:color="auto" w:fill="auto"/>
            <w:vAlign w:val="center"/>
            <w:hideMark/>
          </w:tcPr>
          <w:p w:rsidR="00902F73" w:rsidRPr="004832AB" w:rsidRDefault="00902F73" w:rsidP="00143092">
            <w:pPr>
              <w:widowControl/>
              <w:suppressAutoHyphens w:val="0"/>
              <w:autoSpaceDN/>
              <w:ind w:firstLine="0"/>
              <w:jc w:val="center"/>
              <w:textAlignment w:val="auto"/>
              <w:rPr>
                <w:color w:val="000000"/>
                <w:kern w:val="0"/>
                <w:sz w:val="24"/>
                <w:lang w:bidi="ar-SA"/>
              </w:rPr>
            </w:pPr>
            <w:r w:rsidRPr="004832AB">
              <w:rPr>
                <w:color w:val="000000"/>
                <w:kern w:val="0"/>
                <w:sz w:val="24"/>
                <w:lang w:bidi="ar-SA"/>
              </w:rPr>
              <w:t>7</w:t>
            </w:r>
          </w:p>
        </w:tc>
      </w:tr>
      <w:tr w:rsidR="00902F73" w:rsidRPr="004832AB" w:rsidTr="00143092">
        <w:trPr>
          <w:trHeight w:val="20"/>
          <w:jc w:val="center"/>
        </w:trPr>
        <w:tc>
          <w:tcPr>
            <w:tcW w:w="0" w:type="auto"/>
            <w:vMerge/>
            <w:tcBorders>
              <w:top w:val="nil"/>
              <w:left w:val="double" w:sz="6" w:space="0" w:color="auto"/>
              <w:bottom w:val="double" w:sz="6" w:space="0" w:color="000000"/>
              <w:right w:val="double" w:sz="6" w:space="0" w:color="auto"/>
            </w:tcBorders>
            <w:vAlign w:val="center"/>
            <w:hideMark/>
          </w:tcPr>
          <w:p w:rsidR="00902F73" w:rsidRPr="004412A3" w:rsidRDefault="00902F73" w:rsidP="00143092">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902F73" w:rsidRPr="004832AB" w:rsidRDefault="00902F73" w:rsidP="00143092">
            <w:pPr>
              <w:widowControl/>
              <w:suppressAutoHyphens w:val="0"/>
              <w:autoSpaceDN/>
              <w:ind w:firstLine="0"/>
              <w:textAlignment w:val="auto"/>
              <w:rPr>
                <w:color w:val="000000"/>
                <w:kern w:val="0"/>
                <w:sz w:val="24"/>
                <w:lang w:bidi="ar-SA"/>
              </w:rPr>
            </w:pPr>
            <w:r w:rsidRPr="004832AB">
              <w:rPr>
                <w:color w:val="000000"/>
                <w:kern w:val="0"/>
                <w:sz w:val="24"/>
                <w:lang w:bidi="ar-SA"/>
              </w:rPr>
              <w:t>Итого:</w:t>
            </w:r>
          </w:p>
        </w:tc>
        <w:tc>
          <w:tcPr>
            <w:tcW w:w="0" w:type="auto"/>
            <w:tcBorders>
              <w:top w:val="nil"/>
              <w:left w:val="nil"/>
              <w:bottom w:val="double" w:sz="6" w:space="0" w:color="auto"/>
              <w:right w:val="double" w:sz="6" w:space="0" w:color="auto"/>
            </w:tcBorders>
            <w:shd w:val="clear" w:color="auto" w:fill="auto"/>
            <w:vAlign w:val="center"/>
            <w:hideMark/>
          </w:tcPr>
          <w:p w:rsidR="00902F73" w:rsidRPr="004832AB" w:rsidRDefault="00902F73" w:rsidP="00143092">
            <w:pPr>
              <w:widowControl/>
              <w:suppressAutoHyphens w:val="0"/>
              <w:autoSpaceDN/>
              <w:ind w:firstLine="0"/>
              <w:jc w:val="center"/>
              <w:textAlignment w:val="auto"/>
              <w:rPr>
                <w:color w:val="000000"/>
                <w:kern w:val="0"/>
                <w:sz w:val="24"/>
                <w:lang w:bidi="ar-SA"/>
              </w:rPr>
            </w:pPr>
            <w:r w:rsidRPr="004832AB">
              <w:rPr>
                <w:color w:val="000000"/>
                <w:kern w:val="0"/>
                <w:sz w:val="24"/>
                <w:lang w:bidi="ar-SA"/>
              </w:rPr>
              <w:t>8226</w:t>
            </w:r>
          </w:p>
        </w:tc>
      </w:tr>
    </w:tbl>
    <w:p w:rsidR="00902F73" w:rsidRDefault="00902F73" w:rsidP="00902F73">
      <w:pPr>
        <w:jc w:val="both"/>
        <w:rPr>
          <w:sz w:val="24"/>
        </w:rPr>
      </w:pPr>
    </w:p>
    <w:p w:rsidR="00902F73" w:rsidRDefault="00902F73" w:rsidP="00902F73">
      <w:pPr>
        <w:jc w:val="both"/>
        <w:rPr>
          <w:sz w:val="24"/>
        </w:rPr>
      </w:pPr>
      <w:r w:rsidRPr="00FA179B">
        <w:rPr>
          <w:sz w:val="24"/>
        </w:rPr>
        <w:t xml:space="preserve">Сведения о количестве объектов недвижимости, подлежащих государственной кадастровой оценке, в разрезе </w:t>
      </w:r>
      <w:r>
        <w:rPr>
          <w:sz w:val="24"/>
        </w:rPr>
        <w:t xml:space="preserve">экономических зон, </w:t>
      </w:r>
      <w:r w:rsidRPr="00FA179B">
        <w:rPr>
          <w:sz w:val="24"/>
        </w:rPr>
        <w:t>муниципальных районов и городских округов Республики Саха (Якутия), представлены в таблице ниже.</w:t>
      </w:r>
    </w:p>
    <w:p w:rsidR="00902F73" w:rsidRPr="00FA179B" w:rsidRDefault="00902F73" w:rsidP="00902F73">
      <w:pPr>
        <w:jc w:val="both"/>
        <w:rPr>
          <w:sz w:val="24"/>
        </w:rPr>
      </w:pPr>
    </w:p>
    <w:p w:rsidR="00902F73" w:rsidRPr="00883250" w:rsidRDefault="00AA42DC" w:rsidP="00902F73">
      <w:pPr>
        <w:pStyle w:val="affffff1"/>
        <w:jc w:val="both"/>
      </w:pPr>
      <w:r>
        <w:tab/>
      </w:r>
      <w:r w:rsidR="00902F73" w:rsidRPr="00883250">
        <w:t xml:space="preserve">Таблица </w:t>
      </w:r>
      <w:r w:rsidR="00902F73">
        <w:t>56</w:t>
      </w:r>
      <w:r w:rsidR="00902F73" w:rsidRPr="00883250">
        <w:t xml:space="preserve"> Количество объектов недвижимости, подлежащих государственной кадастровой оценке в разрезе муниципальных образований</w:t>
      </w:r>
      <w:r w:rsidR="00902F73">
        <w:t>.</w:t>
      </w:r>
    </w:p>
    <w:tbl>
      <w:tblPr>
        <w:tblW w:w="0" w:type="auto"/>
        <w:jc w:val="center"/>
        <w:tblLook w:val="04A0" w:firstRow="1" w:lastRow="0" w:firstColumn="1" w:lastColumn="0" w:noHBand="0" w:noVBand="1"/>
      </w:tblPr>
      <w:tblGrid>
        <w:gridCol w:w="2564"/>
        <w:gridCol w:w="7160"/>
        <w:gridCol w:w="696"/>
      </w:tblGrid>
      <w:tr w:rsidR="00902F73" w:rsidRPr="00F60F80" w:rsidTr="00143092">
        <w:trPr>
          <w:trHeight w:val="20"/>
          <w:tblHeader/>
          <w:jc w:val="center"/>
        </w:trPr>
        <w:tc>
          <w:tcPr>
            <w:tcW w:w="0" w:type="auto"/>
            <w:tcBorders>
              <w:top w:val="double" w:sz="6" w:space="0" w:color="000000"/>
              <w:left w:val="double" w:sz="6" w:space="0" w:color="000000"/>
              <w:bottom w:val="double" w:sz="6" w:space="0" w:color="000000"/>
              <w:right w:val="double" w:sz="6" w:space="0" w:color="000000"/>
            </w:tcBorders>
            <w:shd w:val="clear" w:color="000000" w:fill="DEEAF6"/>
            <w:vAlign w:val="center"/>
            <w:hideMark/>
          </w:tcPr>
          <w:p w:rsidR="00902F73" w:rsidRPr="00F60F80" w:rsidRDefault="00902F73" w:rsidP="00143092">
            <w:pPr>
              <w:widowControl/>
              <w:suppressAutoHyphens w:val="0"/>
              <w:autoSpaceDN/>
              <w:ind w:firstLine="0"/>
              <w:jc w:val="center"/>
              <w:textAlignment w:val="auto"/>
              <w:rPr>
                <w:b/>
                <w:bCs/>
                <w:color w:val="000000"/>
                <w:kern w:val="0"/>
                <w:sz w:val="24"/>
                <w:lang w:bidi="ar-SA"/>
              </w:rPr>
            </w:pPr>
            <w:r w:rsidRPr="00F60F80">
              <w:rPr>
                <w:b/>
                <w:bCs/>
                <w:color w:val="000000"/>
                <w:kern w:val="0"/>
                <w:sz w:val="24"/>
                <w:lang w:bidi="ar-SA"/>
              </w:rPr>
              <w:t>Наименование</w:t>
            </w:r>
          </w:p>
        </w:tc>
        <w:tc>
          <w:tcPr>
            <w:tcW w:w="0" w:type="auto"/>
            <w:gridSpan w:val="2"/>
            <w:tcBorders>
              <w:top w:val="double" w:sz="6" w:space="0" w:color="000000"/>
              <w:left w:val="nil"/>
              <w:bottom w:val="double" w:sz="6" w:space="0" w:color="000000"/>
              <w:right w:val="double" w:sz="6" w:space="0" w:color="000000"/>
            </w:tcBorders>
            <w:shd w:val="clear" w:color="000000" w:fill="DEEAF6"/>
            <w:vAlign w:val="center"/>
            <w:hideMark/>
          </w:tcPr>
          <w:p w:rsidR="00902F73" w:rsidRPr="00F60F80" w:rsidRDefault="00902F73" w:rsidP="00143092">
            <w:pPr>
              <w:widowControl/>
              <w:suppressAutoHyphens w:val="0"/>
              <w:autoSpaceDN/>
              <w:ind w:firstLine="0"/>
              <w:jc w:val="center"/>
              <w:textAlignment w:val="auto"/>
              <w:rPr>
                <w:b/>
                <w:bCs/>
                <w:color w:val="000000"/>
                <w:kern w:val="0"/>
                <w:sz w:val="24"/>
                <w:lang w:bidi="ar-SA"/>
              </w:rPr>
            </w:pPr>
            <w:r w:rsidRPr="00F60F80">
              <w:rPr>
                <w:b/>
                <w:bCs/>
                <w:color w:val="000000"/>
                <w:kern w:val="0"/>
                <w:sz w:val="24"/>
                <w:lang w:bidi="ar-SA"/>
              </w:rPr>
              <w:t>Значение</w:t>
            </w:r>
          </w:p>
        </w:tc>
      </w:tr>
      <w:tr w:rsidR="00902F73" w:rsidRPr="00F60F80" w:rsidTr="00143092">
        <w:trPr>
          <w:trHeight w:val="20"/>
          <w:jc w:val="center"/>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902F73" w:rsidRPr="00F60F80" w:rsidRDefault="00902F73" w:rsidP="00143092">
            <w:pPr>
              <w:widowControl/>
              <w:suppressAutoHyphens w:val="0"/>
              <w:autoSpaceDN/>
              <w:ind w:firstLine="0"/>
              <w:jc w:val="center"/>
              <w:textAlignment w:val="auto"/>
              <w:rPr>
                <w:color w:val="000000"/>
                <w:kern w:val="0"/>
                <w:sz w:val="24"/>
                <w:lang w:bidi="ar-SA"/>
              </w:rPr>
            </w:pPr>
            <w:r w:rsidRPr="00F60F80">
              <w:rPr>
                <w:color w:val="000000"/>
                <w:kern w:val="0"/>
                <w:sz w:val="24"/>
                <w:lang w:bidi="ar-SA"/>
              </w:rPr>
              <w:t xml:space="preserve">Количество объектов </w:t>
            </w:r>
          </w:p>
        </w:tc>
        <w:tc>
          <w:tcPr>
            <w:tcW w:w="0" w:type="auto"/>
            <w:gridSpan w:val="2"/>
            <w:tcBorders>
              <w:top w:val="double" w:sz="6" w:space="0" w:color="000000"/>
              <w:left w:val="nil"/>
              <w:bottom w:val="double" w:sz="6" w:space="0" w:color="000000"/>
              <w:right w:val="double" w:sz="6" w:space="0" w:color="000000"/>
            </w:tcBorders>
            <w:shd w:val="clear" w:color="auto" w:fill="auto"/>
            <w:vAlign w:val="center"/>
            <w:hideMark/>
          </w:tcPr>
          <w:p w:rsidR="00902F73" w:rsidRPr="00F60F80" w:rsidRDefault="00902F73" w:rsidP="00143092">
            <w:pPr>
              <w:widowControl/>
              <w:suppressAutoHyphens w:val="0"/>
              <w:autoSpaceDN/>
              <w:ind w:firstLine="0"/>
              <w:jc w:val="center"/>
              <w:textAlignment w:val="auto"/>
              <w:rPr>
                <w:color w:val="000000"/>
                <w:kern w:val="0"/>
                <w:sz w:val="24"/>
                <w:lang w:bidi="ar-SA"/>
              </w:rPr>
            </w:pPr>
            <w:r w:rsidRPr="00F60F80">
              <w:rPr>
                <w:color w:val="000000"/>
                <w:kern w:val="0"/>
                <w:sz w:val="24"/>
                <w:lang w:bidi="ar-SA"/>
              </w:rPr>
              <w:t>8 226 (Восемь тысяч двести двадцать шесть)</w:t>
            </w:r>
          </w:p>
        </w:tc>
      </w:tr>
      <w:tr w:rsidR="00902F73" w:rsidRPr="00F60F80" w:rsidTr="00143092">
        <w:trPr>
          <w:trHeight w:val="20"/>
          <w:jc w:val="center"/>
        </w:trPr>
        <w:tc>
          <w:tcPr>
            <w:tcW w:w="0" w:type="auto"/>
            <w:vMerge w:val="restart"/>
            <w:tcBorders>
              <w:top w:val="nil"/>
              <w:left w:val="double" w:sz="6" w:space="0" w:color="000000"/>
              <w:bottom w:val="double" w:sz="6" w:space="0" w:color="000000"/>
              <w:right w:val="nil"/>
            </w:tcBorders>
            <w:shd w:val="clear" w:color="auto" w:fill="auto"/>
            <w:vAlign w:val="center"/>
            <w:hideMark/>
          </w:tcPr>
          <w:p w:rsidR="00902F73" w:rsidRPr="00F60F80" w:rsidRDefault="00902F73" w:rsidP="00143092">
            <w:pPr>
              <w:widowControl/>
              <w:suppressAutoHyphens w:val="0"/>
              <w:autoSpaceDN/>
              <w:ind w:firstLine="0"/>
              <w:jc w:val="center"/>
              <w:textAlignment w:val="auto"/>
              <w:rPr>
                <w:color w:val="000000"/>
                <w:kern w:val="0"/>
                <w:sz w:val="24"/>
                <w:lang w:bidi="ar-SA"/>
              </w:rPr>
            </w:pPr>
            <w:r w:rsidRPr="00F60F80">
              <w:rPr>
                <w:color w:val="000000"/>
                <w:kern w:val="0"/>
                <w:sz w:val="24"/>
                <w:lang w:bidi="ar-SA"/>
              </w:rPr>
              <w:t>Местоположение объектов оценки</w:t>
            </w:r>
          </w:p>
        </w:tc>
        <w:tc>
          <w:tcPr>
            <w:tcW w:w="0" w:type="auto"/>
            <w:gridSpan w:val="2"/>
            <w:tcBorders>
              <w:top w:val="double" w:sz="6" w:space="0" w:color="000000"/>
              <w:left w:val="double" w:sz="6" w:space="0" w:color="000000"/>
              <w:bottom w:val="nil"/>
              <w:right w:val="double" w:sz="6" w:space="0" w:color="000000"/>
            </w:tcBorders>
            <w:shd w:val="clear" w:color="auto" w:fill="auto"/>
            <w:vAlign w:val="center"/>
            <w:hideMark/>
          </w:tcPr>
          <w:p w:rsidR="00902F73" w:rsidRPr="00F60F80" w:rsidRDefault="00902F73" w:rsidP="00143092">
            <w:pPr>
              <w:widowControl/>
              <w:suppressAutoHyphens w:val="0"/>
              <w:autoSpaceDN/>
              <w:ind w:firstLine="0"/>
              <w:jc w:val="both"/>
              <w:textAlignment w:val="auto"/>
              <w:rPr>
                <w:color w:val="000000"/>
                <w:kern w:val="0"/>
                <w:sz w:val="24"/>
                <w:lang w:bidi="ar-SA"/>
              </w:rPr>
            </w:pPr>
            <w:r w:rsidRPr="00F60F80">
              <w:rPr>
                <w:color w:val="000000"/>
                <w:kern w:val="0"/>
                <w:sz w:val="24"/>
                <w:lang w:bidi="ar-SA"/>
              </w:rPr>
              <w:t xml:space="preserve">Земельные участки, относящиеся к землям промышленности, расположены на территории 35 (тридцати пяти) муниципальных районов: </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double" w:sz="6" w:space="0" w:color="auto"/>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b/>
                <w:bCs/>
                <w:color w:val="000000"/>
                <w:kern w:val="0"/>
                <w:sz w:val="24"/>
                <w:lang w:bidi="ar-SA"/>
              </w:rPr>
            </w:pPr>
            <w:r w:rsidRPr="00F60F80">
              <w:rPr>
                <w:b/>
                <w:bCs/>
                <w:color w:val="000000"/>
                <w:kern w:val="0"/>
                <w:sz w:val="24"/>
                <w:lang w:bidi="ar-SA"/>
              </w:rPr>
              <w:t>Арктическая экономическая зона</w:t>
            </w:r>
          </w:p>
        </w:tc>
        <w:tc>
          <w:tcPr>
            <w:tcW w:w="0" w:type="auto"/>
            <w:tcBorders>
              <w:top w:val="double" w:sz="6" w:space="0" w:color="auto"/>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b/>
                <w:bCs/>
                <w:color w:val="000000"/>
                <w:kern w:val="0"/>
                <w:sz w:val="24"/>
                <w:lang w:bidi="ar-SA"/>
              </w:rPr>
            </w:pPr>
            <w:r w:rsidRPr="00F60F80">
              <w:rPr>
                <w:b/>
                <w:bCs/>
                <w:color w:val="000000"/>
                <w:kern w:val="0"/>
                <w:sz w:val="24"/>
                <w:lang w:bidi="ar-SA"/>
              </w:rPr>
              <w:t>1036</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Абыйский</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35</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Аллаиховский</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23</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Анабарский</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102</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Булунский</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192</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Верхнеколымский</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56</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Верхоянский</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159</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Жиганский</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55</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Момский</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66</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Нижнеколымский</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117</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Оленекский</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47</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Среднеколымский</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11</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Усть-Янский</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137</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double" w:sz="6" w:space="0" w:color="auto"/>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Эвено-Бытантайский</w:t>
            </w:r>
          </w:p>
        </w:tc>
        <w:tc>
          <w:tcPr>
            <w:tcW w:w="0" w:type="auto"/>
            <w:tcBorders>
              <w:top w:val="nil"/>
              <w:left w:val="nil"/>
              <w:bottom w:val="double" w:sz="6" w:space="0" w:color="auto"/>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36</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b/>
                <w:bCs/>
                <w:color w:val="000000"/>
                <w:kern w:val="0"/>
                <w:sz w:val="24"/>
                <w:lang w:bidi="ar-SA"/>
              </w:rPr>
            </w:pPr>
            <w:r w:rsidRPr="00F60F80">
              <w:rPr>
                <w:b/>
                <w:bCs/>
                <w:color w:val="000000"/>
                <w:kern w:val="0"/>
                <w:sz w:val="24"/>
                <w:lang w:bidi="ar-SA"/>
              </w:rPr>
              <w:t>Восточная экономическая зона</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b/>
                <w:bCs/>
                <w:color w:val="000000"/>
                <w:kern w:val="0"/>
                <w:sz w:val="24"/>
                <w:lang w:bidi="ar-SA"/>
              </w:rPr>
            </w:pPr>
            <w:r w:rsidRPr="00F60F80">
              <w:rPr>
                <w:b/>
                <w:bCs/>
                <w:color w:val="000000"/>
                <w:kern w:val="0"/>
                <w:sz w:val="24"/>
                <w:lang w:bidi="ar-SA"/>
              </w:rPr>
              <w:t>601</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Оймяконский</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228</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Томпонский</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209</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double" w:sz="6" w:space="0" w:color="auto"/>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Усть-Майский</w:t>
            </w:r>
          </w:p>
        </w:tc>
        <w:tc>
          <w:tcPr>
            <w:tcW w:w="0" w:type="auto"/>
            <w:tcBorders>
              <w:top w:val="nil"/>
              <w:left w:val="nil"/>
              <w:bottom w:val="double" w:sz="6" w:space="0" w:color="auto"/>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164</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b/>
                <w:bCs/>
                <w:color w:val="000000"/>
                <w:kern w:val="0"/>
                <w:sz w:val="24"/>
                <w:lang w:bidi="ar-SA"/>
              </w:rPr>
            </w:pPr>
            <w:r w:rsidRPr="00F60F80">
              <w:rPr>
                <w:b/>
                <w:bCs/>
                <w:color w:val="000000"/>
                <w:kern w:val="0"/>
                <w:sz w:val="24"/>
                <w:lang w:bidi="ar-SA"/>
              </w:rPr>
              <w:t>Западная экономическая зона</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b/>
                <w:bCs/>
                <w:color w:val="000000"/>
                <w:kern w:val="0"/>
                <w:sz w:val="24"/>
                <w:lang w:bidi="ar-SA"/>
              </w:rPr>
            </w:pPr>
            <w:r w:rsidRPr="00F60F80">
              <w:rPr>
                <w:b/>
                <w:bCs/>
                <w:color w:val="000000"/>
                <w:kern w:val="0"/>
                <w:sz w:val="24"/>
                <w:lang w:bidi="ar-SA"/>
              </w:rPr>
              <w:t>3200</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Верхневилюйский</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186</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Вилюйский</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858</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Ленский</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280</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Мирнинский</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838</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Нюрбинский</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113</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Олекминский</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458</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double" w:sz="6" w:space="0" w:color="auto"/>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Сунтарский</w:t>
            </w:r>
          </w:p>
        </w:tc>
        <w:tc>
          <w:tcPr>
            <w:tcW w:w="0" w:type="auto"/>
            <w:tcBorders>
              <w:top w:val="nil"/>
              <w:left w:val="nil"/>
              <w:bottom w:val="double" w:sz="6" w:space="0" w:color="auto"/>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467</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b/>
                <w:bCs/>
                <w:color w:val="000000"/>
                <w:kern w:val="0"/>
                <w:sz w:val="24"/>
                <w:lang w:bidi="ar-SA"/>
              </w:rPr>
            </w:pPr>
            <w:r w:rsidRPr="00F60F80">
              <w:rPr>
                <w:b/>
                <w:bCs/>
                <w:color w:val="000000"/>
                <w:kern w:val="0"/>
                <w:sz w:val="24"/>
                <w:lang w:bidi="ar-SA"/>
              </w:rPr>
              <w:t>Центральная экономическая зона</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b/>
                <w:bCs/>
                <w:color w:val="000000"/>
                <w:kern w:val="0"/>
                <w:sz w:val="24"/>
                <w:lang w:bidi="ar-SA"/>
              </w:rPr>
            </w:pPr>
            <w:r w:rsidRPr="00F60F80">
              <w:rPr>
                <w:b/>
                <w:bCs/>
                <w:color w:val="000000"/>
                <w:kern w:val="0"/>
                <w:sz w:val="24"/>
                <w:lang w:bidi="ar-SA"/>
              </w:rPr>
              <w:t>2100</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Амгинский</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117</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ГО Якутск</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233</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Горный</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151</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Кобяйский</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309</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Мегино-Кангаласский</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331</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Намский</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128</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Таттинский</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111</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Усть-Алданский</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224</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Хангаласский</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300</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double" w:sz="6" w:space="0" w:color="auto"/>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Чурапчинский</w:t>
            </w:r>
          </w:p>
        </w:tc>
        <w:tc>
          <w:tcPr>
            <w:tcW w:w="0" w:type="auto"/>
            <w:tcBorders>
              <w:top w:val="nil"/>
              <w:left w:val="nil"/>
              <w:bottom w:val="double" w:sz="6" w:space="0" w:color="auto"/>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196</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b/>
                <w:bCs/>
                <w:color w:val="000000"/>
                <w:kern w:val="0"/>
                <w:sz w:val="24"/>
                <w:lang w:bidi="ar-SA"/>
              </w:rPr>
            </w:pPr>
            <w:r w:rsidRPr="00F60F80">
              <w:rPr>
                <w:b/>
                <w:bCs/>
                <w:color w:val="000000"/>
                <w:kern w:val="0"/>
                <w:sz w:val="24"/>
                <w:lang w:bidi="ar-SA"/>
              </w:rPr>
              <w:t>Южная экономическая зона</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b/>
                <w:bCs/>
                <w:color w:val="000000"/>
                <w:kern w:val="0"/>
                <w:sz w:val="24"/>
                <w:lang w:bidi="ar-SA"/>
              </w:rPr>
            </w:pPr>
            <w:r w:rsidRPr="00F60F80">
              <w:rPr>
                <w:b/>
                <w:bCs/>
                <w:color w:val="000000"/>
                <w:kern w:val="0"/>
                <w:sz w:val="24"/>
                <w:lang w:bidi="ar-SA"/>
              </w:rPr>
              <w:t>1289</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nil"/>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Алданский</w:t>
            </w:r>
          </w:p>
        </w:tc>
        <w:tc>
          <w:tcPr>
            <w:tcW w:w="0" w:type="auto"/>
            <w:tcBorders>
              <w:top w:val="nil"/>
              <w:left w:val="nil"/>
              <w:bottom w:val="nil"/>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969</w:t>
            </w:r>
          </w:p>
        </w:tc>
      </w:tr>
      <w:tr w:rsidR="00902F73" w:rsidRPr="00F60F80" w:rsidTr="00143092">
        <w:trPr>
          <w:trHeight w:val="20"/>
          <w:jc w:val="center"/>
        </w:trPr>
        <w:tc>
          <w:tcPr>
            <w:tcW w:w="0" w:type="auto"/>
            <w:vMerge/>
            <w:tcBorders>
              <w:top w:val="nil"/>
              <w:left w:val="double" w:sz="6" w:space="0" w:color="000000"/>
              <w:bottom w:val="double" w:sz="6" w:space="0" w:color="000000"/>
              <w:right w:val="nil"/>
            </w:tcBorders>
            <w:vAlign w:val="center"/>
            <w:hideMark/>
          </w:tcPr>
          <w:p w:rsidR="00902F73" w:rsidRPr="00F60F80" w:rsidRDefault="00902F73" w:rsidP="00143092">
            <w:pPr>
              <w:widowControl/>
              <w:suppressAutoHyphens w:val="0"/>
              <w:autoSpaceDN/>
              <w:ind w:firstLine="0"/>
              <w:textAlignment w:val="auto"/>
              <w:rPr>
                <w:color w:val="000000"/>
                <w:kern w:val="0"/>
                <w:sz w:val="24"/>
                <w:lang w:bidi="ar-SA"/>
              </w:rPr>
            </w:pPr>
          </w:p>
        </w:tc>
        <w:tc>
          <w:tcPr>
            <w:tcW w:w="0" w:type="auto"/>
            <w:tcBorders>
              <w:top w:val="nil"/>
              <w:left w:val="double" w:sz="6" w:space="0" w:color="auto"/>
              <w:bottom w:val="double" w:sz="6" w:space="0" w:color="auto"/>
              <w:right w:val="nil"/>
            </w:tcBorders>
            <w:shd w:val="clear" w:color="auto" w:fill="auto"/>
            <w:noWrap/>
            <w:vAlign w:val="bottom"/>
            <w:hideMark/>
          </w:tcPr>
          <w:p w:rsidR="00902F73" w:rsidRPr="00F60F80" w:rsidRDefault="00902F73" w:rsidP="00143092">
            <w:pPr>
              <w:widowControl/>
              <w:suppressAutoHyphens w:val="0"/>
              <w:autoSpaceDN/>
              <w:ind w:firstLine="0"/>
              <w:textAlignment w:val="auto"/>
              <w:rPr>
                <w:color w:val="000000"/>
                <w:kern w:val="0"/>
                <w:sz w:val="24"/>
                <w:lang w:bidi="ar-SA"/>
              </w:rPr>
            </w:pPr>
            <w:r w:rsidRPr="00F60F80">
              <w:rPr>
                <w:color w:val="000000"/>
                <w:kern w:val="0"/>
                <w:sz w:val="24"/>
                <w:lang w:bidi="ar-SA"/>
              </w:rPr>
              <w:t>Нерюнгринский</w:t>
            </w:r>
          </w:p>
        </w:tc>
        <w:tc>
          <w:tcPr>
            <w:tcW w:w="0" w:type="auto"/>
            <w:tcBorders>
              <w:top w:val="nil"/>
              <w:left w:val="nil"/>
              <w:bottom w:val="double" w:sz="6" w:space="0" w:color="auto"/>
              <w:right w:val="double" w:sz="6" w:space="0" w:color="auto"/>
            </w:tcBorders>
            <w:shd w:val="clear" w:color="auto" w:fill="auto"/>
            <w:noWrap/>
            <w:vAlign w:val="bottom"/>
            <w:hideMark/>
          </w:tcPr>
          <w:p w:rsidR="00902F73" w:rsidRPr="00F60F80" w:rsidRDefault="00902F73" w:rsidP="00143092">
            <w:pPr>
              <w:widowControl/>
              <w:suppressAutoHyphens w:val="0"/>
              <w:autoSpaceDN/>
              <w:ind w:firstLine="0"/>
              <w:jc w:val="right"/>
              <w:textAlignment w:val="auto"/>
              <w:rPr>
                <w:color w:val="000000"/>
                <w:kern w:val="0"/>
                <w:sz w:val="24"/>
                <w:lang w:bidi="ar-SA"/>
              </w:rPr>
            </w:pPr>
            <w:r w:rsidRPr="00F60F80">
              <w:rPr>
                <w:color w:val="000000"/>
                <w:kern w:val="0"/>
                <w:sz w:val="24"/>
                <w:lang w:bidi="ar-SA"/>
              </w:rPr>
              <w:t>320</w:t>
            </w:r>
          </w:p>
        </w:tc>
      </w:tr>
      <w:tr w:rsidR="00902F73" w:rsidRPr="00F60F80" w:rsidTr="00143092">
        <w:trPr>
          <w:trHeight w:val="20"/>
          <w:jc w:val="center"/>
        </w:trPr>
        <w:tc>
          <w:tcPr>
            <w:tcW w:w="0" w:type="auto"/>
            <w:tcBorders>
              <w:top w:val="nil"/>
              <w:left w:val="double" w:sz="6" w:space="0" w:color="000000"/>
              <w:bottom w:val="double" w:sz="6" w:space="0" w:color="000000"/>
              <w:right w:val="double" w:sz="6" w:space="0" w:color="000000"/>
            </w:tcBorders>
            <w:shd w:val="clear" w:color="auto" w:fill="auto"/>
            <w:vAlign w:val="center"/>
            <w:hideMark/>
          </w:tcPr>
          <w:p w:rsidR="00902F73" w:rsidRPr="00F60F80" w:rsidRDefault="00902F73" w:rsidP="00143092">
            <w:pPr>
              <w:widowControl/>
              <w:suppressAutoHyphens w:val="0"/>
              <w:autoSpaceDN/>
              <w:ind w:firstLine="0"/>
              <w:jc w:val="both"/>
              <w:textAlignment w:val="auto"/>
              <w:rPr>
                <w:color w:val="000000"/>
                <w:kern w:val="0"/>
                <w:sz w:val="24"/>
                <w:lang w:bidi="ar-SA"/>
              </w:rPr>
            </w:pPr>
            <w:r w:rsidRPr="00F60F80">
              <w:rPr>
                <w:color w:val="000000"/>
                <w:kern w:val="0"/>
                <w:sz w:val="24"/>
                <w:lang w:bidi="ar-SA"/>
              </w:rPr>
              <w:t>Краткая характеристика объектов оценки</w:t>
            </w:r>
          </w:p>
        </w:tc>
        <w:tc>
          <w:tcPr>
            <w:tcW w:w="0" w:type="auto"/>
            <w:tcBorders>
              <w:top w:val="nil"/>
              <w:left w:val="nil"/>
              <w:bottom w:val="double" w:sz="6" w:space="0" w:color="000000"/>
              <w:right w:val="double" w:sz="6" w:space="0" w:color="000000"/>
            </w:tcBorders>
            <w:shd w:val="clear" w:color="auto" w:fill="auto"/>
            <w:vAlign w:val="center"/>
            <w:hideMark/>
          </w:tcPr>
          <w:p w:rsidR="00902F73" w:rsidRPr="00F60F80" w:rsidRDefault="00902F73" w:rsidP="00143092">
            <w:pPr>
              <w:widowControl/>
              <w:suppressAutoHyphens w:val="0"/>
              <w:autoSpaceDN/>
              <w:ind w:firstLine="0"/>
              <w:jc w:val="both"/>
              <w:textAlignment w:val="auto"/>
              <w:rPr>
                <w:color w:val="000000"/>
                <w:kern w:val="0"/>
                <w:sz w:val="24"/>
                <w:lang w:bidi="ar-SA"/>
              </w:rPr>
            </w:pPr>
            <w:r w:rsidRPr="00F60F80">
              <w:rPr>
                <w:color w:val="000000"/>
                <w:kern w:val="0"/>
                <w:sz w:val="24"/>
                <w:lang w:bidi="ar-SA"/>
              </w:rPr>
              <w:t>Объектами оценки являются земельные участки, сведения о которых содержатся в едином государственном реестре недвижимости на дату проведения оценки 01.01.2020 г.</w:t>
            </w:r>
          </w:p>
        </w:tc>
        <w:tc>
          <w:tcPr>
            <w:tcW w:w="0" w:type="auto"/>
            <w:tcBorders>
              <w:top w:val="nil"/>
              <w:left w:val="nil"/>
              <w:bottom w:val="double" w:sz="6" w:space="0" w:color="000000"/>
              <w:right w:val="double" w:sz="6" w:space="0" w:color="000000"/>
            </w:tcBorders>
            <w:shd w:val="clear" w:color="auto" w:fill="auto"/>
            <w:noWrap/>
            <w:vAlign w:val="center"/>
            <w:hideMark/>
          </w:tcPr>
          <w:p w:rsidR="00902F73" w:rsidRPr="00F60F80" w:rsidRDefault="00902F73" w:rsidP="00143092">
            <w:pPr>
              <w:widowControl/>
              <w:suppressAutoHyphens w:val="0"/>
              <w:autoSpaceDN/>
              <w:ind w:firstLine="0"/>
              <w:jc w:val="center"/>
              <w:textAlignment w:val="auto"/>
              <w:rPr>
                <w:b/>
                <w:bCs/>
                <w:color w:val="000000"/>
                <w:kern w:val="0"/>
                <w:sz w:val="24"/>
                <w:lang w:bidi="ar-SA"/>
              </w:rPr>
            </w:pPr>
            <w:r w:rsidRPr="00F60F80">
              <w:rPr>
                <w:b/>
                <w:bCs/>
                <w:color w:val="000000"/>
                <w:kern w:val="0"/>
                <w:sz w:val="24"/>
                <w:lang w:bidi="ar-SA"/>
              </w:rPr>
              <w:t>8226</w:t>
            </w:r>
          </w:p>
        </w:tc>
      </w:tr>
    </w:tbl>
    <w:p w:rsidR="00902F73" w:rsidRPr="00FA179B" w:rsidRDefault="00902F73" w:rsidP="00902F73">
      <w:pPr>
        <w:jc w:val="both"/>
        <w:rPr>
          <w:sz w:val="24"/>
          <w:lang w:eastAsia="en-US"/>
        </w:rPr>
      </w:pPr>
    </w:p>
    <w:p w:rsidR="00902F73" w:rsidRPr="001E4FA2" w:rsidRDefault="00902F73" w:rsidP="00902F73">
      <w:pPr>
        <w:jc w:val="both"/>
        <w:rPr>
          <w:sz w:val="24"/>
        </w:rPr>
      </w:pPr>
      <w:r w:rsidRPr="001E4FA2">
        <w:rPr>
          <w:sz w:val="24"/>
        </w:rPr>
        <w:t>Полный перечень объектов оценки представлен в Приложении </w:t>
      </w:r>
      <w:r w:rsidR="001E4FA2" w:rsidRPr="001E4FA2">
        <w:rPr>
          <w:sz w:val="24"/>
        </w:rPr>
        <w:t>к Отчет</w:t>
      </w:r>
      <w:r w:rsidR="009E1E9F">
        <w:rPr>
          <w:sz w:val="24"/>
        </w:rPr>
        <w:t>у</w:t>
      </w:r>
      <w:r w:rsidR="001E4FA2" w:rsidRPr="001E4FA2">
        <w:rPr>
          <w:sz w:val="24"/>
        </w:rPr>
        <w:t xml:space="preserve"> (1.2.2. Перечень).</w:t>
      </w:r>
    </w:p>
    <w:p w:rsidR="00902F73" w:rsidRPr="008A45BB" w:rsidRDefault="00902F73" w:rsidP="00902F73">
      <w:pPr>
        <w:jc w:val="both"/>
        <w:rPr>
          <w:sz w:val="24"/>
        </w:rPr>
      </w:pPr>
      <w:r w:rsidRPr="001E4FA2">
        <w:rPr>
          <w:sz w:val="24"/>
        </w:rPr>
        <w:t xml:space="preserve">Проверка исходных данных об объектах недвижимости, организация их сверки и уточнения приведены в </w:t>
      </w:r>
      <w:r w:rsidR="001E4FA2" w:rsidRPr="001E4FA2">
        <w:rPr>
          <w:sz w:val="24"/>
        </w:rPr>
        <w:t xml:space="preserve">Приложении к </w:t>
      </w:r>
      <w:r w:rsidRPr="001E4FA2">
        <w:rPr>
          <w:sz w:val="24"/>
        </w:rPr>
        <w:t>Отчет</w:t>
      </w:r>
      <w:r w:rsidR="009E1E9F">
        <w:rPr>
          <w:sz w:val="24"/>
        </w:rPr>
        <w:t>у</w:t>
      </w:r>
      <w:r w:rsidR="001E4FA2" w:rsidRPr="001E4FA2">
        <w:rPr>
          <w:sz w:val="24"/>
        </w:rPr>
        <w:t xml:space="preserve"> (1.3 Результаты обработки перечня ОН)</w:t>
      </w:r>
      <w:r w:rsidRPr="001E4FA2">
        <w:rPr>
          <w:sz w:val="24"/>
        </w:rPr>
        <w:t>.</w:t>
      </w:r>
    </w:p>
    <w:p w:rsidR="00902F73" w:rsidRPr="008A45BB" w:rsidRDefault="00902F73" w:rsidP="00902F73">
      <w:pPr>
        <w:jc w:val="both"/>
        <w:rPr>
          <w:sz w:val="24"/>
        </w:rPr>
      </w:pPr>
      <w:r w:rsidRPr="008A45BB">
        <w:rPr>
          <w:sz w:val="24"/>
        </w:rPr>
        <w:t>В соответствии с п. 7 Приказа МЭР № 74 исходный Перечень объектов недвижимости состоит из графической и текстовой части.</w:t>
      </w:r>
    </w:p>
    <w:p w:rsidR="00902F73" w:rsidRPr="008A45BB" w:rsidRDefault="00902F73" w:rsidP="00902F73">
      <w:pPr>
        <w:jc w:val="both"/>
        <w:rPr>
          <w:sz w:val="24"/>
        </w:rPr>
      </w:pPr>
      <w:r w:rsidRPr="008A45BB">
        <w:rPr>
          <w:sz w:val="24"/>
        </w:rPr>
        <w:t>Текстовая часть Перечня объектов недвижимости включает общие сведения о формируемом Перечне объектов недвижимости и сведения о количественных и качественных характеристиках объектов недвижимости (п. 9 Приказа МЭР № 74).</w:t>
      </w:r>
    </w:p>
    <w:p w:rsidR="00902F73" w:rsidRPr="008A45BB" w:rsidRDefault="00902F73" w:rsidP="00902F73">
      <w:pPr>
        <w:jc w:val="both"/>
        <w:rPr>
          <w:sz w:val="24"/>
        </w:rPr>
      </w:pPr>
      <w:r w:rsidRPr="008A45BB">
        <w:rPr>
          <w:sz w:val="24"/>
        </w:rPr>
        <w:t>В соответствии с п. 8 Приказа МЭР № 74 графическая часть перечня формируется в виде файлов в формате MIF/MID или SHP, в обязательном порядке содержащих следующие сведения и материалы:</w:t>
      </w:r>
    </w:p>
    <w:p w:rsidR="00902F73" w:rsidRPr="008A45BB" w:rsidRDefault="00902F73" w:rsidP="00AA42DC">
      <w:pPr>
        <w:pStyle w:val="a9"/>
        <w:numPr>
          <w:ilvl w:val="0"/>
          <w:numId w:val="71"/>
        </w:numPr>
        <w:ind w:left="709" w:firstLine="0"/>
        <w:rPr>
          <w:sz w:val="24"/>
          <w:szCs w:val="24"/>
        </w:rPr>
      </w:pPr>
      <w:r w:rsidRPr="008A45BB">
        <w:rPr>
          <w:sz w:val="24"/>
          <w:szCs w:val="24"/>
        </w:rPr>
        <w:t>о границах кадастровых кварталов, включая сведения об учетных номерах кадастровых кварталов;</w:t>
      </w:r>
    </w:p>
    <w:p w:rsidR="00902F73" w:rsidRPr="008A45BB" w:rsidRDefault="00902F73" w:rsidP="00AA42DC">
      <w:pPr>
        <w:pStyle w:val="a9"/>
        <w:numPr>
          <w:ilvl w:val="0"/>
          <w:numId w:val="71"/>
        </w:numPr>
        <w:ind w:left="709" w:firstLine="0"/>
        <w:rPr>
          <w:sz w:val="24"/>
          <w:szCs w:val="24"/>
        </w:rPr>
      </w:pPr>
      <w:r w:rsidRPr="008A45BB">
        <w:rPr>
          <w:sz w:val="24"/>
          <w:szCs w:val="24"/>
        </w:rPr>
        <w:t>о границах населенных пунктов;</w:t>
      </w:r>
    </w:p>
    <w:p w:rsidR="00902F73" w:rsidRPr="008A45BB" w:rsidRDefault="00902F73" w:rsidP="00AA42DC">
      <w:pPr>
        <w:pStyle w:val="a9"/>
        <w:numPr>
          <w:ilvl w:val="0"/>
          <w:numId w:val="71"/>
        </w:numPr>
        <w:ind w:left="709" w:firstLine="0"/>
        <w:rPr>
          <w:sz w:val="24"/>
          <w:szCs w:val="24"/>
        </w:rPr>
      </w:pPr>
      <w:r w:rsidRPr="008A45BB">
        <w:rPr>
          <w:sz w:val="24"/>
          <w:szCs w:val="24"/>
        </w:rPr>
        <w:t>о границах муниципальных образований;</w:t>
      </w:r>
    </w:p>
    <w:p w:rsidR="00902F73" w:rsidRPr="008A45BB" w:rsidRDefault="00902F73" w:rsidP="00AA42DC">
      <w:pPr>
        <w:pStyle w:val="a9"/>
        <w:numPr>
          <w:ilvl w:val="0"/>
          <w:numId w:val="71"/>
        </w:numPr>
        <w:ind w:left="709" w:firstLine="0"/>
        <w:rPr>
          <w:sz w:val="24"/>
          <w:szCs w:val="24"/>
        </w:rPr>
      </w:pPr>
      <w:r w:rsidRPr="008A45BB">
        <w:rPr>
          <w:sz w:val="24"/>
          <w:szCs w:val="24"/>
        </w:rPr>
        <w:t>о границах земельных участков, включая сведения о кадастровых номерах земельных участков;</w:t>
      </w:r>
    </w:p>
    <w:p w:rsidR="00902F73" w:rsidRPr="008A45BB" w:rsidRDefault="00902F73" w:rsidP="00AA42DC">
      <w:pPr>
        <w:pStyle w:val="a9"/>
        <w:numPr>
          <w:ilvl w:val="0"/>
          <w:numId w:val="71"/>
        </w:numPr>
        <w:ind w:left="709" w:firstLine="0"/>
        <w:rPr>
          <w:sz w:val="24"/>
          <w:szCs w:val="24"/>
        </w:rPr>
      </w:pPr>
      <w:r w:rsidRPr="008A45BB">
        <w:rPr>
          <w:sz w:val="24"/>
          <w:szCs w:val="24"/>
        </w:rPr>
        <w:t>о контурах зданий, сооружений, объектов незавершенного строительства на земельных участках, включая сведения о кадастровых номерах зданий, сооружений, объектов незавершенного строительства;</w:t>
      </w:r>
    </w:p>
    <w:p w:rsidR="00902F73" w:rsidRPr="008A45BB" w:rsidRDefault="00902F73" w:rsidP="00AA42DC">
      <w:pPr>
        <w:pStyle w:val="a9"/>
        <w:numPr>
          <w:ilvl w:val="0"/>
          <w:numId w:val="71"/>
        </w:numPr>
        <w:ind w:left="709" w:firstLine="0"/>
        <w:rPr>
          <w:sz w:val="24"/>
          <w:szCs w:val="24"/>
        </w:rPr>
      </w:pPr>
      <w:r w:rsidRPr="008A45BB">
        <w:rPr>
          <w:sz w:val="24"/>
          <w:szCs w:val="24"/>
        </w:rPr>
        <w:t>о границах зон с особыми условиями использования территорий, территориальных зонах, территорий объектов культурного наследия, территорий опережающего социально-экономического развития, зонах территориального развития в Российской Федерации, об игорных зонах, о лесничествах, лесопарках, об особо охраняемых природных территориях, особых экономических зонах, охотничьих угодьях;</w:t>
      </w:r>
    </w:p>
    <w:p w:rsidR="00902F73" w:rsidRPr="008A45BB" w:rsidRDefault="00902F73" w:rsidP="00AA42DC">
      <w:pPr>
        <w:pStyle w:val="a9"/>
        <w:numPr>
          <w:ilvl w:val="0"/>
          <w:numId w:val="71"/>
        </w:numPr>
        <w:ind w:left="709" w:firstLine="0"/>
        <w:rPr>
          <w:sz w:val="24"/>
          <w:szCs w:val="24"/>
        </w:rPr>
      </w:pPr>
      <w:r w:rsidRPr="008A45BB">
        <w:rPr>
          <w:sz w:val="24"/>
          <w:szCs w:val="24"/>
        </w:rPr>
        <w:t>о береговых линиях (границах водных объектов).</w:t>
      </w:r>
    </w:p>
    <w:p w:rsidR="00902F73" w:rsidRPr="00F52207" w:rsidRDefault="00902F73" w:rsidP="00902F73">
      <w:pPr>
        <w:jc w:val="both"/>
        <w:rPr>
          <w:sz w:val="24"/>
        </w:rPr>
      </w:pPr>
      <w:r w:rsidRPr="00F52207">
        <w:rPr>
          <w:sz w:val="24"/>
        </w:rPr>
        <w:t>Работа по идентификации объектов оценки на территории Республики Саха(Якутия) - геопривязка объектов в количестве 8226 единиц, проводилась в ручном режиме с использованием информации, содержащейся в описании объектов оценки (адрес, код ОКАТО, код КЛАДР, кадастровый квартал, кадастровый номер объекта недвижимости), с помощью общедоступных геоинформационных порталов, таких как, sakhagis.ru, 2gis.ru, yandex.ru/maps, maps.google.com, openstreetmap.org и др.</w:t>
      </w:r>
    </w:p>
    <w:p w:rsidR="00902F73" w:rsidRDefault="00902F73" w:rsidP="00902F73">
      <w:pPr>
        <w:pStyle w:val="Default"/>
        <w:jc w:val="both"/>
        <w:rPr>
          <w:rFonts w:ascii="Times New Roman" w:hAnsi="Times New Roman" w:cs="Times New Roman"/>
        </w:rPr>
      </w:pPr>
    </w:p>
    <w:p w:rsidR="00902F73" w:rsidRPr="00121526" w:rsidRDefault="00902F73" w:rsidP="00AA42DC">
      <w:pPr>
        <w:pStyle w:val="3"/>
        <w:numPr>
          <w:ilvl w:val="2"/>
          <w:numId w:val="76"/>
        </w:numPr>
        <w:spacing w:line="240" w:lineRule="auto"/>
        <w:ind w:left="1418" w:hanging="709"/>
        <w:rPr>
          <w:i w:val="0"/>
        </w:rPr>
      </w:pPr>
      <w:bookmarkStart w:id="167" w:name="_Toc41744765"/>
      <w:bookmarkStart w:id="168" w:name="_Toc45036505"/>
      <w:r w:rsidRPr="00121526">
        <w:rPr>
          <w:i w:val="0"/>
        </w:rPr>
        <w:t>Группировка объектов недвижимости</w:t>
      </w:r>
      <w:bookmarkEnd w:id="167"/>
      <w:bookmarkEnd w:id="168"/>
    </w:p>
    <w:p w:rsidR="00902F73" w:rsidRPr="001D6452" w:rsidRDefault="00902F73" w:rsidP="00902F73">
      <w:pPr>
        <w:pStyle w:val="Textbody"/>
        <w:spacing w:after="0"/>
        <w:rPr>
          <w:color w:val="000000"/>
          <w:lang w:eastAsia="en-US"/>
        </w:rPr>
      </w:pPr>
      <w:r w:rsidRPr="001D6452">
        <w:rPr>
          <w:color w:val="000000"/>
          <w:lang w:eastAsia="en-US"/>
        </w:rPr>
        <w:t>В соответствии с Методическими указаниями все объекты оценки должны быть отнесены к соответствующим сегментам и объединены в группы и подгруппы (при необходимости).</w:t>
      </w:r>
    </w:p>
    <w:p w:rsidR="00902F73" w:rsidRPr="001D6452" w:rsidRDefault="00902F73" w:rsidP="00902F73">
      <w:pPr>
        <w:tabs>
          <w:tab w:val="left" w:pos="567"/>
        </w:tabs>
        <w:jc w:val="both"/>
        <w:rPr>
          <w:rFonts w:eastAsia="Calibri"/>
          <w:color w:val="000000"/>
          <w:sz w:val="24"/>
          <w:lang w:eastAsia="en-US" w:bidi="ar-SA"/>
        </w:rPr>
      </w:pPr>
      <w:r w:rsidRPr="001D6452">
        <w:rPr>
          <w:rFonts w:eastAsia="Calibri"/>
          <w:color w:val="000000"/>
          <w:sz w:val="24"/>
          <w:lang w:eastAsia="en-US" w:bidi="ar-SA"/>
        </w:rPr>
        <w:t>Для целей определения кадастровой стоимости земельные участки группируются в соответствии с кодами расчета видов использования независимо от категории земель на 14 основных сегментов в соответствии с приложением №1 к Методическим указаниям:</w:t>
      </w:r>
    </w:p>
    <w:p w:rsidR="00902F73" w:rsidRPr="001D6452" w:rsidRDefault="00902F73" w:rsidP="00902F73">
      <w:pPr>
        <w:tabs>
          <w:tab w:val="left" w:pos="567"/>
        </w:tabs>
        <w:jc w:val="both"/>
        <w:rPr>
          <w:rFonts w:eastAsia="Calibri"/>
          <w:color w:val="000000"/>
          <w:sz w:val="24"/>
          <w:lang w:eastAsia="en-US" w:bidi="ar-SA"/>
        </w:rPr>
      </w:pPr>
      <w:r w:rsidRPr="001D6452">
        <w:rPr>
          <w:rFonts w:eastAsia="Calibri"/>
          <w:color w:val="000000"/>
          <w:sz w:val="24"/>
          <w:lang w:eastAsia="en-US" w:bidi="ar-SA"/>
        </w:rPr>
        <w:t>1 сегмент: «Сельскохозяйственное использование»;</w:t>
      </w:r>
    </w:p>
    <w:p w:rsidR="00902F73" w:rsidRPr="001D6452" w:rsidRDefault="00902F73" w:rsidP="00902F73">
      <w:pPr>
        <w:tabs>
          <w:tab w:val="left" w:pos="567"/>
        </w:tabs>
        <w:jc w:val="both"/>
        <w:rPr>
          <w:rFonts w:eastAsia="Calibri"/>
          <w:color w:val="000000"/>
          <w:sz w:val="24"/>
          <w:lang w:eastAsia="en-US" w:bidi="ar-SA"/>
        </w:rPr>
      </w:pPr>
      <w:r w:rsidRPr="001D6452">
        <w:rPr>
          <w:rFonts w:eastAsia="Calibri"/>
          <w:color w:val="000000"/>
          <w:sz w:val="24"/>
          <w:lang w:eastAsia="en-US" w:bidi="ar-SA"/>
        </w:rPr>
        <w:t>2 сегмент: «Жилая застройка (среднеэтажная и многоэтажная)»;</w:t>
      </w:r>
    </w:p>
    <w:p w:rsidR="00902F73" w:rsidRPr="001D6452" w:rsidRDefault="00902F73" w:rsidP="00902F73">
      <w:pPr>
        <w:tabs>
          <w:tab w:val="left" w:pos="567"/>
        </w:tabs>
        <w:jc w:val="both"/>
        <w:rPr>
          <w:rFonts w:eastAsia="Calibri"/>
          <w:color w:val="000000"/>
          <w:sz w:val="24"/>
          <w:lang w:eastAsia="en-US" w:bidi="ar-SA"/>
        </w:rPr>
      </w:pPr>
      <w:r w:rsidRPr="001D6452">
        <w:rPr>
          <w:rFonts w:eastAsia="Calibri"/>
          <w:color w:val="000000"/>
          <w:sz w:val="24"/>
          <w:lang w:eastAsia="en-US" w:bidi="ar-SA"/>
        </w:rPr>
        <w:t>3 сегмент: «Общественное использование»;</w:t>
      </w:r>
    </w:p>
    <w:p w:rsidR="00902F73" w:rsidRPr="001D6452" w:rsidRDefault="00902F73" w:rsidP="00902F73">
      <w:pPr>
        <w:tabs>
          <w:tab w:val="left" w:pos="567"/>
        </w:tabs>
        <w:jc w:val="both"/>
        <w:rPr>
          <w:rFonts w:eastAsia="Calibri"/>
          <w:color w:val="000000"/>
          <w:sz w:val="24"/>
          <w:lang w:eastAsia="en-US" w:bidi="ar-SA"/>
        </w:rPr>
      </w:pPr>
      <w:r w:rsidRPr="001D6452">
        <w:rPr>
          <w:rFonts w:eastAsia="Calibri"/>
          <w:color w:val="000000"/>
          <w:sz w:val="24"/>
          <w:lang w:eastAsia="en-US" w:bidi="ar-SA"/>
        </w:rPr>
        <w:t>4 сегмент: «Предпринимательство»;</w:t>
      </w:r>
    </w:p>
    <w:p w:rsidR="00902F73" w:rsidRPr="001D6452" w:rsidRDefault="00902F73" w:rsidP="00902F73">
      <w:pPr>
        <w:tabs>
          <w:tab w:val="left" w:pos="567"/>
        </w:tabs>
        <w:jc w:val="both"/>
        <w:rPr>
          <w:rFonts w:eastAsia="Calibri"/>
          <w:color w:val="000000"/>
          <w:sz w:val="24"/>
          <w:lang w:eastAsia="en-US" w:bidi="ar-SA"/>
        </w:rPr>
      </w:pPr>
      <w:r w:rsidRPr="001D6452">
        <w:rPr>
          <w:rFonts w:eastAsia="Calibri"/>
          <w:color w:val="000000"/>
          <w:sz w:val="24"/>
          <w:lang w:eastAsia="en-US" w:bidi="ar-SA"/>
        </w:rPr>
        <w:t>5 сегмент: «Отдых (рекреация)»;</w:t>
      </w:r>
    </w:p>
    <w:p w:rsidR="00902F73" w:rsidRPr="001D6452" w:rsidRDefault="00902F73" w:rsidP="00902F73">
      <w:pPr>
        <w:tabs>
          <w:tab w:val="left" w:pos="567"/>
        </w:tabs>
        <w:jc w:val="both"/>
        <w:rPr>
          <w:rFonts w:eastAsia="Calibri"/>
          <w:color w:val="000000"/>
          <w:sz w:val="24"/>
          <w:lang w:eastAsia="en-US" w:bidi="ar-SA"/>
        </w:rPr>
      </w:pPr>
      <w:r w:rsidRPr="001D6452">
        <w:rPr>
          <w:rFonts w:eastAsia="Calibri"/>
          <w:color w:val="000000"/>
          <w:sz w:val="24"/>
          <w:lang w:eastAsia="en-US" w:bidi="ar-SA"/>
        </w:rPr>
        <w:t>6 сегмент: «Производственная деятельность»;</w:t>
      </w:r>
    </w:p>
    <w:p w:rsidR="00902F73" w:rsidRPr="001D6452" w:rsidRDefault="00902F73" w:rsidP="00902F73">
      <w:pPr>
        <w:tabs>
          <w:tab w:val="left" w:pos="567"/>
        </w:tabs>
        <w:jc w:val="both"/>
        <w:rPr>
          <w:rFonts w:eastAsia="Calibri"/>
          <w:color w:val="000000"/>
          <w:sz w:val="24"/>
          <w:lang w:eastAsia="en-US" w:bidi="ar-SA"/>
        </w:rPr>
      </w:pPr>
      <w:r w:rsidRPr="001D6452">
        <w:rPr>
          <w:rFonts w:eastAsia="Calibri"/>
          <w:color w:val="000000"/>
          <w:sz w:val="24"/>
          <w:lang w:eastAsia="en-US" w:bidi="ar-SA"/>
        </w:rPr>
        <w:t>7 сегмент: «Транспорт»;</w:t>
      </w:r>
    </w:p>
    <w:p w:rsidR="00902F73" w:rsidRPr="001D6452" w:rsidRDefault="00902F73" w:rsidP="00902F73">
      <w:pPr>
        <w:tabs>
          <w:tab w:val="left" w:pos="567"/>
        </w:tabs>
        <w:jc w:val="both"/>
        <w:rPr>
          <w:rFonts w:eastAsia="Calibri"/>
          <w:color w:val="000000"/>
          <w:sz w:val="24"/>
          <w:lang w:eastAsia="en-US" w:bidi="ar-SA"/>
        </w:rPr>
      </w:pPr>
      <w:r w:rsidRPr="001D6452">
        <w:rPr>
          <w:rFonts w:eastAsia="Calibri"/>
          <w:color w:val="000000"/>
          <w:sz w:val="24"/>
          <w:lang w:eastAsia="en-US" w:bidi="ar-SA"/>
        </w:rPr>
        <w:t>8 сегмент: «Обеспечение обороны и безопасности»;</w:t>
      </w:r>
    </w:p>
    <w:p w:rsidR="00902F73" w:rsidRPr="001D6452" w:rsidRDefault="00902F73" w:rsidP="00902F73">
      <w:pPr>
        <w:tabs>
          <w:tab w:val="left" w:pos="567"/>
        </w:tabs>
        <w:jc w:val="both"/>
        <w:rPr>
          <w:rFonts w:eastAsia="Calibri"/>
          <w:color w:val="000000"/>
          <w:sz w:val="24"/>
          <w:lang w:eastAsia="en-US" w:bidi="ar-SA"/>
        </w:rPr>
      </w:pPr>
      <w:r w:rsidRPr="001D6452">
        <w:rPr>
          <w:rFonts w:eastAsia="Calibri"/>
          <w:color w:val="000000"/>
          <w:sz w:val="24"/>
          <w:lang w:eastAsia="en-US" w:bidi="ar-SA"/>
        </w:rPr>
        <w:t>9 сегмент: «Охраняемые природные территории и благоустройство»;</w:t>
      </w:r>
    </w:p>
    <w:p w:rsidR="00902F73" w:rsidRPr="001D6452" w:rsidRDefault="00902F73" w:rsidP="00902F73">
      <w:pPr>
        <w:tabs>
          <w:tab w:val="left" w:pos="567"/>
        </w:tabs>
        <w:jc w:val="both"/>
        <w:rPr>
          <w:rFonts w:eastAsia="Calibri"/>
          <w:color w:val="000000"/>
          <w:sz w:val="24"/>
          <w:lang w:eastAsia="en-US" w:bidi="ar-SA"/>
        </w:rPr>
      </w:pPr>
      <w:r w:rsidRPr="001D6452">
        <w:rPr>
          <w:rFonts w:eastAsia="Calibri"/>
          <w:color w:val="000000"/>
          <w:sz w:val="24"/>
          <w:lang w:eastAsia="en-US" w:bidi="ar-SA"/>
        </w:rPr>
        <w:t>10 сегмент: «Использование лесов»;</w:t>
      </w:r>
    </w:p>
    <w:p w:rsidR="00902F73" w:rsidRPr="001D6452" w:rsidRDefault="00902F73" w:rsidP="00902F73">
      <w:pPr>
        <w:tabs>
          <w:tab w:val="left" w:pos="567"/>
        </w:tabs>
        <w:jc w:val="both"/>
        <w:rPr>
          <w:rFonts w:eastAsia="Calibri"/>
          <w:color w:val="000000"/>
          <w:sz w:val="24"/>
          <w:lang w:eastAsia="en-US" w:bidi="ar-SA"/>
        </w:rPr>
      </w:pPr>
      <w:r w:rsidRPr="001D6452">
        <w:rPr>
          <w:rFonts w:eastAsia="Calibri"/>
          <w:color w:val="000000"/>
          <w:sz w:val="24"/>
          <w:lang w:eastAsia="en-US" w:bidi="ar-SA"/>
        </w:rPr>
        <w:t>11 сегмент: «Водные объекты»;</w:t>
      </w:r>
    </w:p>
    <w:p w:rsidR="00902F73" w:rsidRPr="001D6452" w:rsidRDefault="00902F73" w:rsidP="00902F73">
      <w:pPr>
        <w:tabs>
          <w:tab w:val="left" w:pos="567"/>
        </w:tabs>
        <w:jc w:val="both"/>
        <w:rPr>
          <w:rFonts w:eastAsia="Calibri"/>
          <w:color w:val="000000"/>
          <w:sz w:val="24"/>
          <w:lang w:eastAsia="en-US" w:bidi="ar-SA"/>
        </w:rPr>
      </w:pPr>
      <w:r w:rsidRPr="001D6452">
        <w:rPr>
          <w:rFonts w:eastAsia="Calibri"/>
          <w:color w:val="000000"/>
          <w:sz w:val="24"/>
          <w:lang w:eastAsia="en-US" w:bidi="ar-SA"/>
        </w:rPr>
        <w:t>12 сегмент: «Специальное, ритуальное использование, запас»;</w:t>
      </w:r>
    </w:p>
    <w:p w:rsidR="00902F73" w:rsidRPr="001D6452" w:rsidRDefault="00902F73" w:rsidP="00902F73">
      <w:pPr>
        <w:tabs>
          <w:tab w:val="left" w:pos="567"/>
        </w:tabs>
        <w:jc w:val="both"/>
        <w:rPr>
          <w:rFonts w:eastAsia="Calibri"/>
          <w:color w:val="000000"/>
          <w:sz w:val="24"/>
          <w:lang w:eastAsia="en-US" w:bidi="ar-SA"/>
        </w:rPr>
      </w:pPr>
      <w:r w:rsidRPr="001D6452">
        <w:rPr>
          <w:rFonts w:eastAsia="Calibri"/>
          <w:color w:val="000000"/>
          <w:sz w:val="24"/>
          <w:lang w:eastAsia="en-US" w:bidi="ar-SA"/>
        </w:rPr>
        <w:t>13 сегмент: «Садоводческое, огородническое и дачное использование, малоэтажная жилая застройка»;</w:t>
      </w:r>
    </w:p>
    <w:p w:rsidR="00902F73" w:rsidRPr="001D6452" w:rsidRDefault="00902F73" w:rsidP="00902F73">
      <w:pPr>
        <w:tabs>
          <w:tab w:val="left" w:pos="567"/>
        </w:tabs>
        <w:jc w:val="both"/>
        <w:rPr>
          <w:rFonts w:eastAsia="Calibri"/>
          <w:color w:val="000000"/>
          <w:sz w:val="24"/>
          <w:lang w:eastAsia="en-US" w:bidi="ar-SA"/>
        </w:rPr>
      </w:pPr>
      <w:r w:rsidRPr="001D6452">
        <w:rPr>
          <w:rFonts w:eastAsia="Calibri"/>
          <w:color w:val="000000"/>
          <w:sz w:val="24"/>
          <w:lang w:eastAsia="en-US" w:bidi="ar-SA"/>
        </w:rPr>
        <w:t>14 сегмент: «Иное использование».</w:t>
      </w:r>
    </w:p>
    <w:p w:rsidR="00902F73" w:rsidRPr="001D6452" w:rsidRDefault="00902F73" w:rsidP="00902F73">
      <w:pPr>
        <w:pStyle w:val="Textbody"/>
        <w:tabs>
          <w:tab w:val="left" w:pos="567"/>
        </w:tabs>
        <w:spacing w:after="0"/>
      </w:pPr>
      <w:r w:rsidRPr="001D6452">
        <w:rPr>
          <w:lang w:eastAsia="en-US"/>
        </w:rPr>
        <w:t>Все земельные участки группировались с присвоением кода согласно следующему правилу:</w:t>
      </w:r>
    </w:p>
    <w:p w:rsidR="00902F73" w:rsidRPr="001D6452" w:rsidRDefault="00902F73" w:rsidP="00902F73">
      <w:pPr>
        <w:pStyle w:val="Textbody"/>
        <w:spacing w:after="0"/>
        <w:jc w:val="center"/>
        <w:rPr>
          <w:color w:val="000000"/>
          <w:lang w:eastAsia="en-US"/>
        </w:rPr>
      </w:pPr>
      <w:r w:rsidRPr="001D6452">
        <w:rPr>
          <w:color w:val="000000"/>
          <w:lang w:eastAsia="en-US"/>
        </w:rPr>
        <w:t>AA:BBB.CC...DD, где:</w:t>
      </w:r>
    </w:p>
    <w:p w:rsidR="00902F73" w:rsidRPr="001D6452" w:rsidRDefault="00902F73" w:rsidP="00902F73">
      <w:pPr>
        <w:pStyle w:val="Textbody"/>
        <w:spacing w:after="0"/>
        <w:rPr>
          <w:color w:val="000000"/>
          <w:lang w:eastAsia="en-US"/>
        </w:rPr>
      </w:pPr>
      <w:r w:rsidRPr="001D6452">
        <w:rPr>
          <w:color w:val="000000"/>
          <w:lang w:eastAsia="en-US"/>
        </w:rPr>
        <w:t>AA:BBB - сегмент (первый уровень) и группа (второй уровень) - обязательный к указанию код расчета вида использования в соответствии с приложением №1 к Методическим указаниям;</w:t>
      </w:r>
    </w:p>
    <w:p w:rsidR="00902F73" w:rsidRPr="001D6452" w:rsidRDefault="00902F73" w:rsidP="00902F73">
      <w:pPr>
        <w:pStyle w:val="Textbody"/>
        <w:spacing w:after="0"/>
        <w:rPr>
          <w:color w:val="000000"/>
          <w:lang w:eastAsia="en-US"/>
        </w:rPr>
      </w:pPr>
      <w:r w:rsidRPr="001D6452">
        <w:rPr>
          <w:color w:val="000000"/>
          <w:lang w:eastAsia="en-US"/>
        </w:rPr>
        <w:t>CC - номер подгруппы по порядку третьего уровня (не обязательно);</w:t>
      </w:r>
    </w:p>
    <w:p w:rsidR="00902F73" w:rsidRPr="001D6452" w:rsidRDefault="00902F73" w:rsidP="00902F73">
      <w:pPr>
        <w:pStyle w:val="Textbody"/>
        <w:spacing w:after="0"/>
        <w:rPr>
          <w:color w:val="000000"/>
          <w:lang w:eastAsia="en-US"/>
        </w:rPr>
      </w:pPr>
      <w:r w:rsidRPr="001D6452">
        <w:rPr>
          <w:color w:val="000000"/>
          <w:lang w:eastAsia="en-US"/>
        </w:rPr>
        <w:t>DD - номер подгруппы по порядку наибольшего уровня (не обязательно).</w:t>
      </w:r>
    </w:p>
    <w:p w:rsidR="00902F73" w:rsidRDefault="00902F73" w:rsidP="00902F73">
      <w:pPr>
        <w:tabs>
          <w:tab w:val="left" w:pos="567"/>
        </w:tabs>
        <w:autoSpaceDE w:val="0"/>
        <w:jc w:val="both"/>
        <w:rPr>
          <w:rFonts w:eastAsia="Calibri"/>
          <w:sz w:val="24"/>
          <w:lang w:eastAsia="en-US" w:bidi="ar-SA"/>
        </w:rPr>
      </w:pPr>
      <w:r w:rsidRPr="001D6452">
        <w:rPr>
          <w:rFonts w:eastAsia="Calibri"/>
          <w:sz w:val="24"/>
          <w:lang w:eastAsia="en-US" w:bidi="ar-SA"/>
        </w:rPr>
        <w:t>Группировка была проведена по виду использования земельного участка, так как эта характеристика является одной из основных для определения кадастровой стоимости.</w:t>
      </w:r>
    </w:p>
    <w:p w:rsidR="00902F73" w:rsidRDefault="00902F73" w:rsidP="00902F73">
      <w:pPr>
        <w:tabs>
          <w:tab w:val="left" w:pos="567"/>
        </w:tabs>
        <w:autoSpaceDE w:val="0"/>
        <w:ind w:firstLine="0"/>
        <w:rPr>
          <w:i/>
          <w:sz w:val="24"/>
        </w:rPr>
      </w:pPr>
    </w:p>
    <w:p w:rsidR="00902F73" w:rsidRPr="002A3ABF" w:rsidRDefault="00902F73" w:rsidP="00AA42DC">
      <w:pPr>
        <w:tabs>
          <w:tab w:val="left" w:pos="567"/>
        </w:tabs>
        <w:autoSpaceDE w:val="0"/>
        <w:jc w:val="both"/>
        <w:rPr>
          <w:rFonts w:eastAsia="Calibri"/>
          <w:i/>
          <w:sz w:val="24"/>
          <w:lang w:eastAsia="en-US" w:bidi="ar-SA"/>
        </w:rPr>
      </w:pPr>
      <w:r w:rsidRPr="002A3ABF">
        <w:rPr>
          <w:i/>
          <w:sz w:val="24"/>
        </w:rPr>
        <w:t xml:space="preserve">Таблица </w:t>
      </w:r>
      <w:r>
        <w:rPr>
          <w:i/>
          <w:sz w:val="24"/>
        </w:rPr>
        <w:t>57. Группировка</w:t>
      </w:r>
      <w:r w:rsidRPr="002A3ABF">
        <w:rPr>
          <w:i/>
          <w:sz w:val="24"/>
        </w:rPr>
        <w:t xml:space="preserve"> Объектов оценки по сегментам</w:t>
      </w:r>
    </w:p>
    <w:tbl>
      <w:tblPr>
        <w:tblW w:w="0" w:type="auto"/>
        <w:jc w:val="center"/>
        <w:tblLook w:val="04A0" w:firstRow="1" w:lastRow="0" w:firstColumn="1" w:lastColumn="0" w:noHBand="0" w:noVBand="1"/>
      </w:tblPr>
      <w:tblGrid>
        <w:gridCol w:w="7666"/>
        <w:gridCol w:w="1392"/>
        <w:gridCol w:w="1080"/>
      </w:tblGrid>
      <w:tr w:rsidR="00902F73" w:rsidRPr="006A62E6" w:rsidTr="007B2202">
        <w:trPr>
          <w:trHeight w:val="662"/>
          <w:tblHeader/>
          <w:jc w:val="center"/>
        </w:trPr>
        <w:tc>
          <w:tcPr>
            <w:tcW w:w="0" w:type="auto"/>
            <w:tcBorders>
              <w:top w:val="double" w:sz="6" w:space="0" w:color="auto"/>
              <w:left w:val="double" w:sz="6" w:space="0" w:color="auto"/>
              <w:bottom w:val="double" w:sz="6" w:space="0" w:color="auto"/>
              <w:right w:val="double" w:sz="6" w:space="0" w:color="auto"/>
            </w:tcBorders>
            <w:shd w:val="clear" w:color="auto" w:fill="auto"/>
            <w:noWrap/>
            <w:vAlign w:val="center"/>
            <w:hideMark/>
          </w:tcPr>
          <w:p w:rsidR="00902F73" w:rsidRPr="006A62E6" w:rsidRDefault="00902F73" w:rsidP="00143092">
            <w:pPr>
              <w:widowControl/>
              <w:suppressAutoHyphens w:val="0"/>
              <w:autoSpaceDN/>
              <w:ind w:firstLine="0"/>
              <w:jc w:val="center"/>
              <w:textAlignment w:val="auto"/>
              <w:rPr>
                <w:b/>
                <w:bCs/>
                <w:color w:val="000000"/>
                <w:kern w:val="0"/>
                <w:sz w:val="22"/>
                <w:szCs w:val="22"/>
                <w:lang w:bidi="ar-SA"/>
              </w:rPr>
            </w:pPr>
            <w:r w:rsidRPr="006A62E6">
              <w:rPr>
                <w:b/>
                <w:bCs/>
                <w:color w:val="000000"/>
                <w:kern w:val="0"/>
                <w:sz w:val="22"/>
                <w:szCs w:val="22"/>
                <w:lang w:eastAsia="zh-CN" w:bidi="ar-SA"/>
              </w:rPr>
              <w:t>Наименование сегмента</w:t>
            </w:r>
          </w:p>
        </w:tc>
        <w:tc>
          <w:tcPr>
            <w:tcW w:w="0" w:type="auto"/>
            <w:tcBorders>
              <w:top w:val="double" w:sz="6" w:space="0" w:color="auto"/>
              <w:left w:val="nil"/>
              <w:bottom w:val="double" w:sz="6" w:space="0" w:color="auto"/>
              <w:right w:val="double" w:sz="6" w:space="0" w:color="auto"/>
            </w:tcBorders>
            <w:shd w:val="clear" w:color="auto" w:fill="auto"/>
            <w:noWrap/>
            <w:vAlign w:val="center"/>
            <w:hideMark/>
          </w:tcPr>
          <w:p w:rsidR="00902F73" w:rsidRPr="006A62E6" w:rsidRDefault="00902F73" w:rsidP="00143092">
            <w:pPr>
              <w:widowControl/>
              <w:suppressAutoHyphens w:val="0"/>
              <w:autoSpaceDN/>
              <w:ind w:firstLine="0"/>
              <w:jc w:val="center"/>
              <w:textAlignment w:val="auto"/>
              <w:rPr>
                <w:b/>
                <w:bCs/>
                <w:color w:val="000000"/>
                <w:kern w:val="0"/>
                <w:sz w:val="22"/>
                <w:szCs w:val="22"/>
                <w:lang w:bidi="ar-SA"/>
              </w:rPr>
            </w:pPr>
            <w:r w:rsidRPr="006A62E6">
              <w:rPr>
                <w:b/>
                <w:bCs/>
                <w:color w:val="000000"/>
                <w:kern w:val="0"/>
                <w:sz w:val="22"/>
                <w:szCs w:val="22"/>
                <w:lang w:eastAsia="zh-CN" w:bidi="ar-SA"/>
              </w:rPr>
              <w:t>Количество</w:t>
            </w:r>
          </w:p>
        </w:tc>
        <w:tc>
          <w:tcPr>
            <w:tcW w:w="0" w:type="auto"/>
            <w:tcBorders>
              <w:top w:val="double" w:sz="6" w:space="0" w:color="auto"/>
              <w:left w:val="nil"/>
              <w:bottom w:val="double" w:sz="6" w:space="0" w:color="auto"/>
              <w:right w:val="double" w:sz="6" w:space="0" w:color="auto"/>
            </w:tcBorders>
            <w:shd w:val="clear" w:color="auto" w:fill="auto"/>
            <w:noWrap/>
            <w:vAlign w:val="center"/>
            <w:hideMark/>
          </w:tcPr>
          <w:p w:rsidR="00902F73" w:rsidRPr="006A62E6" w:rsidRDefault="00902F73" w:rsidP="00143092">
            <w:pPr>
              <w:widowControl/>
              <w:suppressAutoHyphens w:val="0"/>
              <w:autoSpaceDN/>
              <w:ind w:firstLine="0"/>
              <w:jc w:val="center"/>
              <w:textAlignment w:val="auto"/>
              <w:rPr>
                <w:b/>
                <w:bCs/>
                <w:color w:val="000000"/>
                <w:kern w:val="0"/>
                <w:sz w:val="22"/>
                <w:szCs w:val="22"/>
                <w:lang w:bidi="ar-SA"/>
              </w:rPr>
            </w:pPr>
            <w:r w:rsidRPr="006A62E6">
              <w:rPr>
                <w:b/>
                <w:bCs/>
                <w:color w:val="000000"/>
                <w:kern w:val="0"/>
                <w:sz w:val="22"/>
                <w:szCs w:val="22"/>
                <w:lang w:eastAsia="zh-CN" w:bidi="ar-SA"/>
              </w:rPr>
              <w:t>Доля, %</w:t>
            </w:r>
          </w:p>
        </w:tc>
      </w:tr>
      <w:tr w:rsidR="002132AB" w:rsidRPr="006A62E6" w:rsidTr="000D5E1E">
        <w:trPr>
          <w:trHeight w:val="20"/>
          <w:jc w:val="center"/>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132AB" w:rsidRPr="006A62E6" w:rsidRDefault="002132AB" w:rsidP="002132AB">
            <w:pPr>
              <w:widowControl/>
              <w:suppressAutoHyphens w:val="0"/>
              <w:autoSpaceDN/>
              <w:ind w:firstLine="0"/>
              <w:textAlignment w:val="auto"/>
              <w:rPr>
                <w:color w:val="000000"/>
                <w:kern w:val="0"/>
                <w:sz w:val="22"/>
                <w:szCs w:val="22"/>
                <w:lang w:bidi="ar-SA"/>
              </w:rPr>
            </w:pPr>
            <w:r w:rsidRPr="006A62E6">
              <w:rPr>
                <w:color w:val="000000"/>
                <w:kern w:val="0"/>
                <w:sz w:val="22"/>
                <w:szCs w:val="22"/>
                <w:lang w:bidi="ar-SA"/>
              </w:rPr>
              <w:t>1. СЕГМЕНТ "Сельскохозяйственное использование"</w:t>
            </w:r>
          </w:p>
        </w:tc>
        <w:tc>
          <w:tcPr>
            <w:tcW w:w="0" w:type="auto"/>
            <w:tcBorders>
              <w:top w:val="nil"/>
              <w:left w:val="nil"/>
              <w:bottom w:val="double" w:sz="6" w:space="0" w:color="auto"/>
              <w:right w:val="double" w:sz="6" w:space="0" w:color="auto"/>
            </w:tcBorders>
            <w:shd w:val="clear" w:color="auto" w:fill="auto"/>
            <w:noWrap/>
          </w:tcPr>
          <w:p w:rsidR="002132AB" w:rsidRPr="00F958F6" w:rsidRDefault="002132AB" w:rsidP="002132AB">
            <w:pPr>
              <w:ind w:firstLine="0"/>
              <w:jc w:val="center"/>
            </w:pPr>
            <w:r w:rsidRPr="00F958F6">
              <w:t>21</w:t>
            </w:r>
          </w:p>
        </w:tc>
        <w:tc>
          <w:tcPr>
            <w:tcW w:w="0" w:type="auto"/>
            <w:tcBorders>
              <w:top w:val="nil"/>
              <w:left w:val="nil"/>
              <w:bottom w:val="double" w:sz="6" w:space="0" w:color="auto"/>
              <w:right w:val="double" w:sz="6" w:space="0" w:color="auto"/>
            </w:tcBorders>
            <w:shd w:val="clear" w:color="auto" w:fill="auto"/>
            <w:noWrap/>
          </w:tcPr>
          <w:p w:rsidR="002132AB" w:rsidRPr="00F958F6" w:rsidRDefault="002132AB" w:rsidP="002132AB">
            <w:pPr>
              <w:ind w:firstLine="0"/>
            </w:pPr>
            <w:r w:rsidRPr="00F958F6">
              <w:t>0,26%</w:t>
            </w:r>
          </w:p>
        </w:tc>
      </w:tr>
      <w:tr w:rsidR="002132AB" w:rsidRPr="006A62E6" w:rsidTr="000D5E1E">
        <w:trPr>
          <w:trHeight w:val="20"/>
          <w:jc w:val="center"/>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132AB" w:rsidRPr="006A62E6" w:rsidRDefault="002132AB" w:rsidP="002132AB">
            <w:pPr>
              <w:widowControl/>
              <w:suppressAutoHyphens w:val="0"/>
              <w:autoSpaceDN/>
              <w:ind w:firstLine="0"/>
              <w:textAlignment w:val="auto"/>
              <w:rPr>
                <w:color w:val="000000"/>
                <w:kern w:val="0"/>
                <w:sz w:val="22"/>
                <w:szCs w:val="22"/>
                <w:lang w:bidi="ar-SA"/>
              </w:rPr>
            </w:pPr>
            <w:r w:rsidRPr="006A62E6">
              <w:rPr>
                <w:color w:val="000000"/>
                <w:kern w:val="0"/>
                <w:sz w:val="22"/>
                <w:szCs w:val="22"/>
                <w:lang w:bidi="ar-SA"/>
              </w:rPr>
              <w:t>2. СЕГМЕНТ "Жилая застройка (среднеэтажная и многоэтажная)"</w:t>
            </w:r>
          </w:p>
        </w:tc>
        <w:tc>
          <w:tcPr>
            <w:tcW w:w="0" w:type="auto"/>
            <w:tcBorders>
              <w:top w:val="nil"/>
              <w:left w:val="nil"/>
              <w:bottom w:val="double" w:sz="6" w:space="0" w:color="auto"/>
              <w:right w:val="double" w:sz="6" w:space="0" w:color="auto"/>
            </w:tcBorders>
            <w:shd w:val="clear" w:color="auto" w:fill="auto"/>
            <w:noWrap/>
          </w:tcPr>
          <w:p w:rsidR="002132AB" w:rsidRPr="00F958F6" w:rsidRDefault="002132AB" w:rsidP="002132AB">
            <w:pPr>
              <w:ind w:firstLine="0"/>
              <w:jc w:val="center"/>
            </w:pPr>
            <w:r w:rsidRPr="00F958F6">
              <w:t>3</w:t>
            </w:r>
          </w:p>
        </w:tc>
        <w:tc>
          <w:tcPr>
            <w:tcW w:w="0" w:type="auto"/>
            <w:tcBorders>
              <w:top w:val="nil"/>
              <w:left w:val="nil"/>
              <w:bottom w:val="double" w:sz="6" w:space="0" w:color="auto"/>
              <w:right w:val="double" w:sz="6" w:space="0" w:color="auto"/>
            </w:tcBorders>
            <w:shd w:val="clear" w:color="auto" w:fill="auto"/>
            <w:noWrap/>
          </w:tcPr>
          <w:p w:rsidR="002132AB" w:rsidRPr="00F958F6" w:rsidRDefault="002132AB" w:rsidP="002132AB">
            <w:pPr>
              <w:ind w:firstLine="0"/>
            </w:pPr>
            <w:r w:rsidRPr="00F958F6">
              <w:t>0,04%</w:t>
            </w:r>
          </w:p>
        </w:tc>
      </w:tr>
      <w:tr w:rsidR="002132AB" w:rsidRPr="006A62E6" w:rsidTr="000D5E1E">
        <w:trPr>
          <w:trHeight w:val="20"/>
          <w:jc w:val="center"/>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132AB" w:rsidRPr="006A62E6" w:rsidRDefault="002132AB" w:rsidP="002132AB">
            <w:pPr>
              <w:widowControl/>
              <w:suppressAutoHyphens w:val="0"/>
              <w:autoSpaceDN/>
              <w:ind w:firstLine="0"/>
              <w:textAlignment w:val="auto"/>
              <w:rPr>
                <w:color w:val="000000"/>
                <w:kern w:val="0"/>
                <w:sz w:val="22"/>
                <w:szCs w:val="22"/>
                <w:lang w:bidi="ar-SA"/>
              </w:rPr>
            </w:pPr>
            <w:r w:rsidRPr="006A62E6">
              <w:rPr>
                <w:color w:val="000000"/>
                <w:kern w:val="0"/>
                <w:sz w:val="22"/>
                <w:szCs w:val="22"/>
                <w:lang w:bidi="ar-SA"/>
              </w:rPr>
              <w:t>3. СЕГМЕНТ "Общественное использование"</w:t>
            </w:r>
          </w:p>
        </w:tc>
        <w:tc>
          <w:tcPr>
            <w:tcW w:w="0" w:type="auto"/>
            <w:tcBorders>
              <w:top w:val="nil"/>
              <w:left w:val="nil"/>
              <w:bottom w:val="double" w:sz="6" w:space="0" w:color="auto"/>
              <w:right w:val="double" w:sz="6" w:space="0" w:color="auto"/>
            </w:tcBorders>
            <w:shd w:val="clear" w:color="auto" w:fill="auto"/>
            <w:noWrap/>
          </w:tcPr>
          <w:p w:rsidR="002132AB" w:rsidRPr="00F958F6" w:rsidRDefault="002132AB" w:rsidP="002132AB">
            <w:pPr>
              <w:ind w:firstLine="0"/>
              <w:jc w:val="center"/>
            </w:pPr>
            <w:r w:rsidRPr="00F958F6">
              <w:t>121</w:t>
            </w:r>
          </w:p>
        </w:tc>
        <w:tc>
          <w:tcPr>
            <w:tcW w:w="0" w:type="auto"/>
            <w:tcBorders>
              <w:top w:val="nil"/>
              <w:left w:val="nil"/>
              <w:bottom w:val="double" w:sz="6" w:space="0" w:color="auto"/>
              <w:right w:val="double" w:sz="6" w:space="0" w:color="auto"/>
            </w:tcBorders>
            <w:shd w:val="clear" w:color="auto" w:fill="auto"/>
            <w:noWrap/>
          </w:tcPr>
          <w:p w:rsidR="002132AB" w:rsidRPr="00F958F6" w:rsidRDefault="002132AB" w:rsidP="002132AB">
            <w:pPr>
              <w:ind w:firstLine="0"/>
            </w:pPr>
            <w:r w:rsidRPr="00F958F6">
              <w:t>1,47%</w:t>
            </w:r>
          </w:p>
        </w:tc>
      </w:tr>
      <w:tr w:rsidR="002132AB" w:rsidRPr="006A62E6" w:rsidTr="000D5E1E">
        <w:trPr>
          <w:trHeight w:val="20"/>
          <w:jc w:val="center"/>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132AB" w:rsidRPr="006A62E6" w:rsidRDefault="002132AB" w:rsidP="002132AB">
            <w:pPr>
              <w:widowControl/>
              <w:suppressAutoHyphens w:val="0"/>
              <w:autoSpaceDN/>
              <w:ind w:firstLine="0"/>
              <w:textAlignment w:val="auto"/>
              <w:rPr>
                <w:color w:val="000000"/>
                <w:kern w:val="0"/>
                <w:sz w:val="22"/>
                <w:szCs w:val="22"/>
                <w:lang w:bidi="ar-SA"/>
              </w:rPr>
            </w:pPr>
            <w:r w:rsidRPr="006A62E6">
              <w:rPr>
                <w:color w:val="000000"/>
                <w:kern w:val="0"/>
                <w:sz w:val="22"/>
                <w:szCs w:val="22"/>
                <w:lang w:bidi="ar-SA"/>
              </w:rPr>
              <w:t>4. СЕГМЕНТ "Предпринимательство"</w:t>
            </w:r>
          </w:p>
        </w:tc>
        <w:tc>
          <w:tcPr>
            <w:tcW w:w="0" w:type="auto"/>
            <w:tcBorders>
              <w:top w:val="nil"/>
              <w:left w:val="nil"/>
              <w:bottom w:val="double" w:sz="6" w:space="0" w:color="auto"/>
              <w:right w:val="double" w:sz="6" w:space="0" w:color="auto"/>
            </w:tcBorders>
            <w:shd w:val="clear" w:color="auto" w:fill="auto"/>
            <w:noWrap/>
          </w:tcPr>
          <w:p w:rsidR="002132AB" w:rsidRPr="00F958F6" w:rsidRDefault="002132AB" w:rsidP="002132AB">
            <w:pPr>
              <w:ind w:firstLine="0"/>
              <w:jc w:val="center"/>
            </w:pPr>
            <w:r w:rsidRPr="00F958F6">
              <w:t>16</w:t>
            </w:r>
          </w:p>
        </w:tc>
        <w:tc>
          <w:tcPr>
            <w:tcW w:w="0" w:type="auto"/>
            <w:tcBorders>
              <w:top w:val="nil"/>
              <w:left w:val="nil"/>
              <w:bottom w:val="double" w:sz="6" w:space="0" w:color="auto"/>
              <w:right w:val="double" w:sz="6" w:space="0" w:color="auto"/>
            </w:tcBorders>
            <w:shd w:val="clear" w:color="auto" w:fill="auto"/>
            <w:noWrap/>
          </w:tcPr>
          <w:p w:rsidR="002132AB" w:rsidRPr="00F958F6" w:rsidRDefault="002132AB" w:rsidP="002132AB">
            <w:pPr>
              <w:ind w:firstLine="0"/>
            </w:pPr>
            <w:r w:rsidRPr="00F958F6">
              <w:t>0,19%</w:t>
            </w:r>
          </w:p>
        </w:tc>
      </w:tr>
      <w:tr w:rsidR="002132AB" w:rsidRPr="006A62E6" w:rsidTr="000D5E1E">
        <w:trPr>
          <w:trHeight w:val="20"/>
          <w:jc w:val="center"/>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132AB" w:rsidRPr="006A62E6" w:rsidRDefault="002132AB" w:rsidP="002132AB">
            <w:pPr>
              <w:widowControl/>
              <w:suppressAutoHyphens w:val="0"/>
              <w:autoSpaceDN/>
              <w:ind w:firstLine="0"/>
              <w:textAlignment w:val="auto"/>
              <w:rPr>
                <w:color w:val="000000"/>
                <w:kern w:val="0"/>
                <w:sz w:val="22"/>
                <w:szCs w:val="22"/>
                <w:lang w:bidi="ar-SA"/>
              </w:rPr>
            </w:pPr>
            <w:r w:rsidRPr="006A62E6">
              <w:rPr>
                <w:color w:val="000000"/>
                <w:kern w:val="0"/>
                <w:sz w:val="22"/>
                <w:szCs w:val="22"/>
                <w:lang w:bidi="ar-SA"/>
              </w:rPr>
              <w:t>5. СЕГМЕНТ "Отдых (рекреация)"</w:t>
            </w:r>
          </w:p>
        </w:tc>
        <w:tc>
          <w:tcPr>
            <w:tcW w:w="0" w:type="auto"/>
            <w:tcBorders>
              <w:top w:val="nil"/>
              <w:left w:val="nil"/>
              <w:bottom w:val="double" w:sz="6" w:space="0" w:color="auto"/>
              <w:right w:val="double" w:sz="6" w:space="0" w:color="auto"/>
            </w:tcBorders>
            <w:shd w:val="clear" w:color="auto" w:fill="auto"/>
            <w:noWrap/>
          </w:tcPr>
          <w:p w:rsidR="002132AB" w:rsidRPr="00F958F6" w:rsidRDefault="002132AB" w:rsidP="002132AB">
            <w:pPr>
              <w:ind w:firstLine="0"/>
              <w:jc w:val="center"/>
            </w:pPr>
            <w:r w:rsidRPr="00F958F6">
              <w:t>49</w:t>
            </w:r>
          </w:p>
        </w:tc>
        <w:tc>
          <w:tcPr>
            <w:tcW w:w="0" w:type="auto"/>
            <w:tcBorders>
              <w:top w:val="nil"/>
              <w:left w:val="nil"/>
              <w:bottom w:val="double" w:sz="6" w:space="0" w:color="auto"/>
              <w:right w:val="double" w:sz="6" w:space="0" w:color="auto"/>
            </w:tcBorders>
            <w:shd w:val="clear" w:color="auto" w:fill="auto"/>
            <w:noWrap/>
          </w:tcPr>
          <w:p w:rsidR="002132AB" w:rsidRPr="00F958F6" w:rsidRDefault="002132AB" w:rsidP="002132AB">
            <w:pPr>
              <w:ind w:firstLine="0"/>
            </w:pPr>
            <w:r w:rsidRPr="00F958F6">
              <w:t>0,60%</w:t>
            </w:r>
          </w:p>
        </w:tc>
      </w:tr>
      <w:tr w:rsidR="002132AB" w:rsidRPr="006A62E6" w:rsidTr="000D5E1E">
        <w:trPr>
          <w:trHeight w:val="20"/>
          <w:jc w:val="center"/>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132AB" w:rsidRPr="006A62E6" w:rsidRDefault="002132AB" w:rsidP="002132AB">
            <w:pPr>
              <w:widowControl/>
              <w:suppressAutoHyphens w:val="0"/>
              <w:autoSpaceDN/>
              <w:ind w:firstLine="0"/>
              <w:textAlignment w:val="auto"/>
              <w:rPr>
                <w:color w:val="000000"/>
                <w:kern w:val="0"/>
                <w:sz w:val="22"/>
                <w:szCs w:val="22"/>
                <w:lang w:bidi="ar-SA"/>
              </w:rPr>
            </w:pPr>
            <w:r w:rsidRPr="006A62E6">
              <w:rPr>
                <w:color w:val="000000"/>
                <w:kern w:val="0"/>
                <w:sz w:val="22"/>
                <w:szCs w:val="22"/>
                <w:lang w:bidi="ar-SA"/>
              </w:rPr>
              <w:t>6. СЕГМЕНТ "Производственная деятельность"</w:t>
            </w:r>
          </w:p>
        </w:tc>
        <w:tc>
          <w:tcPr>
            <w:tcW w:w="0" w:type="auto"/>
            <w:tcBorders>
              <w:top w:val="nil"/>
              <w:left w:val="nil"/>
              <w:bottom w:val="double" w:sz="6" w:space="0" w:color="auto"/>
              <w:right w:val="double" w:sz="6" w:space="0" w:color="auto"/>
            </w:tcBorders>
            <w:shd w:val="clear" w:color="auto" w:fill="auto"/>
            <w:noWrap/>
          </w:tcPr>
          <w:p w:rsidR="002132AB" w:rsidRPr="00F958F6" w:rsidRDefault="002132AB" w:rsidP="002132AB">
            <w:pPr>
              <w:ind w:firstLine="0"/>
              <w:jc w:val="center"/>
            </w:pPr>
            <w:r w:rsidRPr="00F958F6">
              <w:t>7093</w:t>
            </w:r>
          </w:p>
        </w:tc>
        <w:tc>
          <w:tcPr>
            <w:tcW w:w="0" w:type="auto"/>
            <w:tcBorders>
              <w:top w:val="nil"/>
              <w:left w:val="nil"/>
              <w:bottom w:val="double" w:sz="6" w:space="0" w:color="auto"/>
              <w:right w:val="double" w:sz="6" w:space="0" w:color="auto"/>
            </w:tcBorders>
            <w:shd w:val="clear" w:color="auto" w:fill="auto"/>
            <w:noWrap/>
          </w:tcPr>
          <w:p w:rsidR="002132AB" w:rsidRPr="00F958F6" w:rsidRDefault="002132AB" w:rsidP="002132AB">
            <w:pPr>
              <w:ind w:firstLine="0"/>
            </w:pPr>
            <w:r w:rsidRPr="00F958F6">
              <w:t>86,23%</w:t>
            </w:r>
          </w:p>
        </w:tc>
      </w:tr>
      <w:tr w:rsidR="002132AB" w:rsidRPr="006A62E6" w:rsidTr="000D5E1E">
        <w:trPr>
          <w:trHeight w:val="20"/>
          <w:jc w:val="center"/>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132AB" w:rsidRPr="006A62E6" w:rsidRDefault="002132AB" w:rsidP="002132AB">
            <w:pPr>
              <w:widowControl/>
              <w:suppressAutoHyphens w:val="0"/>
              <w:autoSpaceDN/>
              <w:ind w:firstLine="0"/>
              <w:textAlignment w:val="auto"/>
              <w:rPr>
                <w:color w:val="000000"/>
                <w:kern w:val="0"/>
                <w:sz w:val="22"/>
                <w:szCs w:val="22"/>
                <w:lang w:bidi="ar-SA"/>
              </w:rPr>
            </w:pPr>
            <w:r w:rsidRPr="006A62E6">
              <w:rPr>
                <w:color w:val="000000"/>
                <w:kern w:val="0"/>
                <w:sz w:val="22"/>
                <w:szCs w:val="22"/>
                <w:lang w:bidi="ar-SA"/>
              </w:rPr>
              <w:t>7. СЕГМЕНТ "Транспорт"</w:t>
            </w:r>
          </w:p>
        </w:tc>
        <w:tc>
          <w:tcPr>
            <w:tcW w:w="0" w:type="auto"/>
            <w:tcBorders>
              <w:top w:val="nil"/>
              <w:left w:val="nil"/>
              <w:bottom w:val="double" w:sz="6" w:space="0" w:color="auto"/>
              <w:right w:val="double" w:sz="6" w:space="0" w:color="auto"/>
            </w:tcBorders>
            <w:shd w:val="clear" w:color="auto" w:fill="auto"/>
            <w:noWrap/>
          </w:tcPr>
          <w:p w:rsidR="002132AB" w:rsidRPr="00F958F6" w:rsidRDefault="002132AB" w:rsidP="002132AB">
            <w:pPr>
              <w:ind w:firstLine="0"/>
              <w:jc w:val="center"/>
            </w:pPr>
            <w:r w:rsidRPr="00F958F6">
              <w:t>121</w:t>
            </w:r>
          </w:p>
        </w:tc>
        <w:tc>
          <w:tcPr>
            <w:tcW w:w="0" w:type="auto"/>
            <w:tcBorders>
              <w:top w:val="nil"/>
              <w:left w:val="nil"/>
              <w:bottom w:val="double" w:sz="6" w:space="0" w:color="auto"/>
              <w:right w:val="double" w:sz="6" w:space="0" w:color="auto"/>
            </w:tcBorders>
            <w:shd w:val="clear" w:color="auto" w:fill="auto"/>
            <w:noWrap/>
          </w:tcPr>
          <w:p w:rsidR="002132AB" w:rsidRPr="00F958F6" w:rsidRDefault="002132AB" w:rsidP="002132AB">
            <w:pPr>
              <w:ind w:firstLine="0"/>
            </w:pPr>
            <w:r w:rsidRPr="00F958F6">
              <w:t>1,47%</w:t>
            </w:r>
          </w:p>
        </w:tc>
      </w:tr>
      <w:tr w:rsidR="002132AB" w:rsidRPr="006A62E6" w:rsidTr="000D5E1E">
        <w:trPr>
          <w:trHeight w:val="20"/>
          <w:jc w:val="center"/>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132AB" w:rsidRPr="006A62E6" w:rsidRDefault="002132AB" w:rsidP="002132AB">
            <w:pPr>
              <w:widowControl/>
              <w:suppressAutoHyphens w:val="0"/>
              <w:autoSpaceDN/>
              <w:ind w:firstLine="0"/>
              <w:textAlignment w:val="auto"/>
              <w:rPr>
                <w:color w:val="000000"/>
                <w:kern w:val="0"/>
                <w:sz w:val="22"/>
                <w:szCs w:val="22"/>
                <w:lang w:bidi="ar-SA"/>
              </w:rPr>
            </w:pPr>
            <w:r w:rsidRPr="006A62E6">
              <w:rPr>
                <w:color w:val="000000"/>
                <w:kern w:val="0"/>
                <w:sz w:val="22"/>
                <w:szCs w:val="22"/>
                <w:lang w:bidi="ar-SA"/>
              </w:rPr>
              <w:t>8. СЕГМЕНТ "Обеспечение обороны и безопасности"</w:t>
            </w:r>
          </w:p>
        </w:tc>
        <w:tc>
          <w:tcPr>
            <w:tcW w:w="0" w:type="auto"/>
            <w:tcBorders>
              <w:top w:val="nil"/>
              <w:left w:val="nil"/>
              <w:bottom w:val="double" w:sz="6" w:space="0" w:color="auto"/>
              <w:right w:val="double" w:sz="6" w:space="0" w:color="auto"/>
            </w:tcBorders>
            <w:shd w:val="clear" w:color="auto" w:fill="auto"/>
            <w:noWrap/>
          </w:tcPr>
          <w:p w:rsidR="002132AB" w:rsidRPr="00F958F6" w:rsidRDefault="002132AB" w:rsidP="002132AB">
            <w:pPr>
              <w:ind w:firstLine="0"/>
              <w:jc w:val="center"/>
            </w:pPr>
            <w:r w:rsidRPr="00F958F6">
              <w:t>2</w:t>
            </w:r>
          </w:p>
        </w:tc>
        <w:tc>
          <w:tcPr>
            <w:tcW w:w="0" w:type="auto"/>
            <w:tcBorders>
              <w:top w:val="nil"/>
              <w:left w:val="nil"/>
              <w:bottom w:val="double" w:sz="6" w:space="0" w:color="auto"/>
              <w:right w:val="double" w:sz="6" w:space="0" w:color="auto"/>
            </w:tcBorders>
            <w:shd w:val="clear" w:color="auto" w:fill="auto"/>
            <w:noWrap/>
          </w:tcPr>
          <w:p w:rsidR="002132AB" w:rsidRPr="00F958F6" w:rsidRDefault="002132AB" w:rsidP="002132AB">
            <w:pPr>
              <w:ind w:firstLine="0"/>
            </w:pPr>
            <w:r w:rsidRPr="00F958F6">
              <w:t>0,02%</w:t>
            </w:r>
          </w:p>
        </w:tc>
      </w:tr>
      <w:tr w:rsidR="002132AB" w:rsidRPr="006A62E6" w:rsidTr="000D5E1E">
        <w:trPr>
          <w:trHeight w:val="20"/>
          <w:jc w:val="center"/>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132AB" w:rsidRPr="006A62E6" w:rsidRDefault="002132AB" w:rsidP="002132AB">
            <w:pPr>
              <w:widowControl/>
              <w:suppressAutoHyphens w:val="0"/>
              <w:autoSpaceDN/>
              <w:ind w:firstLine="0"/>
              <w:textAlignment w:val="auto"/>
              <w:rPr>
                <w:color w:val="000000"/>
                <w:kern w:val="0"/>
                <w:sz w:val="22"/>
                <w:szCs w:val="22"/>
                <w:lang w:bidi="ar-SA"/>
              </w:rPr>
            </w:pPr>
            <w:r w:rsidRPr="006A62E6">
              <w:rPr>
                <w:color w:val="000000"/>
                <w:kern w:val="0"/>
                <w:sz w:val="22"/>
                <w:szCs w:val="22"/>
                <w:lang w:bidi="ar-SA"/>
              </w:rPr>
              <w:t>9. СЕГМЕНТ "Охраняемые природные территории и благоустройство"</w:t>
            </w:r>
          </w:p>
        </w:tc>
        <w:tc>
          <w:tcPr>
            <w:tcW w:w="0" w:type="auto"/>
            <w:tcBorders>
              <w:top w:val="nil"/>
              <w:left w:val="nil"/>
              <w:bottom w:val="double" w:sz="6" w:space="0" w:color="auto"/>
              <w:right w:val="double" w:sz="6" w:space="0" w:color="auto"/>
            </w:tcBorders>
            <w:shd w:val="clear" w:color="auto" w:fill="auto"/>
            <w:noWrap/>
          </w:tcPr>
          <w:p w:rsidR="002132AB" w:rsidRPr="00F958F6" w:rsidRDefault="002132AB" w:rsidP="002132AB">
            <w:pPr>
              <w:ind w:firstLine="0"/>
              <w:jc w:val="center"/>
            </w:pPr>
            <w:r w:rsidRPr="00F958F6">
              <w:t>16</w:t>
            </w:r>
          </w:p>
        </w:tc>
        <w:tc>
          <w:tcPr>
            <w:tcW w:w="0" w:type="auto"/>
            <w:tcBorders>
              <w:top w:val="nil"/>
              <w:left w:val="nil"/>
              <w:bottom w:val="double" w:sz="6" w:space="0" w:color="auto"/>
              <w:right w:val="double" w:sz="6" w:space="0" w:color="auto"/>
            </w:tcBorders>
            <w:shd w:val="clear" w:color="auto" w:fill="auto"/>
            <w:noWrap/>
          </w:tcPr>
          <w:p w:rsidR="002132AB" w:rsidRPr="00F958F6" w:rsidRDefault="002132AB" w:rsidP="002132AB">
            <w:pPr>
              <w:ind w:firstLine="0"/>
            </w:pPr>
            <w:r w:rsidRPr="00F958F6">
              <w:t>0,19%</w:t>
            </w:r>
          </w:p>
        </w:tc>
      </w:tr>
      <w:tr w:rsidR="002132AB" w:rsidRPr="006A62E6" w:rsidTr="000D5E1E">
        <w:trPr>
          <w:trHeight w:val="20"/>
          <w:jc w:val="center"/>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132AB" w:rsidRPr="006A62E6" w:rsidRDefault="002132AB" w:rsidP="002132AB">
            <w:pPr>
              <w:widowControl/>
              <w:suppressAutoHyphens w:val="0"/>
              <w:autoSpaceDN/>
              <w:ind w:firstLine="0"/>
              <w:textAlignment w:val="auto"/>
              <w:rPr>
                <w:color w:val="000000"/>
                <w:kern w:val="0"/>
                <w:sz w:val="22"/>
                <w:szCs w:val="22"/>
                <w:lang w:bidi="ar-SA"/>
              </w:rPr>
            </w:pPr>
            <w:r w:rsidRPr="006A62E6">
              <w:rPr>
                <w:color w:val="000000"/>
                <w:kern w:val="0"/>
                <w:sz w:val="22"/>
                <w:szCs w:val="22"/>
                <w:lang w:bidi="ar-SA"/>
              </w:rPr>
              <w:t>10. СЕГМЕНТ "Использование лесов"</w:t>
            </w:r>
          </w:p>
        </w:tc>
        <w:tc>
          <w:tcPr>
            <w:tcW w:w="0" w:type="auto"/>
            <w:tcBorders>
              <w:top w:val="nil"/>
              <w:left w:val="nil"/>
              <w:bottom w:val="double" w:sz="6" w:space="0" w:color="auto"/>
              <w:right w:val="double" w:sz="6" w:space="0" w:color="auto"/>
            </w:tcBorders>
            <w:shd w:val="clear" w:color="auto" w:fill="auto"/>
            <w:noWrap/>
          </w:tcPr>
          <w:p w:rsidR="002132AB" w:rsidRPr="00F958F6" w:rsidRDefault="002132AB" w:rsidP="002132AB">
            <w:pPr>
              <w:ind w:firstLine="0"/>
              <w:jc w:val="center"/>
            </w:pPr>
            <w:r w:rsidRPr="00F958F6">
              <w:t>15</w:t>
            </w:r>
          </w:p>
        </w:tc>
        <w:tc>
          <w:tcPr>
            <w:tcW w:w="0" w:type="auto"/>
            <w:tcBorders>
              <w:top w:val="nil"/>
              <w:left w:val="nil"/>
              <w:bottom w:val="double" w:sz="6" w:space="0" w:color="auto"/>
              <w:right w:val="double" w:sz="6" w:space="0" w:color="auto"/>
            </w:tcBorders>
            <w:shd w:val="clear" w:color="auto" w:fill="auto"/>
            <w:noWrap/>
          </w:tcPr>
          <w:p w:rsidR="002132AB" w:rsidRPr="00F958F6" w:rsidRDefault="002132AB" w:rsidP="002132AB">
            <w:pPr>
              <w:ind w:firstLine="0"/>
            </w:pPr>
            <w:r w:rsidRPr="00F958F6">
              <w:t>0,18%</w:t>
            </w:r>
          </w:p>
        </w:tc>
      </w:tr>
      <w:tr w:rsidR="002132AB" w:rsidRPr="006A62E6" w:rsidTr="000D5E1E">
        <w:trPr>
          <w:trHeight w:val="20"/>
          <w:jc w:val="center"/>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132AB" w:rsidRPr="006A62E6" w:rsidRDefault="002132AB" w:rsidP="002132AB">
            <w:pPr>
              <w:widowControl/>
              <w:suppressAutoHyphens w:val="0"/>
              <w:autoSpaceDN/>
              <w:ind w:firstLine="0"/>
              <w:textAlignment w:val="auto"/>
              <w:rPr>
                <w:color w:val="000000"/>
                <w:kern w:val="0"/>
                <w:sz w:val="22"/>
                <w:szCs w:val="22"/>
                <w:lang w:bidi="ar-SA"/>
              </w:rPr>
            </w:pPr>
            <w:r w:rsidRPr="006A62E6">
              <w:rPr>
                <w:color w:val="000000"/>
                <w:kern w:val="0"/>
                <w:sz w:val="22"/>
                <w:szCs w:val="22"/>
                <w:lang w:bidi="ar-SA"/>
              </w:rPr>
              <w:t>11. СЕГМЕНТ "Водные объекты"</w:t>
            </w:r>
          </w:p>
        </w:tc>
        <w:tc>
          <w:tcPr>
            <w:tcW w:w="0" w:type="auto"/>
            <w:tcBorders>
              <w:top w:val="nil"/>
              <w:left w:val="nil"/>
              <w:bottom w:val="double" w:sz="6" w:space="0" w:color="auto"/>
              <w:right w:val="double" w:sz="6" w:space="0" w:color="auto"/>
            </w:tcBorders>
            <w:shd w:val="clear" w:color="auto" w:fill="auto"/>
            <w:noWrap/>
          </w:tcPr>
          <w:p w:rsidR="002132AB" w:rsidRPr="00F958F6" w:rsidRDefault="002132AB" w:rsidP="002132AB">
            <w:pPr>
              <w:ind w:firstLine="0"/>
              <w:jc w:val="center"/>
            </w:pPr>
            <w:r w:rsidRPr="00F958F6">
              <w:t>1</w:t>
            </w:r>
          </w:p>
        </w:tc>
        <w:tc>
          <w:tcPr>
            <w:tcW w:w="0" w:type="auto"/>
            <w:tcBorders>
              <w:top w:val="nil"/>
              <w:left w:val="nil"/>
              <w:bottom w:val="double" w:sz="6" w:space="0" w:color="auto"/>
              <w:right w:val="double" w:sz="6" w:space="0" w:color="auto"/>
            </w:tcBorders>
            <w:shd w:val="clear" w:color="auto" w:fill="auto"/>
            <w:noWrap/>
          </w:tcPr>
          <w:p w:rsidR="002132AB" w:rsidRPr="00F958F6" w:rsidRDefault="002132AB" w:rsidP="002132AB">
            <w:pPr>
              <w:ind w:firstLine="0"/>
            </w:pPr>
            <w:r w:rsidRPr="00F958F6">
              <w:t>0,01%</w:t>
            </w:r>
          </w:p>
        </w:tc>
      </w:tr>
      <w:tr w:rsidR="002132AB" w:rsidRPr="006A62E6" w:rsidTr="000D5E1E">
        <w:trPr>
          <w:trHeight w:val="20"/>
          <w:jc w:val="center"/>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132AB" w:rsidRPr="006A62E6" w:rsidRDefault="002132AB" w:rsidP="002132AB">
            <w:pPr>
              <w:widowControl/>
              <w:suppressAutoHyphens w:val="0"/>
              <w:autoSpaceDN/>
              <w:ind w:firstLine="0"/>
              <w:textAlignment w:val="auto"/>
              <w:rPr>
                <w:color w:val="000000"/>
                <w:kern w:val="0"/>
                <w:sz w:val="22"/>
                <w:szCs w:val="22"/>
                <w:lang w:bidi="ar-SA"/>
              </w:rPr>
            </w:pPr>
            <w:r w:rsidRPr="006A62E6">
              <w:rPr>
                <w:color w:val="000000"/>
                <w:kern w:val="0"/>
                <w:sz w:val="22"/>
                <w:szCs w:val="22"/>
                <w:lang w:bidi="ar-SA"/>
              </w:rPr>
              <w:t>12. СЕГМЕНТ "Специальное, ритуальное использование, запас"</w:t>
            </w:r>
          </w:p>
        </w:tc>
        <w:tc>
          <w:tcPr>
            <w:tcW w:w="0" w:type="auto"/>
            <w:tcBorders>
              <w:top w:val="nil"/>
              <w:left w:val="nil"/>
              <w:bottom w:val="double" w:sz="6" w:space="0" w:color="auto"/>
              <w:right w:val="double" w:sz="6" w:space="0" w:color="auto"/>
            </w:tcBorders>
            <w:shd w:val="clear" w:color="auto" w:fill="auto"/>
            <w:noWrap/>
          </w:tcPr>
          <w:p w:rsidR="002132AB" w:rsidRPr="00F958F6" w:rsidRDefault="002132AB" w:rsidP="002132AB">
            <w:pPr>
              <w:ind w:firstLine="0"/>
              <w:jc w:val="center"/>
            </w:pPr>
            <w:r w:rsidRPr="00F958F6">
              <w:t>764</w:t>
            </w:r>
          </w:p>
        </w:tc>
        <w:tc>
          <w:tcPr>
            <w:tcW w:w="0" w:type="auto"/>
            <w:tcBorders>
              <w:top w:val="nil"/>
              <w:left w:val="nil"/>
              <w:bottom w:val="double" w:sz="6" w:space="0" w:color="auto"/>
              <w:right w:val="double" w:sz="6" w:space="0" w:color="auto"/>
            </w:tcBorders>
            <w:shd w:val="clear" w:color="auto" w:fill="auto"/>
            <w:noWrap/>
          </w:tcPr>
          <w:p w:rsidR="002132AB" w:rsidRPr="00F958F6" w:rsidRDefault="002132AB" w:rsidP="002132AB">
            <w:pPr>
              <w:ind w:firstLine="0"/>
            </w:pPr>
            <w:r w:rsidRPr="00F958F6">
              <w:t>9,29%</w:t>
            </w:r>
          </w:p>
        </w:tc>
      </w:tr>
      <w:tr w:rsidR="002132AB" w:rsidRPr="006A62E6" w:rsidTr="000D5E1E">
        <w:trPr>
          <w:trHeight w:val="20"/>
          <w:jc w:val="center"/>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132AB" w:rsidRPr="006A62E6" w:rsidRDefault="002132AB" w:rsidP="002132AB">
            <w:pPr>
              <w:widowControl/>
              <w:suppressAutoHyphens w:val="0"/>
              <w:autoSpaceDN/>
              <w:ind w:firstLine="0"/>
              <w:textAlignment w:val="auto"/>
              <w:rPr>
                <w:color w:val="000000"/>
                <w:kern w:val="0"/>
                <w:sz w:val="22"/>
                <w:szCs w:val="22"/>
                <w:lang w:bidi="ar-SA"/>
              </w:rPr>
            </w:pPr>
            <w:r w:rsidRPr="006A62E6">
              <w:rPr>
                <w:color w:val="000000"/>
                <w:kern w:val="0"/>
                <w:sz w:val="22"/>
                <w:szCs w:val="22"/>
                <w:lang w:bidi="ar-SA"/>
              </w:rPr>
              <w:t>13. СЕГМЕНТ "Садоводство и огородничество, малоэтажная жилая застройка"</w:t>
            </w:r>
          </w:p>
        </w:tc>
        <w:tc>
          <w:tcPr>
            <w:tcW w:w="0" w:type="auto"/>
            <w:tcBorders>
              <w:top w:val="nil"/>
              <w:left w:val="nil"/>
              <w:bottom w:val="double" w:sz="6" w:space="0" w:color="auto"/>
              <w:right w:val="double" w:sz="6" w:space="0" w:color="auto"/>
            </w:tcBorders>
            <w:shd w:val="clear" w:color="auto" w:fill="auto"/>
            <w:noWrap/>
          </w:tcPr>
          <w:p w:rsidR="002132AB" w:rsidRPr="00F958F6" w:rsidRDefault="002132AB" w:rsidP="002132AB">
            <w:pPr>
              <w:ind w:firstLine="0"/>
              <w:jc w:val="center"/>
            </w:pPr>
            <w:r w:rsidRPr="00F958F6">
              <w:t>4</w:t>
            </w:r>
          </w:p>
        </w:tc>
        <w:tc>
          <w:tcPr>
            <w:tcW w:w="0" w:type="auto"/>
            <w:tcBorders>
              <w:top w:val="nil"/>
              <w:left w:val="nil"/>
              <w:bottom w:val="double" w:sz="6" w:space="0" w:color="auto"/>
              <w:right w:val="double" w:sz="6" w:space="0" w:color="auto"/>
            </w:tcBorders>
            <w:shd w:val="clear" w:color="auto" w:fill="auto"/>
            <w:noWrap/>
          </w:tcPr>
          <w:p w:rsidR="002132AB" w:rsidRDefault="002132AB" w:rsidP="002132AB">
            <w:pPr>
              <w:ind w:firstLine="13"/>
            </w:pPr>
            <w:r w:rsidRPr="00F958F6">
              <w:t>0,05%</w:t>
            </w:r>
          </w:p>
        </w:tc>
      </w:tr>
      <w:tr w:rsidR="00902F73" w:rsidRPr="006A62E6" w:rsidTr="00143092">
        <w:trPr>
          <w:trHeight w:val="20"/>
          <w:jc w:val="center"/>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902F73" w:rsidRPr="006A62E6" w:rsidRDefault="00902F73" w:rsidP="00143092">
            <w:pPr>
              <w:widowControl/>
              <w:suppressAutoHyphens w:val="0"/>
              <w:autoSpaceDN/>
              <w:ind w:firstLine="0"/>
              <w:textAlignment w:val="auto"/>
              <w:rPr>
                <w:color w:val="000000"/>
                <w:kern w:val="0"/>
                <w:sz w:val="22"/>
                <w:szCs w:val="22"/>
                <w:lang w:bidi="ar-SA"/>
              </w:rPr>
            </w:pPr>
            <w:r w:rsidRPr="006A62E6">
              <w:rPr>
                <w:color w:val="000000"/>
                <w:kern w:val="0"/>
                <w:sz w:val="22"/>
                <w:szCs w:val="22"/>
                <w:lang w:bidi="ar-SA"/>
              </w:rPr>
              <w:t>Итого:</w:t>
            </w:r>
          </w:p>
        </w:tc>
        <w:tc>
          <w:tcPr>
            <w:tcW w:w="0" w:type="auto"/>
            <w:tcBorders>
              <w:top w:val="nil"/>
              <w:left w:val="nil"/>
              <w:bottom w:val="double" w:sz="6" w:space="0" w:color="auto"/>
              <w:right w:val="double" w:sz="6" w:space="0" w:color="auto"/>
            </w:tcBorders>
            <w:shd w:val="clear" w:color="auto" w:fill="auto"/>
            <w:noWrap/>
            <w:vAlign w:val="center"/>
            <w:hideMark/>
          </w:tcPr>
          <w:p w:rsidR="00902F73" w:rsidRPr="006A62E6" w:rsidRDefault="00902F73" w:rsidP="00143092">
            <w:pPr>
              <w:widowControl/>
              <w:suppressAutoHyphens w:val="0"/>
              <w:autoSpaceDN/>
              <w:ind w:firstLine="0"/>
              <w:jc w:val="center"/>
              <w:textAlignment w:val="auto"/>
              <w:rPr>
                <w:color w:val="000000"/>
                <w:kern w:val="0"/>
                <w:sz w:val="22"/>
                <w:szCs w:val="22"/>
                <w:lang w:bidi="ar-SA"/>
              </w:rPr>
            </w:pPr>
            <w:r w:rsidRPr="006A62E6">
              <w:rPr>
                <w:color w:val="000000"/>
                <w:kern w:val="0"/>
                <w:sz w:val="22"/>
                <w:szCs w:val="22"/>
                <w:lang w:bidi="ar-SA"/>
              </w:rPr>
              <w:t>8226</w:t>
            </w:r>
          </w:p>
        </w:tc>
        <w:tc>
          <w:tcPr>
            <w:tcW w:w="0" w:type="auto"/>
            <w:tcBorders>
              <w:top w:val="nil"/>
              <w:left w:val="nil"/>
              <w:bottom w:val="double" w:sz="6" w:space="0" w:color="auto"/>
              <w:right w:val="double" w:sz="6" w:space="0" w:color="auto"/>
            </w:tcBorders>
            <w:shd w:val="clear" w:color="auto" w:fill="auto"/>
            <w:noWrap/>
            <w:vAlign w:val="center"/>
            <w:hideMark/>
          </w:tcPr>
          <w:p w:rsidR="00902F73" w:rsidRPr="006A62E6" w:rsidRDefault="00902F73" w:rsidP="00143092">
            <w:pPr>
              <w:widowControl/>
              <w:suppressAutoHyphens w:val="0"/>
              <w:autoSpaceDN/>
              <w:ind w:firstLine="0"/>
              <w:jc w:val="center"/>
              <w:textAlignment w:val="auto"/>
              <w:rPr>
                <w:color w:val="000000"/>
                <w:kern w:val="0"/>
                <w:sz w:val="22"/>
                <w:szCs w:val="22"/>
                <w:lang w:bidi="ar-SA"/>
              </w:rPr>
            </w:pPr>
            <w:r w:rsidRPr="006A62E6">
              <w:rPr>
                <w:color w:val="000000"/>
                <w:kern w:val="0"/>
                <w:sz w:val="22"/>
                <w:szCs w:val="22"/>
                <w:lang w:bidi="ar-SA"/>
              </w:rPr>
              <w:t>100,0%</w:t>
            </w:r>
          </w:p>
        </w:tc>
      </w:tr>
    </w:tbl>
    <w:p w:rsidR="00902F73" w:rsidRDefault="00902F73" w:rsidP="00902F73">
      <w:pPr>
        <w:rPr>
          <w:sz w:val="24"/>
        </w:rPr>
      </w:pPr>
    </w:p>
    <w:p w:rsidR="00902F73" w:rsidRDefault="000D5E1E" w:rsidP="000D5E1E">
      <w:pPr>
        <w:keepNext/>
      </w:pPr>
      <w:r>
        <w:rPr>
          <w:noProof/>
          <w:lang w:bidi="ar-SA"/>
        </w:rPr>
        <w:drawing>
          <wp:inline distT="0" distB="0" distL="0" distR="0">
            <wp:extent cx="6092042" cy="4121134"/>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rsidR="00902F73" w:rsidRPr="00535C92" w:rsidRDefault="00902F73" w:rsidP="00902F73">
      <w:pPr>
        <w:pStyle w:val="a7"/>
        <w:jc w:val="center"/>
        <w:rPr>
          <w:sz w:val="24"/>
          <w:szCs w:val="24"/>
        </w:rPr>
      </w:pPr>
      <w:r w:rsidRPr="00535C92">
        <w:rPr>
          <w:sz w:val="24"/>
          <w:szCs w:val="24"/>
        </w:rPr>
        <w:t xml:space="preserve">Рисунок </w:t>
      </w:r>
      <w:r w:rsidR="007B2202" w:rsidRPr="00BB516B">
        <w:rPr>
          <w:sz w:val="24"/>
          <w:szCs w:val="24"/>
        </w:rPr>
        <w:t>16</w:t>
      </w:r>
      <w:r w:rsidRPr="00535C92">
        <w:rPr>
          <w:sz w:val="24"/>
          <w:szCs w:val="24"/>
        </w:rPr>
        <w:t>.</w:t>
      </w:r>
      <w:r>
        <w:rPr>
          <w:sz w:val="24"/>
          <w:szCs w:val="24"/>
        </w:rPr>
        <w:t xml:space="preserve"> Распределение объектов оценки по сегментам</w:t>
      </w:r>
    </w:p>
    <w:p w:rsidR="00902F73" w:rsidRDefault="00902F73" w:rsidP="00902F73">
      <w:pPr>
        <w:rPr>
          <w:sz w:val="24"/>
        </w:rPr>
      </w:pPr>
    </w:p>
    <w:p w:rsidR="00902F73" w:rsidRDefault="00902F73" w:rsidP="00902F73">
      <w:pPr>
        <w:tabs>
          <w:tab w:val="left" w:pos="567"/>
        </w:tabs>
        <w:autoSpaceDE w:val="0"/>
      </w:pPr>
    </w:p>
    <w:p w:rsidR="00902F73" w:rsidRDefault="00902F73" w:rsidP="00902F73">
      <w:pPr>
        <w:tabs>
          <w:tab w:val="left" w:pos="567"/>
        </w:tabs>
        <w:autoSpaceDE w:val="0"/>
        <w:jc w:val="center"/>
        <w:sectPr w:rsidR="00902F73" w:rsidSect="00143092">
          <w:footerReference w:type="default" r:id="rId261"/>
          <w:pgSz w:w="11906" w:h="16838"/>
          <w:pgMar w:top="1134" w:right="851" w:bottom="1134" w:left="851" w:header="709" w:footer="709" w:gutter="0"/>
          <w:pgNumType w:start="103"/>
          <w:cols w:space="708"/>
          <w:docGrid w:linePitch="360"/>
        </w:sectPr>
      </w:pPr>
    </w:p>
    <w:p w:rsidR="00902F73" w:rsidRDefault="00902F73" w:rsidP="00902F73">
      <w:pPr>
        <w:tabs>
          <w:tab w:val="left" w:pos="567"/>
        </w:tabs>
        <w:autoSpaceDE w:val="0"/>
        <w:jc w:val="center"/>
        <w:rPr>
          <w:i/>
          <w:sz w:val="24"/>
        </w:rPr>
      </w:pPr>
      <w:r>
        <w:rPr>
          <w:i/>
          <w:sz w:val="24"/>
        </w:rPr>
        <w:t>Т</w:t>
      </w:r>
      <w:r w:rsidRPr="002A3ABF">
        <w:rPr>
          <w:i/>
          <w:sz w:val="24"/>
        </w:rPr>
        <w:t xml:space="preserve">аблица </w:t>
      </w:r>
      <w:r w:rsidR="007B2202" w:rsidRPr="007B2202">
        <w:rPr>
          <w:i/>
          <w:sz w:val="24"/>
        </w:rPr>
        <w:t>58</w:t>
      </w:r>
      <w:r w:rsidRPr="002A3ABF">
        <w:rPr>
          <w:i/>
          <w:sz w:val="24"/>
        </w:rPr>
        <w:t xml:space="preserve"> Результаты группиро</w:t>
      </w:r>
      <w:r>
        <w:rPr>
          <w:i/>
          <w:sz w:val="24"/>
        </w:rPr>
        <w:t xml:space="preserve">вки Объектов оценки </w:t>
      </w:r>
    </w:p>
    <w:p w:rsidR="00902F73" w:rsidRDefault="00902F73" w:rsidP="00902F73">
      <w:pPr>
        <w:tabs>
          <w:tab w:val="left" w:pos="567"/>
        </w:tabs>
        <w:autoSpaceDE w:val="0"/>
        <w:jc w:val="center"/>
        <w:rPr>
          <w:i/>
          <w:sz w:val="24"/>
        </w:rPr>
      </w:pPr>
    </w:p>
    <w:tbl>
      <w:tblPr>
        <w:tblW w:w="0" w:type="auto"/>
        <w:tblInd w:w="85" w:type="dxa"/>
        <w:tblLook w:val="04A0" w:firstRow="1" w:lastRow="0" w:firstColumn="1" w:lastColumn="0" w:noHBand="0" w:noVBand="1"/>
      </w:tblPr>
      <w:tblGrid>
        <w:gridCol w:w="979"/>
        <w:gridCol w:w="2010"/>
        <w:gridCol w:w="10416"/>
        <w:gridCol w:w="1296"/>
      </w:tblGrid>
      <w:tr w:rsidR="00902F73" w:rsidRPr="00012D0A" w:rsidTr="00143092">
        <w:trPr>
          <w:trHeight w:val="20"/>
          <w:tblHeader/>
        </w:trPr>
        <w:tc>
          <w:tcPr>
            <w:tcW w:w="0" w:type="auto"/>
            <w:tcBorders>
              <w:top w:val="double" w:sz="6" w:space="0" w:color="auto"/>
              <w:left w:val="double" w:sz="6" w:space="0" w:color="auto"/>
              <w:bottom w:val="double" w:sz="6" w:space="0" w:color="auto"/>
              <w:right w:val="double" w:sz="6" w:space="0" w:color="auto"/>
            </w:tcBorders>
            <w:shd w:val="clear" w:color="000000" w:fill="DEEAF6"/>
            <w:vAlign w:val="center"/>
            <w:hideMark/>
          </w:tcPr>
          <w:p w:rsidR="00902F73" w:rsidRPr="00012D0A" w:rsidRDefault="00902F73" w:rsidP="00143092">
            <w:pPr>
              <w:widowControl/>
              <w:suppressAutoHyphens w:val="0"/>
              <w:autoSpaceDN/>
              <w:ind w:firstLine="0"/>
              <w:jc w:val="center"/>
              <w:textAlignment w:val="auto"/>
              <w:rPr>
                <w:b/>
                <w:bCs/>
                <w:color w:val="000000"/>
                <w:kern w:val="0"/>
                <w:sz w:val="20"/>
                <w:szCs w:val="20"/>
                <w:lang w:bidi="ar-SA"/>
              </w:rPr>
            </w:pPr>
            <w:r w:rsidRPr="00012D0A">
              <w:rPr>
                <w:b/>
                <w:bCs/>
                <w:color w:val="000000"/>
                <w:kern w:val="0"/>
                <w:sz w:val="20"/>
                <w:szCs w:val="20"/>
                <w:lang w:bidi="ar-SA"/>
              </w:rPr>
              <w:t>Сегмент</w:t>
            </w:r>
          </w:p>
        </w:tc>
        <w:tc>
          <w:tcPr>
            <w:tcW w:w="0" w:type="auto"/>
            <w:tcBorders>
              <w:top w:val="double" w:sz="6" w:space="0" w:color="auto"/>
              <w:left w:val="nil"/>
              <w:bottom w:val="double" w:sz="6" w:space="0" w:color="auto"/>
              <w:right w:val="double" w:sz="6" w:space="0" w:color="auto"/>
            </w:tcBorders>
            <w:shd w:val="clear" w:color="000000" w:fill="DEEAF6"/>
            <w:vAlign w:val="center"/>
            <w:hideMark/>
          </w:tcPr>
          <w:p w:rsidR="00902F73" w:rsidRPr="00012D0A" w:rsidRDefault="00902F73" w:rsidP="00143092">
            <w:pPr>
              <w:widowControl/>
              <w:suppressAutoHyphens w:val="0"/>
              <w:autoSpaceDN/>
              <w:ind w:firstLine="0"/>
              <w:jc w:val="center"/>
              <w:textAlignment w:val="auto"/>
              <w:rPr>
                <w:b/>
                <w:bCs/>
                <w:color w:val="000000"/>
                <w:kern w:val="0"/>
                <w:sz w:val="20"/>
                <w:szCs w:val="20"/>
                <w:lang w:bidi="ar-SA"/>
              </w:rPr>
            </w:pPr>
            <w:r w:rsidRPr="00012D0A">
              <w:rPr>
                <w:b/>
                <w:bCs/>
                <w:color w:val="000000"/>
                <w:kern w:val="0"/>
                <w:sz w:val="20"/>
                <w:szCs w:val="20"/>
                <w:lang w:bidi="ar-SA"/>
              </w:rPr>
              <w:t>Код расчета вида использования</w:t>
            </w:r>
          </w:p>
        </w:tc>
        <w:tc>
          <w:tcPr>
            <w:tcW w:w="0" w:type="auto"/>
            <w:tcBorders>
              <w:top w:val="double" w:sz="6" w:space="0" w:color="auto"/>
              <w:left w:val="nil"/>
              <w:bottom w:val="double" w:sz="6" w:space="0" w:color="auto"/>
              <w:right w:val="double" w:sz="6" w:space="0" w:color="auto"/>
            </w:tcBorders>
            <w:shd w:val="clear" w:color="000000" w:fill="DEEAF6"/>
            <w:vAlign w:val="center"/>
            <w:hideMark/>
          </w:tcPr>
          <w:p w:rsidR="00902F73" w:rsidRPr="00012D0A" w:rsidRDefault="00902F73" w:rsidP="00143092">
            <w:pPr>
              <w:widowControl/>
              <w:suppressAutoHyphens w:val="0"/>
              <w:autoSpaceDN/>
              <w:ind w:firstLine="0"/>
              <w:jc w:val="center"/>
              <w:textAlignment w:val="auto"/>
              <w:rPr>
                <w:b/>
                <w:bCs/>
                <w:color w:val="000000"/>
                <w:kern w:val="0"/>
                <w:sz w:val="20"/>
                <w:szCs w:val="20"/>
                <w:lang w:bidi="ar-SA"/>
              </w:rPr>
            </w:pPr>
            <w:r w:rsidRPr="00012D0A">
              <w:rPr>
                <w:b/>
                <w:bCs/>
                <w:color w:val="000000"/>
                <w:kern w:val="0"/>
                <w:sz w:val="20"/>
                <w:szCs w:val="20"/>
                <w:lang w:bidi="ar-SA"/>
              </w:rPr>
              <w:t>Наименование вида использования</w:t>
            </w:r>
          </w:p>
        </w:tc>
        <w:tc>
          <w:tcPr>
            <w:tcW w:w="0" w:type="auto"/>
            <w:tcBorders>
              <w:top w:val="double" w:sz="6" w:space="0" w:color="auto"/>
              <w:left w:val="nil"/>
              <w:bottom w:val="double" w:sz="6" w:space="0" w:color="auto"/>
              <w:right w:val="double" w:sz="6" w:space="0" w:color="auto"/>
            </w:tcBorders>
            <w:shd w:val="clear" w:color="000000" w:fill="DEEAF6"/>
            <w:vAlign w:val="center"/>
            <w:hideMark/>
          </w:tcPr>
          <w:p w:rsidR="00902F73" w:rsidRPr="00012D0A" w:rsidRDefault="00902F73" w:rsidP="002523E4">
            <w:pPr>
              <w:widowControl/>
              <w:suppressAutoHyphens w:val="0"/>
              <w:autoSpaceDN/>
              <w:ind w:right="75" w:firstLine="185"/>
              <w:textAlignment w:val="auto"/>
              <w:rPr>
                <w:b/>
                <w:bCs/>
                <w:color w:val="000000"/>
                <w:kern w:val="0"/>
                <w:sz w:val="20"/>
                <w:szCs w:val="20"/>
                <w:lang w:bidi="ar-SA"/>
              </w:rPr>
            </w:pPr>
            <w:r w:rsidRPr="00012D0A">
              <w:rPr>
                <w:b/>
                <w:bCs/>
                <w:color w:val="000000"/>
                <w:kern w:val="0"/>
                <w:sz w:val="20"/>
                <w:szCs w:val="20"/>
                <w:lang w:bidi="ar-SA"/>
              </w:rPr>
              <w:t>Кол-во участков</w:t>
            </w:r>
          </w:p>
        </w:tc>
      </w:tr>
      <w:tr w:rsidR="000D5E1E" w:rsidRPr="00012D0A" w:rsidTr="000D5E1E">
        <w:trPr>
          <w:trHeight w:val="20"/>
        </w:trPr>
        <w:tc>
          <w:tcPr>
            <w:tcW w:w="0" w:type="auto"/>
            <w:vMerge w:val="restart"/>
            <w:tcBorders>
              <w:top w:val="nil"/>
              <w:left w:val="double" w:sz="6" w:space="0" w:color="auto"/>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1</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01:070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Животноводство в целом. Связанно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Включает коды расчета вида использования 01.080 - 01.086</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5</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01:160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Ведение личного подсобного хозяйства на полевых земельных участках. Производство сельскохозяйственной продукции без права возведения ОКС</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16</w:t>
            </w:r>
          </w:p>
        </w:tc>
      </w:tr>
      <w:tr w:rsidR="000D5E1E" w:rsidRPr="00012D0A" w:rsidTr="000D5E1E">
        <w:trPr>
          <w:trHeight w:val="20"/>
        </w:trPr>
        <w:tc>
          <w:tcPr>
            <w:tcW w:w="0" w:type="auto"/>
            <w:vMerge w:val="restart"/>
            <w:tcBorders>
              <w:top w:val="nil"/>
              <w:left w:val="double" w:sz="6" w:space="0" w:color="auto"/>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2</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02:050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Среднеэтажная жилая застройка в целом</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2</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02:051</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Среднеэтажная жилая застройка. 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размещение встроенных в жилой дом подземных гаражей и автостоянок</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w:t>
            </w:r>
          </w:p>
        </w:tc>
      </w:tr>
      <w:tr w:rsidR="000D5E1E" w:rsidRPr="00012D0A" w:rsidTr="000D5E1E">
        <w:trPr>
          <w:trHeight w:val="20"/>
        </w:trPr>
        <w:tc>
          <w:tcPr>
            <w:tcW w:w="0" w:type="auto"/>
            <w:vMerge w:val="restart"/>
            <w:tcBorders>
              <w:top w:val="nil"/>
              <w:left w:val="double" w:sz="6" w:space="0" w:color="auto"/>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3</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03:000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3. СЕГМЕНТ "Общественное использование"</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03:010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Коммунальное обслуживание в целом</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58</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03:013</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Коммунальное обслуживание. Размещение ОКС в целях обеспечения физических и юридических лиц коммунальными услугами, в частности: зданий или помещений, предназначенных для приема физических и юридических лиц в связи с предоставлением им коммунальных услуг</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3</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03:031</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Бытовое обслуживание. Размещение ОКС, предназначенных для оказания населению или организациям бытовых услуг. Мастерские мелкого ремонта, ателье</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03:040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Здравоохранение в целом. Размещение ОКС, предназначенных для оказания гражданам медицинской помощи. Включает коды расчета вида использования 03:041 - 03:042</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03:041</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Амбулаторно - поликлиническое обслуживание. Размещение ОКС, предназначенных для оказания гражданам амбулаторно - 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03:042</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Стационарное медицинское обслуживание. Размещение ОКС, предназначенных для оказания гражданам медицинской помощи в стационарах (больницы, родильные дома, научно - медицинские учреждения и прочие объекты, обеспечивающие оказание услуги по лечению в стационаре), размещение станций скорой помощи</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3</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03:050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Образование и просвещение в целом. Размещение ОКС,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Включает коды расчета вида использования 03.051 - 03.052</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6</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03:052</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Среднее и высшее профессиональное образование. Размещение ОКС,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размещение зданий военных училищ, военных институтов, военных университетов, военных академий</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2</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03:060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Культурное развитие в целом</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2</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03:062</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Культурное развитие. Размещение ОКС, предназначенных для размещения в них домов культуры, театров, филармоний, цирков</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2</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03:090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Обеспечение научной деятельности в целом</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8</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03:091</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Обеспечение научной деятельности. Размещение ОКС для проведения научных исследований и изысканий, испытаний опытных промышленных образцов,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 - производственных, лабораторных и иных подобных зданий, необходимых для обеспечения научной деятельности</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2</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03:100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Ветеринарное обслуживание в целом. Размещение ОКС, предназначенных для оказания ветеринарных услуг, содержания или разведения животных, не являющихся сельскохозяйственными, под надзором человека. Включает коды расчет вида использования 03:101 - 03:104</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03:103</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Приюты для животных. Размещение ОКС,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05:010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Спорт в целом. Размещение ОКС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спортом (причалы и сооружения, необходимые для водных видов спорта и хранения соответствующего инвентаря)</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5</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05:012</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Спорт.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сооружения для хранения соответствующего инвентаря</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3</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07:021</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Автомобильный транспорт. Размещение зданий и сооружений, предназначенных для обслуживания пассажиров</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2</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07:022</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Автомобильный транспорт. Размещение зданий и сооружений, обеспечивающих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2</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08:022</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Обеспечение вооруженных сил, охрана Государственной границы Российской Федерации. Размещение зданий для размещения воинских, в том числе пограничных воинских, частей и органов управления ими</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6</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08:030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Обеспечение внутреннего правопорядка. Размещение ОКС, необходимых для подготовки и поддержания в готовности органов внутренних дел и спасательных служб, в которых существует военизированная служба</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7</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08:041</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Обеспечение деятельности по исполнению наказаний. Размещение ОКС для создания мест лишения свободы (поселения)</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09:030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Историко - культурная деятельность. 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3</w:t>
            </w:r>
          </w:p>
        </w:tc>
      </w:tr>
      <w:tr w:rsidR="000D5E1E" w:rsidRPr="00012D0A" w:rsidTr="000D5E1E">
        <w:trPr>
          <w:trHeight w:val="20"/>
        </w:trPr>
        <w:tc>
          <w:tcPr>
            <w:tcW w:w="0" w:type="auto"/>
            <w:vMerge w:val="restart"/>
            <w:tcBorders>
              <w:top w:val="nil"/>
              <w:left w:val="double" w:sz="6" w:space="0" w:color="auto"/>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4</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01:183</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Обеспечение сельскохозяйственного производства. Размещение административных, бытовых и хозяйственно - бытовых зданий и сооружений, объектов общественного питания</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04:010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Деловое управление. Размещение ОКС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04:020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Объекты торговли (торговые центры, торгово - развлекательные центры (комплексы). Размещение ОКС, общей площадью свыше 5 000 кв. м с целью размещения одной или нескольких организаций, осуществляющих продажу товаров и (или) оказание услуг. Включает коды расчета вида использования 04.050 - 04.096</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04:060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Общественное питание. Размещение ОКС в целях устройства мест общественного питания (рестораны, кафе, столовые, закусочные, бары)</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4</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04:080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Развлечения. Размещение ОКС, предназначенных для размещения дискотек и танцевальных площадок, ночных клубов</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04:096</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Объекты придорожного сервиса. Размещение магазинов сопутствующей торговли, зданий для организации общественного питания в качестве объектов придорожного сервиса</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8</w:t>
            </w:r>
          </w:p>
        </w:tc>
      </w:tr>
      <w:tr w:rsidR="000D5E1E" w:rsidRPr="00012D0A" w:rsidTr="000D5E1E">
        <w:trPr>
          <w:trHeight w:val="20"/>
        </w:trPr>
        <w:tc>
          <w:tcPr>
            <w:tcW w:w="0" w:type="auto"/>
            <w:vMerge w:val="restart"/>
            <w:tcBorders>
              <w:top w:val="nil"/>
              <w:left w:val="double" w:sz="6" w:space="0" w:color="auto"/>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5</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02:040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Передвижное жилье. 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предназначенные для общего пользования</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23</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04:070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Гостиничное обслуживание.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 за исключением кодов расчета видов использования 04:097, 05:020, 05:022, 05:030</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05:000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5. СЕГМЕНТ "Отдых (рекреация)"</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05:022</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Туристическое обслуживание. 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18</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05:030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Охота и рыбалка. Размещение дома охотника или рыболова</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2</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09:021</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Санаторная деятельность. Размещение санаториев и профилакториев, обеспечивающих оказание услуги по лечению и оздоровлению населения</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2</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09:023</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Санаторная деятельность. Размещение лечебнооздоровительных лагерей</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2</w:t>
            </w:r>
          </w:p>
        </w:tc>
      </w:tr>
      <w:tr w:rsidR="000D5E1E" w:rsidRPr="00012D0A" w:rsidTr="000D5E1E">
        <w:trPr>
          <w:trHeight w:val="20"/>
        </w:trPr>
        <w:tc>
          <w:tcPr>
            <w:tcW w:w="0" w:type="auto"/>
            <w:vMerge w:val="restart"/>
            <w:tcBorders>
              <w:top w:val="nil"/>
              <w:left w:val="double" w:sz="6" w:space="0" w:color="auto"/>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6</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01:087</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Скотоводство. Размещение зданий, сооружений, используемых для содержания и разведения скота, хранения кормов</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2</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01:088</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Скотоводство. Размещение зданий, сооружений, используемых для переработки продукции</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2</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01:090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Звероводство в целом. Разведение в неволе ценных пушных зверей.</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01:110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Свиноводство в целом</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2</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01:150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Хранение и переработка сельскохозяйственной продукции. 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01:172</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Питомники. Размещение сооружений, необходимых для выращивания и реализации продукции, указанной в коде расчета вида использования 01:171</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01:180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Обеспечение сельскохозяйственного производства в целом. Включает коды расчета вида использования 01:181, 01:182</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01:181</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Обеспечение сельскохозяйственног</w:t>
            </w:r>
            <w:r>
              <w:rPr>
                <w:color w:val="000000"/>
                <w:kern w:val="0"/>
                <w:sz w:val="22"/>
                <w:szCs w:val="22"/>
                <w:lang w:bidi="ar-SA"/>
              </w:rPr>
              <w:t>о производства. Размещение маши</w:t>
            </w:r>
            <w:r w:rsidRPr="00012D0A">
              <w:rPr>
                <w:color w:val="000000"/>
                <w:kern w:val="0"/>
                <w:sz w:val="22"/>
                <w:szCs w:val="22"/>
                <w:lang w:bidi="ar-SA"/>
              </w:rPr>
              <w:t>но - транспортных и ремонтных станций, ангаров и гаражей для сельскохозяйственной техники</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2</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03:011</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Коммунальное обслуживание. Размещение ОКС в целях обеспечения физических и юридических лиц коммунальными услугами, в частности: поставка воды, тепла, электричества, газа, предоставление услуг связи (отвод канализационных стоков, водопроводы, линии электропередач, газопроводы, линии связи и прочие линейные объекты)</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1597</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03:012</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Коммунальное обслуживание. Размещение ОКС в целях обеспечения физических и юридических лиц коммунальными услугами, в частности: котельные, водозаборы, очистные сооружения, насосные станции, трансформаторные подстанции, телефонные станции, стоянки, гаражи и мастерские для обслуживания уборочной и аварийной техники</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325</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03:093</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Обеспечение деятельности в области гидрометеорологии и смежных с ней областях. Размещение ОКС,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90</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04:095</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Объекты придорожного сервиса. Размещение автозаправочных станций (бензиновых, газовых)</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43</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04:099</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Объекты придорожного сервиса. Размещение мастерских, предназначенных для ремонта и обслуживания автомобилей и прочих объектов придорожного сервиса</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13</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06:000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6. СЕГМЕНТ "Производственная деятельность"</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109</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06:010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Недропользование. Осуществление геологических изысканий, добыча недр открытым (карьеры, отвалы) способом</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106</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06:011</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Недропользование. Осуществление геологических изысканий, добыча недр закрытым (шахты, скважины) способом</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1163</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06:012</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Недропользование. Размещение ОКС, в том числе подземных, в целях добычи недр</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3</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06:013</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Недропользование. Размещение ОКС, необходимых для подготовки сырья к транспортировке и (или) промышленной переработке</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18</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06:014</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Недропользование. Размещение ОКС,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19</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06:020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Тяжелая промышленность. Размещение ОКС горно - обогатительной и горно - 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других подобных промышленных предприятий, для эксплуатации которых предусматривается установление охранных или санитарно - защитных зон, за исключением случаев, когда объект промышленности отнесен к иному виду использования</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5</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06:021</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Автомобилестроительная промышленность. Размещение ОКС,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06:030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Легкая промышленность. Размещение ОКС, предназначенных для текстильной, фарфорово - фаянсовой, электронной промышленности</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06:040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Пищевая промышленность.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3</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06:050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Нефтехимическая промышленность. Размещение ОКС,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25</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06:060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Строительная промышленность. Размещение ОКС,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52</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06:070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Энергетика. Размещение объектов гидроэнергетики, размещение обслуживающих и вспомогательных для электростанций сооружений (гидротехнических сооружений)</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233</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06:071</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Энергетика. Размещение объектов тепловых станций и других электростанций, за исключением кода расчета вида использования 06:073, размещение обслуживающих и вспомогательных для электростанций сооружений (золоотвалов)</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199</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06:072</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Энергетика. Размещение объектов электросетевого хозяйства, за исключением объектов энергетики, размещение которых предусмотрено кодом расчета вида использования 03:012</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16</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06:080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Связь.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инфраструктуры спутниковой связи и телерадиовещания, за исключением объектов связи, размещение которых предусмотрено кодом расчета вида использования 03:011</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431</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06:090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за исключением железнодорожных перевалочных складов</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126</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06:091</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нефтехранилища и нефтеналивные станции, газовые хранилища и обслуживающие их газоконденсатные и газоперекачивающие станции</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12</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06:093</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2</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06:100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Обеспечение космической деятельности. Размещение космодромов, стартовых комплексов и пусковых установок, полигонов приземления космических объектов, объектов экспериментальной базы для отработки космической техники</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07:010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Железнодорожный транспорт. Размещение железнодорожных путей</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89</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07:011</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Железнодорожный транспорт. Размещение зданий и сооружений, в том числе железнодорожных вокзалов и станций</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5</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07:012</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Железнодорожный транспорт. Размещение зданий и сооружений, в том числе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4</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07:013</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Железнодорожный транспорт. Размещение погрузочно - разгрузочных площадок, прирельсовых складов (за исключением складов горюче - 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07:020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Автомобильный транспорт. Размещение автомобильных дорог и технически связанных с ними сооружений</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1174</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07:030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Водный транспорт. Размещение искусственно созданных для судоходства внутренних водных путей, размещение ОКС внутренних водных путей, навигационного оборудования и других объектов, необходимых для обеспечения судоходства и водных перевозок</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265</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07:031</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Водный транспорт. Размещение ОКС морских портов и речных портов, причалов, пристаней, гидротехнических сооружений</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66</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07:032</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Водный транспорт. Размещение ОКС гидротехнических сооружений, за исключением кодов расчета вида использования 07:030, 07:031</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38</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07:040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Воздушный транспорт. Размещение аэродромов, вертолетных площадок (вертодромов), обустройство мест для приводнения и причаливания гидросамолетов,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168</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07:041</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Воздушный транспорт.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47</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07:050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Трубопроводный транспорт. Размещение магистральных нефтепроводов, водопроводов, газопроводов и иных трубопроводов</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483</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07:051</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Трубопроводный транспорт. Размещение зданий и сооружений, необходимых для эксплуатации трубопроводов, предусмотренных кодом расчета вида использования 07:050</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54</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08:013</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Обеспечение вооруженных сил. Размещение объектов, для обеспечения безопасности которых были созданы закрытые административно - территориальные образования</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10:011</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Заготовка древесины. Частичная переработка и хранение древесины, размещение сооружений, необходимых для обработки и хранения древесины (лесных складов, лесопилен)</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7</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11:030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Гидротехнические сооружения.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 за исключением кодов расчета вида использования 06:070, 07:030 - 07:032</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32</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12:001</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Размещение объектов улично - дорожной сети, автомобильных дорог и пешеходных тротуаров в границах населенных пунктов, пешеходных переходов, площадей, проездов</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57</w:t>
            </w:r>
          </w:p>
        </w:tc>
      </w:tr>
      <w:tr w:rsidR="000D5E1E" w:rsidRPr="00012D0A" w:rsidTr="000D5E1E">
        <w:trPr>
          <w:trHeight w:val="20"/>
        </w:trPr>
        <w:tc>
          <w:tcPr>
            <w:tcW w:w="0" w:type="auto"/>
            <w:vMerge w:val="restart"/>
            <w:tcBorders>
              <w:top w:val="nil"/>
              <w:left w:val="double" w:sz="6" w:space="0" w:color="auto"/>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7</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02:071</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Объекты гаражного назначения. Размещение отдельно стоящих и пристроенных одноэтажных гаражей надземных, предназначенных для хранения личного автотранспорта граждан (в том числе в квартальной жилой застройке)</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43</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04:090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Обслуживание автотранспорта в целом. Размещение постоянных или временных гаражей с несколькими стояночными местами, стоянок (парковок), гаражей, в том числе многоярусных, не указанных в кодах расчета вида использования 02:071, 03:012, 04:021, 04:031</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72</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04:092</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Обслуживание автотранспорта. Размещение отдельно стоящих и сблокированных одноэтажных гаражей, предназначенных для хранения личного автотранспорта граждан, имеющих общую внутриплощадочную транспортную и инженерную инфраструктуру (дороги, электрификацию и пр.), с возможностью размещения автомобильных моек</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04:093</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Обслуживание автотранспорта. Размещение отдельно стоящих и пристроенных гаражей подземных, независимо от этажности и количества парковочных мест, в том числе не разделенных на гаражные боксы, предназначенных для хранения автотранспорта, с возможностью размещения автомобильных моек</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07:024</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Автомобильный транспорт. Размещение депо (устройства мест стоянок) автомобильного транспорта, осуществляющего перевозки людей по установленному маршруту</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2</w:t>
            </w:r>
          </w:p>
        </w:tc>
      </w:tr>
      <w:tr w:rsidR="000D5E1E" w:rsidRPr="00012D0A" w:rsidTr="000D5E1E">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8</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08:020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Охрана Государственной границы Российской Федерации. 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2</w:t>
            </w:r>
          </w:p>
        </w:tc>
      </w:tr>
      <w:tr w:rsidR="000D5E1E" w:rsidRPr="00012D0A" w:rsidTr="000D5E1E">
        <w:trPr>
          <w:trHeight w:val="20"/>
        </w:trPr>
        <w:tc>
          <w:tcPr>
            <w:tcW w:w="0" w:type="auto"/>
            <w:vMerge w:val="restart"/>
            <w:tcBorders>
              <w:top w:val="nil"/>
              <w:left w:val="double" w:sz="6" w:space="0" w:color="auto"/>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9</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09:010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Охрана природных территорий. 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сохранение отдельных естественных качеств окружающей природной среды путем ограничения хозяйственной деятельности,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15</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12:003</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Размещение в границах населенных пунктов скверов, бульваров, малых архитектурных форм благоустройства</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w:t>
            </w:r>
          </w:p>
        </w:tc>
      </w:tr>
      <w:tr w:rsidR="000D5E1E" w:rsidRPr="00012D0A" w:rsidTr="000D5E1E">
        <w:trPr>
          <w:trHeight w:val="20"/>
        </w:trPr>
        <w:tc>
          <w:tcPr>
            <w:tcW w:w="0" w:type="auto"/>
            <w:vMerge w:val="restart"/>
            <w:tcBorders>
              <w:top w:val="nil"/>
              <w:left w:val="double" w:sz="6" w:space="0" w:color="auto"/>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10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10:000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10. СЕГМЕНТ "Использование лесов"</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2</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10:010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Заготовка древесины. Рубка лесных насаждений, выросших в природных условиях, а также выращенных трудом человека, в том числе гражданами для собственных нужд, охрана и восстановление лесов</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5</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10:030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Заготовка лесных ресурсов. 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10:040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Резервные леса. Деятельность, связанная с охраной лесов</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6</w:t>
            </w:r>
          </w:p>
        </w:tc>
      </w:tr>
      <w:tr w:rsidR="000D5E1E" w:rsidRPr="00012D0A" w:rsidTr="000D5E1E">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11</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11:020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Специальное пользование водными объектами. 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w:t>
            </w:r>
          </w:p>
        </w:tc>
      </w:tr>
      <w:tr w:rsidR="000D5E1E" w:rsidRPr="00012D0A" w:rsidTr="000D5E1E">
        <w:trPr>
          <w:trHeight w:val="20"/>
        </w:trPr>
        <w:tc>
          <w:tcPr>
            <w:tcW w:w="0" w:type="auto"/>
            <w:vMerge w:val="restart"/>
            <w:tcBorders>
              <w:top w:val="nil"/>
              <w:left w:val="double" w:sz="6" w:space="0" w:color="auto"/>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12</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08:011</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Обеспечение вооруженных сил.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12:000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12. СЕГМЕНТ "Специальное, ритуальное использование, запас"</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18</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12:010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Ритуальная деятельность. Размещение кладбищ, крематориев и мест захоронения, культовых сооружений</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198</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12:020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Специальная деятельность.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полигонов по захоронению бытового мусора и отходов</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404</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12:021</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Специальная деятельность. Размещение объектов размещения отходов, захоронения, хранения, обезвреживания отходов (скотомогильников, мусоросжигательных и мусороперерабатывающих заводов), объектов по сортировке бытового мусора и отходов, мест сбора вещей для их вторичной переработки</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141</w:t>
            </w:r>
          </w:p>
        </w:tc>
      </w:tr>
      <w:tr w:rsidR="000D5E1E" w:rsidRPr="00012D0A" w:rsidTr="000D5E1E">
        <w:trPr>
          <w:trHeight w:val="20"/>
        </w:trPr>
        <w:tc>
          <w:tcPr>
            <w:tcW w:w="0" w:type="auto"/>
            <w:vMerge/>
            <w:tcBorders>
              <w:top w:val="nil"/>
              <w:left w:val="double" w:sz="6" w:space="0" w:color="auto"/>
              <w:bottom w:val="double" w:sz="6" w:space="0" w:color="auto"/>
              <w:right w:val="double" w:sz="6" w:space="0" w:color="auto"/>
            </w:tcBorders>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12:030</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Запас. Отсутствие хозяйственной деятельности</w:t>
            </w:r>
          </w:p>
        </w:tc>
        <w:tc>
          <w:tcPr>
            <w:tcW w:w="0" w:type="auto"/>
            <w:tcBorders>
              <w:top w:val="nil"/>
              <w:left w:val="nil"/>
              <w:bottom w:val="double" w:sz="6" w:space="0" w:color="auto"/>
              <w:right w:val="double" w:sz="6" w:space="0" w:color="auto"/>
            </w:tcBorders>
            <w:shd w:val="clear" w:color="auto" w:fill="auto"/>
          </w:tcPr>
          <w:p w:rsidR="000D5E1E" w:rsidRPr="00F135C4" w:rsidRDefault="000D5E1E" w:rsidP="002523E4">
            <w:pPr>
              <w:ind w:firstLine="185"/>
            </w:pPr>
            <w:r w:rsidRPr="00F135C4">
              <w:t>2</w:t>
            </w:r>
          </w:p>
        </w:tc>
      </w:tr>
      <w:tr w:rsidR="000D5E1E" w:rsidRPr="00012D0A" w:rsidTr="000D5E1E">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13</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13:011</w:t>
            </w:r>
          </w:p>
        </w:tc>
        <w:tc>
          <w:tcPr>
            <w:tcW w:w="0" w:type="auto"/>
            <w:tcBorders>
              <w:top w:val="nil"/>
              <w:left w:val="nil"/>
              <w:bottom w:val="double" w:sz="6" w:space="0" w:color="auto"/>
              <w:right w:val="double" w:sz="6" w:space="0" w:color="auto"/>
            </w:tcBorders>
            <w:shd w:val="clear" w:color="auto" w:fill="auto"/>
            <w:vAlign w:val="center"/>
            <w:hideMark/>
          </w:tcPr>
          <w:p w:rsidR="000D5E1E" w:rsidRPr="00012D0A" w:rsidRDefault="000D5E1E" w:rsidP="000D5E1E">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Ведение огородничества. Осуществление отдыха и (или) деятельности, связанной с выращиванием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0" w:type="auto"/>
            <w:tcBorders>
              <w:top w:val="nil"/>
              <w:left w:val="nil"/>
              <w:bottom w:val="double" w:sz="6" w:space="0" w:color="auto"/>
              <w:right w:val="double" w:sz="6" w:space="0" w:color="auto"/>
            </w:tcBorders>
            <w:shd w:val="clear" w:color="auto" w:fill="auto"/>
          </w:tcPr>
          <w:p w:rsidR="000D5E1E" w:rsidRDefault="000D5E1E" w:rsidP="002523E4">
            <w:pPr>
              <w:ind w:firstLine="185"/>
            </w:pPr>
            <w:r w:rsidRPr="00F135C4">
              <w:t>4</w:t>
            </w:r>
          </w:p>
        </w:tc>
      </w:tr>
      <w:tr w:rsidR="00902F73" w:rsidRPr="00012D0A" w:rsidTr="00143092">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902F73" w:rsidRPr="00012D0A" w:rsidRDefault="00902F73" w:rsidP="00143092">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 </w:t>
            </w:r>
          </w:p>
        </w:tc>
        <w:tc>
          <w:tcPr>
            <w:tcW w:w="0" w:type="auto"/>
            <w:tcBorders>
              <w:top w:val="nil"/>
              <w:left w:val="nil"/>
              <w:bottom w:val="double" w:sz="6" w:space="0" w:color="auto"/>
              <w:right w:val="double" w:sz="6" w:space="0" w:color="auto"/>
            </w:tcBorders>
            <w:shd w:val="clear" w:color="auto" w:fill="auto"/>
            <w:vAlign w:val="center"/>
            <w:hideMark/>
          </w:tcPr>
          <w:p w:rsidR="00902F73" w:rsidRPr="00012D0A" w:rsidRDefault="00902F73" w:rsidP="00143092">
            <w:pPr>
              <w:widowControl/>
              <w:suppressAutoHyphens w:val="0"/>
              <w:autoSpaceDN/>
              <w:ind w:firstLine="0"/>
              <w:jc w:val="center"/>
              <w:textAlignment w:val="auto"/>
              <w:rPr>
                <w:color w:val="000000"/>
                <w:kern w:val="0"/>
                <w:sz w:val="22"/>
                <w:szCs w:val="22"/>
                <w:lang w:bidi="ar-SA"/>
              </w:rPr>
            </w:pPr>
            <w:r w:rsidRPr="00012D0A">
              <w:rPr>
                <w:color w:val="000000"/>
                <w:kern w:val="0"/>
                <w:sz w:val="22"/>
                <w:szCs w:val="22"/>
                <w:lang w:bidi="ar-SA"/>
              </w:rPr>
              <w:t> </w:t>
            </w:r>
          </w:p>
        </w:tc>
        <w:tc>
          <w:tcPr>
            <w:tcW w:w="0" w:type="auto"/>
            <w:tcBorders>
              <w:top w:val="nil"/>
              <w:left w:val="nil"/>
              <w:bottom w:val="double" w:sz="6" w:space="0" w:color="auto"/>
              <w:right w:val="double" w:sz="6" w:space="0" w:color="auto"/>
            </w:tcBorders>
            <w:shd w:val="clear" w:color="auto" w:fill="auto"/>
            <w:vAlign w:val="center"/>
            <w:hideMark/>
          </w:tcPr>
          <w:p w:rsidR="00902F73" w:rsidRPr="00012D0A" w:rsidRDefault="00902F73" w:rsidP="00143092">
            <w:pPr>
              <w:widowControl/>
              <w:suppressAutoHyphens w:val="0"/>
              <w:autoSpaceDN/>
              <w:ind w:firstLine="0"/>
              <w:textAlignment w:val="auto"/>
              <w:rPr>
                <w:color w:val="000000"/>
                <w:kern w:val="0"/>
                <w:sz w:val="22"/>
                <w:szCs w:val="22"/>
                <w:lang w:bidi="ar-SA"/>
              </w:rPr>
            </w:pPr>
            <w:r w:rsidRPr="00012D0A">
              <w:rPr>
                <w:color w:val="000000"/>
                <w:kern w:val="0"/>
                <w:sz w:val="22"/>
                <w:szCs w:val="22"/>
                <w:lang w:bidi="ar-SA"/>
              </w:rPr>
              <w:t> </w:t>
            </w:r>
            <w:r>
              <w:rPr>
                <w:color w:val="000000"/>
                <w:kern w:val="0"/>
                <w:sz w:val="22"/>
                <w:szCs w:val="22"/>
                <w:lang w:bidi="ar-SA"/>
              </w:rPr>
              <w:t>Итого:</w:t>
            </w:r>
          </w:p>
        </w:tc>
        <w:tc>
          <w:tcPr>
            <w:tcW w:w="0" w:type="auto"/>
            <w:tcBorders>
              <w:top w:val="nil"/>
              <w:left w:val="nil"/>
              <w:bottom w:val="double" w:sz="6" w:space="0" w:color="auto"/>
              <w:right w:val="double" w:sz="6" w:space="0" w:color="auto"/>
            </w:tcBorders>
            <w:shd w:val="clear" w:color="auto" w:fill="auto"/>
            <w:vAlign w:val="center"/>
            <w:hideMark/>
          </w:tcPr>
          <w:p w:rsidR="00902F73" w:rsidRPr="00012D0A" w:rsidRDefault="00902F73" w:rsidP="002523E4">
            <w:pPr>
              <w:widowControl/>
              <w:suppressAutoHyphens w:val="0"/>
              <w:autoSpaceDN/>
              <w:ind w:firstLine="185"/>
              <w:textAlignment w:val="auto"/>
              <w:rPr>
                <w:color w:val="000000"/>
                <w:kern w:val="0"/>
                <w:sz w:val="22"/>
                <w:szCs w:val="22"/>
                <w:lang w:bidi="ar-SA"/>
              </w:rPr>
            </w:pPr>
            <w:r w:rsidRPr="00012D0A">
              <w:rPr>
                <w:color w:val="000000"/>
                <w:kern w:val="0"/>
                <w:sz w:val="22"/>
                <w:szCs w:val="22"/>
                <w:lang w:bidi="ar-SA"/>
              </w:rPr>
              <w:t>8226</w:t>
            </w:r>
          </w:p>
        </w:tc>
      </w:tr>
    </w:tbl>
    <w:p w:rsidR="00902F73" w:rsidRDefault="00902F73" w:rsidP="00902F73">
      <w:pPr>
        <w:tabs>
          <w:tab w:val="left" w:pos="567"/>
        </w:tabs>
        <w:autoSpaceDE w:val="0"/>
        <w:jc w:val="center"/>
        <w:sectPr w:rsidR="00902F73" w:rsidSect="005C561D">
          <w:pgSz w:w="16838" w:h="11906" w:orient="landscape"/>
          <w:pgMar w:top="1701" w:right="1134" w:bottom="851" w:left="1134" w:header="709" w:footer="709" w:gutter="0"/>
          <w:cols w:space="708"/>
          <w:docGrid w:linePitch="360"/>
        </w:sectPr>
      </w:pPr>
    </w:p>
    <w:p w:rsidR="00902F73" w:rsidRPr="00590A34" w:rsidRDefault="00902F73" w:rsidP="00902F73">
      <w:pPr>
        <w:jc w:val="both"/>
        <w:rPr>
          <w:sz w:val="24"/>
        </w:rPr>
      </w:pPr>
      <w:r w:rsidRPr="001E4FA2">
        <w:rPr>
          <w:sz w:val="24"/>
        </w:rPr>
        <w:t xml:space="preserve">Результаты распределения объектов оценки по сегментам объектов недвижимости приведены в Приложении </w:t>
      </w:r>
      <w:r w:rsidR="001E4FA2" w:rsidRPr="001E4FA2">
        <w:rPr>
          <w:sz w:val="24"/>
        </w:rPr>
        <w:t xml:space="preserve">к </w:t>
      </w:r>
      <w:r w:rsidRPr="001E4FA2">
        <w:rPr>
          <w:sz w:val="24"/>
        </w:rPr>
        <w:t>Отчет</w:t>
      </w:r>
      <w:r w:rsidR="009E1E9F">
        <w:rPr>
          <w:sz w:val="24"/>
        </w:rPr>
        <w:t>у</w:t>
      </w:r>
      <w:r w:rsidR="001E4FA2" w:rsidRPr="001E4FA2">
        <w:rPr>
          <w:sz w:val="24"/>
        </w:rPr>
        <w:t xml:space="preserve"> (1.7 Группировка ЗП)</w:t>
      </w:r>
      <w:r w:rsidRPr="001E4FA2">
        <w:rPr>
          <w:sz w:val="24"/>
        </w:rPr>
        <w:t>.</w:t>
      </w:r>
    </w:p>
    <w:p w:rsidR="00902F73" w:rsidRPr="00590A34" w:rsidRDefault="00902F73" w:rsidP="00902F73">
      <w:pPr>
        <w:jc w:val="both"/>
        <w:rPr>
          <w:sz w:val="24"/>
        </w:rPr>
      </w:pPr>
      <w:r w:rsidRPr="00590A34">
        <w:rPr>
          <w:sz w:val="24"/>
        </w:rPr>
        <w:t xml:space="preserve">При группировке Объектов оценки </w:t>
      </w:r>
      <w:r>
        <w:rPr>
          <w:sz w:val="24"/>
        </w:rPr>
        <w:t>не использовалась</w:t>
      </w:r>
      <w:r w:rsidRPr="00590A34">
        <w:rPr>
          <w:sz w:val="24"/>
        </w:rPr>
        <w:t xml:space="preserve"> многоуровневая структура. </w:t>
      </w:r>
    </w:p>
    <w:p w:rsidR="00902F73" w:rsidRPr="001D6452" w:rsidRDefault="00902F73" w:rsidP="00902F73">
      <w:pPr>
        <w:tabs>
          <w:tab w:val="left" w:pos="567"/>
        </w:tabs>
        <w:autoSpaceDE w:val="0"/>
        <w:jc w:val="center"/>
      </w:pPr>
    </w:p>
    <w:p w:rsidR="00902F73" w:rsidRDefault="00902F73" w:rsidP="00AA42DC">
      <w:pPr>
        <w:pStyle w:val="2"/>
        <w:numPr>
          <w:ilvl w:val="2"/>
          <w:numId w:val="76"/>
        </w:numPr>
        <w:ind w:left="1418" w:hanging="851"/>
      </w:pPr>
      <w:bookmarkStart w:id="169" w:name="_Toc41744766"/>
      <w:bookmarkStart w:id="170" w:name="_Toc45036506"/>
      <w:r>
        <w:t>Обоснование отказа от использования ценообразующих факторов, предусмотренных методическими указаниями о государственной кадастровой оценке</w:t>
      </w:r>
      <w:bookmarkEnd w:id="169"/>
      <w:bookmarkEnd w:id="170"/>
    </w:p>
    <w:p w:rsidR="00902F73" w:rsidRPr="00F31F87" w:rsidRDefault="00902F73" w:rsidP="00902F73">
      <w:pPr>
        <w:widowControl/>
        <w:tabs>
          <w:tab w:val="left" w:pos="567"/>
        </w:tabs>
        <w:suppressAutoHyphens w:val="0"/>
        <w:autoSpaceDN/>
        <w:ind w:firstLine="567"/>
        <w:jc w:val="both"/>
        <w:textAlignment w:val="auto"/>
        <w:rPr>
          <w:rFonts w:eastAsiaTheme="minorHAnsi" w:cstheme="minorBidi"/>
          <w:kern w:val="0"/>
          <w:sz w:val="24"/>
          <w:szCs w:val="22"/>
          <w:lang w:eastAsia="en-US" w:bidi="ar-SA"/>
        </w:rPr>
      </w:pPr>
      <w:r w:rsidRPr="00F31F87">
        <w:rPr>
          <w:rFonts w:eastAsiaTheme="minorHAnsi" w:cstheme="minorBidi"/>
          <w:kern w:val="0"/>
          <w:sz w:val="24"/>
          <w:szCs w:val="22"/>
          <w:lang w:eastAsia="en-US" w:bidi="ar-SA"/>
        </w:rPr>
        <w:t xml:space="preserve">В соответствии с частью 2 статьи 12 Федерального закона №237-ФЗ сбор и обработка информации, необходимой для определения кадастровой стоимости, осуществляются бюджетным учреждением в соответствии с методическими указаниями о государственной кадастровой оценке. </w:t>
      </w:r>
    </w:p>
    <w:p w:rsidR="00902F73" w:rsidRPr="00F31F87" w:rsidRDefault="00902F73" w:rsidP="00902F73">
      <w:pPr>
        <w:widowControl/>
        <w:tabs>
          <w:tab w:val="left" w:pos="567"/>
        </w:tabs>
        <w:suppressAutoHyphens w:val="0"/>
        <w:autoSpaceDN/>
        <w:ind w:firstLine="567"/>
        <w:jc w:val="both"/>
        <w:textAlignment w:val="auto"/>
        <w:rPr>
          <w:rFonts w:eastAsiaTheme="minorHAnsi" w:cstheme="minorBidi"/>
          <w:kern w:val="0"/>
          <w:sz w:val="24"/>
          <w:szCs w:val="22"/>
          <w:lang w:eastAsia="en-US" w:bidi="ar-SA"/>
        </w:rPr>
      </w:pPr>
      <w:r w:rsidRPr="00F31F87">
        <w:rPr>
          <w:rFonts w:eastAsiaTheme="minorHAnsi" w:cstheme="minorBidi"/>
          <w:kern w:val="0"/>
          <w:sz w:val="24"/>
          <w:szCs w:val="22"/>
          <w:lang w:eastAsia="en-US" w:bidi="ar-SA"/>
        </w:rPr>
        <w:t>В соответствии с п. 1.19 Методических указаний определение кадастровой стоимости включает в себя сбор сведений о значениях ценообразующих факторов.</w:t>
      </w:r>
    </w:p>
    <w:p w:rsidR="00902F73" w:rsidRDefault="00902F73" w:rsidP="00902F73">
      <w:pPr>
        <w:widowControl/>
        <w:tabs>
          <w:tab w:val="left" w:pos="567"/>
        </w:tabs>
        <w:suppressAutoHyphens w:val="0"/>
        <w:autoSpaceDN/>
        <w:ind w:firstLine="567"/>
        <w:jc w:val="both"/>
        <w:textAlignment w:val="auto"/>
        <w:rPr>
          <w:rFonts w:eastAsiaTheme="minorHAnsi" w:cstheme="minorBidi"/>
          <w:kern w:val="0"/>
          <w:sz w:val="24"/>
          <w:szCs w:val="22"/>
          <w:lang w:eastAsia="en-US" w:bidi="ar-SA"/>
        </w:rPr>
      </w:pPr>
      <w:r w:rsidRPr="00F31F87">
        <w:rPr>
          <w:rFonts w:eastAsiaTheme="minorHAnsi" w:cstheme="minorBidi"/>
          <w:kern w:val="0"/>
          <w:sz w:val="24"/>
          <w:szCs w:val="22"/>
          <w:lang w:eastAsia="en-US" w:bidi="ar-SA"/>
        </w:rPr>
        <w:t>В соответствии с п. 5.1 Методических указаний примерный перечень ценообразующих факторов приведен в Приложении № 1 к Методическим указаниям. Данные факторы были проанализированы на соответствие рынку объектов недвижимости. По результатам анализа принято решение отказаться от использования ряда ценообразующих факторов для земельных участков, предусмотренных Методическими указаниями. Обоснование отказа от использования ценообразующих факторов, приведено в таблице ниже.</w:t>
      </w:r>
    </w:p>
    <w:p w:rsidR="00902F73" w:rsidRDefault="00902F73" w:rsidP="00902F73">
      <w:pPr>
        <w:widowControl/>
        <w:tabs>
          <w:tab w:val="left" w:pos="567"/>
        </w:tabs>
        <w:suppressAutoHyphens w:val="0"/>
        <w:autoSpaceDN/>
        <w:ind w:firstLine="567"/>
        <w:jc w:val="both"/>
        <w:textAlignment w:val="auto"/>
        <w:rPr>
          <w:rFonts w:eastAsiaTheme="minorHAnsi" w:cstheme="minorBidi"/>
          <w:kern w:val="0"/>
          <w:sz w:val="24"/>
          <w:szCs w:val="22"/>
          <w:lang w:eastAsia="en-US" w:bidi="ar-SA"/>
        </w:rPr>
      </w:pPr>
    </w:p>
    <w:p w:rsidR="00902F73" w:rsidRPr="00AA42DC" w:rsidRDefault="00AA42DC" w:rsidP="00AA42DC">
      <w:pPr>
        <w:keepNext/>
        <w:widowControl/>
        <w:suppressAutoHyphens w:val="0"/>
        <w:autoSpaceDN/>
        <w:ind w:firstLine="0"/>
        <w:jc w:val="both"/>
        <w:textAlignment w:val="auto"/>
        <w:rPr>
          <w:i/>
          <w:kern w:val="0"/>
          <w:sz w:val="24"/>
          <w:szCs w:val="28"/>
          <w:lang w:bidi="ar-SA"/>
        </w:rPr>
      </w:pPr>
      <w:r>
        <w:rPr>
          <w:i/>
          <w:kern w:val="0"/>
          <w:sz w:val="24"/>
          <w:szCs w:val="28"/>
          <w:lang w:bidi="ar-SA"/>
        </w:rPr>
        <w:tab/>
      </w:r>
      <w:r w:rsidR="00902F73" w:rsidRPr="00AA42DC">
        <w:rPr>
          <w:i/>
          <w:kern w:val="0"/>
          <w:sz w:val="24"/>
          <w:szCs w:val="28"/>
          <w:lang w:bidi="ar-SA"/>
        </w:rPr>
        <w:t xml:space="preserve">Таблица 59. </w:t>
      </w:r>
      <w:r w:rsidR="00902F73" w:rsidRPr="00AA42DC">
        <w:rPr>
          <w:i/>
          <w:sz w:val="24"/>
        </w:rPr>
        <w:t>Обоснование использования (отказа от использования) ценообразующих факторов</w:t>
      </w:r>
    </w:p>
    <w:tbl>
      <w:tblPr>
        <w:tblW w:w="9351" w:type="dxa"/>
        <w:jc w:val="center"/>
        <w:tblLayout w:type="fixed"/>
        <w:tblCellMar>
          <w:left w:w="10" w:type="dxa"/>
          <w:right w:w="10" w:type="dxa"/>
        </w:tblCellMar>
        <w:tblLook w:val="04A0" w:firstRow="1" w:lastRow="0" w:firstColumn="1" w:lastColumn="0" w:noHBand="0" w:noVBand="1"/>
      </w:tblPr>
      <w:tblGrid>
        <w:gridCol w:w="501"/>
        <w:gridCol w:w="2096"/>
        <w:gridCol w:w="1509"/>
        <w:gridCol w:w="1285"/>
        <w:gridCol w:w="3960"/>
      </w:tblGrid>
      <w:tr w:rsidR="00902F73" w:rsidRPr="0078252D" w:rsidTr="00143092">
        <w:trPr>
          <w:trHeight w:val="20"/>
          <w:tblHeader/>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N п/п</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Наименование ценообразующего фактора</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Ед. измерения, идентификатор</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Применялся / 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left"/>
              <w:rPr>
                <w:sz w:val="20"/>
                <w:szCs w:val="20"/>
              </w:rPr>
            </w:pPr>
            <w:r w:rsidRPr="0078252D">
              <w:rPr>
                <w:sz w:val="20"/>
                <w:szCs w:val="20"/>
              </w:rPr>
              <w:t>Обоснование применения / отказа</w:t>
            </w:r>
          </w:p>
        </w:tc>
      </w:tr>
      <w:tr w:rsidR="00902F73" w:rsidRPr="0078252D" w:rsidTr="00143092">
        <w:trPr>
          <w:trHeight w:val="20"/>
          <w:jc w:val="center"/>
        </w:trPr>
        <w:tc>
          <w:tcPr>
            <w:tcW w:w="9351" w:type="dxa"/>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02F73" w:rsidRPr="0078252D" w:rsidRDefault="00902F73" w:rsidP="00143092">
            <w:pPr>
              <w:pStyle w:val="Standard"/>
              <w:ind w:firstLine="0"/>
              <w:jc w:val="center"/>
              <w:rPr>
                <w:sz w:val="20"/>
                <w:szCs w:val="20"/>
              </w:rPr>
            </w:pPr>
            <w:r w:rsidRPr="0078252D">
              <w:rPr>
                <w:sz w:val="20"/>
                <w:szCs w:val="20"/>
              </w:rPr>
              <w:t>Земельные участки: Общие сведения</w:t>
            </w:r>
          </w:p>
        </w:tc>
      </w:tr>
      <w:tr w:rsidR="00902F73" w:rsidRPr="0078252D" w:rsidTr="00143092">
        <w:trPr>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1</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Категория земель (при наличии ее влияния), вид разрешенного использования</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Pr>
                <w:sz w:val="20"/>
                <w:szCs w:val="20"/>
              </w:rPr>
              <w:t>П</w:t>
            </w:r>
            <w:r w:rsidRPr="0078252D">
              <w:rPr>
                <w:sz w:val="20"/>
                <w:szCs w:val="20"/>
              </w:rPr>
              <w:t>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Исходя из анализа Методических указаний, оценка земельного участка проводится в соответствие с видом разрешенного использования без учета категорий. Анализ рынка показал, что участники рынка практически не упоминают категорию земли при подаче объявления к продаже.</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2</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Площадь земельного участка</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кв. м.</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Pr>
                <w:sz w:val="20"/>
                <w:szCs w:val="20"/>
              </w:rPr>
              <w:t>П</w:t>
            </w:r>
            <w:r w:rsidRPr="0078252D">
              <w:rPr>
                <w:sz w:val="20"/>
                <w:szCs w:val="20"/>
              </w:rPr>
              <w:t>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Как правило, при увеличении площади земельного участка, собственники готовы идти на определенное снижение стоимости, поскольку, чем больше площадь земельного участка, тем выше его стоимость и тем меньше на него имеется потенциальных покупателей.</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3</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Фактическое использование</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widowControl/>
              <w:suppressAutoHyphens w:val="0"/>
              <w:autoSpaceDN/>
              <w:ind w:firstLine="0"/>
              <w:jc w:val="center"/>
              <w:textAlignment w:val="auto"/>
              <w:rPr>
                <w:kern w:val="0"/>
                <w:sz w:val="20"/>
                <w:szCs w:val="20"/>
                <w:lang w:bidi="ar-SA"/>
              </w:rPr>
            </w:pPr>
            <w:r>
              <w:rPr>
                <w:kern w:val="0"/>
                <w:sz w:val="20"/>
                <w:szCs w:val="20"/>
                <w:lang w:bidi="ar-SA"/>
              </w:rPr>
              <w:t>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02F73" w:rsidRPr="0078252D" w:rsidRDefault="00902F73" w:rsidP="00143092">
            <w:pPr>
              <w:widowControl/>
              <w:suppressAutoHyphens w:val="0"/>
              <w:autoSpaceDN/>
              <w:ind w:left="127" w:right="132" w:firstLine="0"/>
              <w:jc w:val="both"/>
              <w:textAlignment w:val="auto"/>
              <w:rPr>
                <w:rFonts w:eastAsiaTheme="minorHAnsi"/>
                <w:color w:val="000000"/>
                <w:kern w:val="0"/>
                <w:sz w:val="20"/>
                <w:szCs w:val="20"/>
                <w:lang w:eastAsia="en-US" w:bidi="ar-SA"/>
              </w:rPr>
            </w:pPr>
            <w:r w:rsidRPr="0078252D">
              <w:rPr>
                <w:rFonts w:eastAsiaTheme="minorHAnsi"/>
                <w:color w:val="000000"/>
                <w:kern w:val="0"/>
                <w:sz w:val="20"/>
                <w:szCs w:val="20"/>
                <w:lang w:eastAsia="en-US" w:bidi="ar-SA"/>
              </w:rPr>
              <w:t xml:space="preserve">Данный фактор оказывает значительное влияние на формирование стоимости объектов недвижимости. </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4</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Коэффициент протяженности земельного участка по данным геоинформационных систем (ГИС)</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пог. м</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Для расчета величины указанного коэффициента необходимо знать периметр оцениваемого земельного участка. В большинстве случаев у оцениваемых объектов отсутствуют координаты характерных точек границ (графические данные), произвести обмеры периметра земельных участков не представляется возможным.</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5</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Наличие обременений (ограничений) земельного участка</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При проведении массовой оценки Учреждение не может объективно измерить влияние таких ограничений (обременений) на стоимость объекта оценки в каждом конкретном случае. Считаем, что ограничения или обременения существенно не влияют на возможность использования объектов оценки.</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6</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Характеристики застройки земельного участка</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Анализируя информацию публичной кадастровой карты и Перечня объектов оценки, выявлено, что большое количество объектов капитального строительства не имеет графических данных, а также связи с оцениваемым земельным участком. Поэтому учесть отношение площади застройки всех ОКС к площади земельного участка, отношение общей площади всех ОКС к площади земельного участка при использовании метода массовой оценки Учреждением не представлялось возможным.</w:t>
            </w:r>
          </w:p>
        </w:tc>
      </w:tr>
      <w:tr w:rsidR="00902F73" w:rsidRPr="0078252D" w:rsidTr="00143092">
        <w:trPr>
          <w:trHeight w:val="20"/>
          <w:jc w:val="center"/>
        </w:trPr>
        <w:tc>
          <w:tcPr>
            <w:tcW w:w="9351" w:type="dxa"/>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Дополнительные характеристики сегмента "Сельскохозяйственное использование"</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7</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Вид угодий</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влияет на кадастровую стоимость земельных участков для данной категории земель</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8</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Нормативная урожайность</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ц/га</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влияет на кадастровую стоимость земельных участков для данной категории земель</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9</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Гранулометрический состав почв (механический состав)</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влияет на кадастровую стоимость земельных участков для данной категории земель</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10</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Каменистость почв</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влияет на кадастровую стоимость земельных участков для данной категории земель</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11</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Засоление почв</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влияет на кадастровую стоимость земельных участков для данной категории земель</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12</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Солонцеватость почв</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snapToGrid w:val="0"/>
              <w:ind w:firstLine="0"/>
              <w:jc w:val="center"/>
              <w:rPr>
                <w:sz w:val="20"/>
                <w:szCs w:val="20"/>
              </w:rPr>
            </w:pP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влияет на кадастровую стоимость земельных участков для данной категории земель</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13</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Солонцы по мощности надсолонцового горизонта</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snapToGrid w:val="0"/>
              <w:ind w:firstLine="0"/>
              <w:jc w:val="center"/>
              <w:rPr>
                <w:sz w:val="20"/>
                <w:szCs w:val="20"/>
              </w:rPr>
            </w:pP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влияет на кадастровую стоимость земельных участков для данной категории земель</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14</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Карбонатность почв</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snapToGrid w:val="0"/>
              <w:ind w:firstLine="0"/>
              <w:jc w:val="center"/>
              <w:rPr>
                <w:sz w:val="20"/>
                <w:szCs w:val="20"/>
              </w:rPr>
            </w:pP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влияет на кадастровую стоимость земельных участков для данной категории земель</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15</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Уплотнение почв</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snapToGrid w:val="0"/>
              <w:ind w:firstLine="0"/>
              <w:jc w:val="center"/>
              <w:rPr>
                <w:sz w:val="20"/>
                <w:szCs w:val="20"/>
              </w:rPr>
            </w:pP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влияет на кадастровую стоимость земельных участков для данной категории земель</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16</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Переувлажнение</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влияет на кадастровую стоимость земельных участков для данной категории земель</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17</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Наличие неудобиц (степень изрезанности рельефом)</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влияет на кадастровую стоимость земельных участков для данной категории земель</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18</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Пестрота почвенного покрова</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влияет на кадастровую стоимость земельных участков для данной категории земель</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19</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Удаленность от рынков сбыта</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км</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влияет на кадастровую стоимость земельных участков для данной категории земель</w:t>
            </w:r>
          </w:p>
        </w:tc>
      </w:tr>
      <w:tr w:rsidR="00902F73" w:rsidRPr="0078252D" w:rsidTr="00143092">
        <w:trPr>
          <w:trHeight w:val="20"/>
          <w:jc w:val="center"/>
        </w:trPr>
        <w:tc>
          <w:tcPr>
            <w:tcW w:w="9351" w:type="dxa"/>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02F73" w:rsidRPr="0078252D" w:rsidRDefault="00902F73" w:rsidP="00143092">
            <w:pPr>
              <w:pStyle w:val="aa"/>
              <w:spacing w:before="0" w:after="0" w:line="240" w:lineRule="auto"/>
              <w:ind w:firstLine="0"/>
              <w:jc w:val="center"/>
              <w:rPr>
                <w:sz w:val="20"/>
                <w:szCs w:val="20"/>
              </w:rPr>
            </w:pPr>
            <w:r w:rsidRPr="0078252D">
              <w:rPr>
                <w:sz w:val="20"/>
                <w:szCs w:val="20"/>
              </w:rPr>
              <w:t>ОКС: Общие сведения</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20</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Вид разрешенного использования</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snapToGrid w:val="0"/>
              <w:ind w:firstLine="0"/>
              <w:jc w:val="center"/>
              <w:rPr>
                <w:sz w:val="20"/>
                <w:szCs w:val="20"/>
              </w:rPr>
            </w:pP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21</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Назначение</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snapToGrid w:val="0"/>
              <w:ind w:firstLine="0"/>
              <w:jc w:val="center"/>
              <w:rPr>
                <w:sz w:val="20"/>
                <w:szCs w:val="20"/>
              </w:rPr>
            </w:pP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22</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Фактическое использование</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23</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Площадь, иная характеристика</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кв. м</w:t>
            </w:r>
          </w:p>
          <w:p w:rsidR="00902F73" w:rsidRPr="0078252D" w:rsidRDefault="00902F73" w:rsidP="00143092">
            <w:pPr>
              <w:pStyle w:val="Standard"/>
              <w:widowControl w:val="0"/>
              <w:autoSpaceDE w:val="0"/>
              <w:ind w:firstLine="0"/>
              <w:jc w:val="center"/>
              <w:rPr>
                <w:sz w:val="20"/>
                <w:szCs w:val="20"/>
              </w:rPr>
            </w:pPr>
            <w:r w:rsidRPr="0078252D">
              <w:rPr>
                <w:sz w:val="20"/>
                <w:szCs w:val="20"/>
              </w:rPr>
              <w:t>и иное</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24</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Плотность застройки земельного участка</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25</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Плотность застроенности земельного участка</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26</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Количество надземных этажей</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27</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Количество подземных этажей</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28</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Этажность</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29</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Этаж расположения</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30</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Материал основных несущих конструкций</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31</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Год ввода объекта в эксплуатацию или завершения строительства (для ОНС - год получения разрешения на строительство)</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32</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Дата проведения капитального ремонта (реконструкции)</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33</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Дата установления состояния</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34</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Капитальность объекта</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35</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Планировка</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36</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Наличие обременений (ограничений) ОКС</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учитывался, так как применяется при оценке объектов капитального строительства.</w:t>
            </w:r>
          </w:p>
        </w:tc>
      </w:tr>
      <w:tr w:rsidR="00902F73" w:rsidRPr="0078252D" w:rsidTr="00143092">
        <w:trPr>
          <w:trHeight w:val="20"/>
          <w:jc w:val="center"/>
        </w:trPr>
        <w:tc>
          <w:tcPr>
            <w:tcW w:w="9351" w:type="dxa"/>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Сведения о местоположении</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37</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left"/>
              <w:rPr>
                <w:sz w:val="20"/>
                <w:szCs w:val="20"/>
              </w:rPr>
            </w:pPr>
            <w:r w:rsidRPr="0078252D">
              <w:rPr>
                <w:sz w:val="20"/>
                <w:szCs w:val="20"/>
              </w:rPr>
              <w:t>Расположение земельного участка относительно автомобильных дорог, их тип (федеральная, региональная и межмуниципальная, местного значения, частная автомобильная дорога), их наименование, тип покрытия (асфальт, бетон, улучшенное грунтовое покрытие, грунтовое покрытие, без покрытия и прочее)</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км, прочее</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Default="00902F73" w:rsidP="00143092">
            <w:pPr>
              <w:widowControl/>
              <w:suppressAutoHyphens w:val="0"/>
              <w:autoSpaceDN/>
              <w:ind w:firstLine="0"/>
              <w:jc w:val="center"/>
              <w:textAlignment w:val="auto"/>
              <w:rPr>
                <w:sz w:val="20"/>
                <w:szCs w:val="20"/>
              </w:rPr>
            </w:pPr>
            <w:r w:rsidRPr="0078252D">
              <w:rPr>
                <w:sz w:val="20"/>
                <w:szCs w:val="20"/>
              </w:rPr>
              <w:t xml:space="preserve">не </w:t>
            </w:r>
          </w:p>
          <w:p w:rsidR="00902F73" w:rsidRPr="0078252D" w:rsidRDefault="00902F73" w:rsidP="00143092">
            <w:pPr>
              <w:widowControl/>
              <w:suppressAutoHyphens w:val="0"/>
              <w:autoSpaceDN/>
              <w:ind w:firstLine="0"/>
              <w:jc w:val="center"/>
              <w:textAlignment w:val="auto"/>
              <w:rPr>
                <w:kern w:val="0"/>
                <w:sz w:val="20"/>
                <w:szCs w:val="20"/>
                <w:lang w:bidi="ar-SA"/>
              </w:rPr>
            </w:pPr>
            <w:r w:rsidRPr="0078252D">
              <w:rPr>
                <w:sz w:val="20"/>
                <w:szCs w:val="20"/>
              </w:rPr>
              <w:t>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02F73" w:rsidRPr="0078252D" w:rsidRDefault="00902F73" w:rsidP="00143092">
            <w:pPr>
              <w:widowControl/>
              <w:suppressAutoHyphens w:val="0"/>
              <w:autoSpaceDN/>
              <w:ind w:left="127" w:right="132" w:firstLine="0"/>
              <w:jc w:val="both"/>
              <w:textAlignment w:val="auto"/>
              <w:rPr>
                <w:rFonts w:eastAsiaTheme="minorHAnsi"/>
                <w:kern w:val="0"/>
                <w:sz w:val="20"/>
                <w:szCs w:val="20"/>
                <w:lang w:eastAsia="en-US" w:bidi="ar-SA"/>
              </w:rPr>
            </w:pPr>
            <w:r w:rsidRPr="0078252D">
              <w:rPr>
                <w:sz w:val="20"/>
                <w:szCs w:val="20"/>
              </w:rPr>
              <w:t xml:space="preserve">Не учитывался, так как большое количество оцениваемых земельных участков не имеют графических данных, сведения о границах зон с особым режимом использования территорий, границы территориальных зон не внесены в ЕГРН в полном объеме.  </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38</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Линия застройки ОКС</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первая (не первая)</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39</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left"/>
              <w:rPr>
                <w:sz w:val="20"/>
                <w:szCs w:val="20"/>
              </w:rPr>
            </w:pPr>
            <w:r w:rsidRPr="0078252D">
              <w:rPr>
                <w:sz w:val="20"/>
                <w:szCs w:val="20"/>
              </w:rPr>
              <w:t>Расположение земельного участка относительно ближайшего водного объекта, его наименование, тип (море, река, озеро, пруд, затопленный карьер и прочее)</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км, прочее</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Default="00902F73" w:rsidP="00143092">
            <w:pPr>
              <w:widowControl/>
              <w:suppressAutoHyphens w:val="0"/>
              <w:autoSpaceDN/>
              <w:ind w:firstLine="0"/>
              <w:jc w:val="center"/>
              <w:textAlignment w:val="auto"/>
              <w:rPr>
                <w:sz w:val="20"/>
                <w:szCs w:val="20"/>
              </w:rPr>
            </w:pPr>
            <w:r w:rsidRPr="0078252D">
              <w:rPr>
                <w:sz w:val="20"/>
                <w:szCs w:val="20"/>
              </w:rPr>
              <w:t xml:space="preserve">не </w:t>
            </w:r>
          </w:p>
          <w:p w:rsidR="00902F73" w:rsidRPr="0078252D" w:rsidRDefault="00902F73" w:rsidP="00143092">
            <w:pPr>
              <w:widowControl/>
              <w:suppressAutoHyphens w:val="0"/>
              <w:autoSpaceDN/>
              <w:ind w:firstLine="0"/>
              <w:jc w:val="center"/>
              <w:textAlignment w:val="auto"/>
              <w:rPr>
                <w:kern w:val="0"/>
                <w:sz w:val="20"/>
                <w:szCs w:val="20"/>
                <w:lang w:bidi="ar-SA"/>
              </w:rPr>
            </w:pPr>
            <w:r w:rsidRPr="0078252D">
              <w:rPr>
                <w:sz w:val="20"/>
                <w:szCs w:val="20"/>
              </w:rPr>
              <w:t>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02F73" w:rsidRPr="0078252D" w:rsidRDefault="00902F73" w:rsidP="00143092">
            <w:pPr>
              <w:widowControl/>
              <w:suppressAutoHyphens w:val="0"/>
              <w:autoSpaceDN/>
              <w:ind w:left="127" w:right="132" w:firstLine="0"/>
              <w:jc w:val="both"/>
              <w:textAlignment w:val="auto"/>
              <w:rPr>
                <w:rFonts w:eastAsiaTheme="minorHAnsi"/>
                <w:color w:val="000000"/>
                <w:kern w:val="0"/>
                <w:sz w:val="20"/>
                <w:szCs w:val="20"/>
                <w:lang w:eastAsia="en-US" w:bidi="ar-SA"/>
              </w:rPr>
            </w:pPr>
            <w:r w:rsidRPr="0078252D">
              <w:rPr>
                <w:sz w:val="20"/>
                <w:szCs w:val="20"/>
              </w:rPr>
              <w:t xml:space="preserve">Не учитывался, так как большое количество оцениваемых земельных участков не имеют графических данных, сведения о границах зон с особым режимом использования территорий, границы территориальных зон не внесены в ЕГРН в полном объеме.  </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40</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left"/>
              <w:rPr>
                <w:sz w:val="20"/>
                <w:szCs w:val="20"/>
              </w:rPr>
            </w:pPr>
            <w:r w:rsidRPr="0078252D">
              <w:rPr>
                <w:sz w:val="20"/>
                <w:szCs w:val="20"/>
              </w:rPr>
              <w:t>Расположение земельного участка относительно ближайшей рекреационной зоны, ее наименование и тип (лесной массив, парковая зона, заповедная зона и прочее)</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км, прочее</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 xml:space="preserve">Не учитывался, так как большое количество оцениваемых земельных участков не имеют графических данных, сведения о границах зон с особым режимом использования территорий, границы территориальных зон не внесены в ЕГРН в полном объеме.  </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41</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Расположение земельного участка относительно железных дорог, их тип (грузовая, пассажирская, смешанного назначения;</w:t>
            </w:r>
          </w:p>
          <w:p w:rsidR="00902F73" w:rsidRPr="0078252D" w:rsidRDefault="00902F73" w:rsidP="00143092">
            <w:pPr>
              <w:pStyle w:val="Standard"/>
              <w:widowControl w:val="0"/>
              <w:autoSpaceDE w:val="0"/>
              <w:ind w:firstLine="0"/>
              <w:rPr>
                <w:sz w:val="20"/>
                <w:szCs w:val="20"/>
              </w:rPr>
            </w:pPr>
            <w:r w:rsidRPr="0078252D">
              <w:rPr>
                <w:sz w:val="20"/>
                <w:szCs w:val="20"/>
              </w:rPr>
              <w:t>пригородная, транзитная;</w:t>
            </w:r>
          </w:p>
          <w:p w:rsidR="00902F73" w:rsidRPr="0078252D" w:rsidRDefault="00902F73" w:rsidP="00143092">
            <w:pPr>
              <w:pStyle w:val="Standard"/>
              <w:widowControl w:val="0"/>
              <w:autoSpaceDE w:val="0"/>
              <w:ind w:firstLine="0"/>
              <w:rPr>
                <w:sz w:val="20"/>
                <w:szCs w:val="20"/>
              </w:rPr>
            </w:pPr>
            <w:r w:rsidRPr="0078252D">
              <w:rPr>
                <w:sz w:val="20"/>
                <w:szCs w:val="20"/>
              </w:rPr>
              <w:t>промышленная, временная, тупиковая)</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км, прочее</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 xml:space="preserve">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 Кроме того, большое количество оцениваемых земельных участков не имеют графических данных, сведения о границах зон с особым режимом использования территорий, границы территориальных зон не внесены в ЕГРН в полном объеме.  </w:t>
            </w:r>
          </w:p>
        </w:tc>
      </w:tr>
      <w:tr w:rsidR="00902F73" w:rsidRPr="0078252D" w:rsidTr="00143092">
        <w:trPr>
          <w:trHeight w:val="20"/>
          <w:jc w:val="center"/>
        </w:trPr>
        <w:tc>
          <w:tcPr>
            <w:tcW w:w="9351" w:type="dxa"/>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Сведения об инженерной инфраструктуре</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42</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Категория, проектная мощность линейного объекта</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Не учитывался, так как являются характеристикой ОКС. Согласно сведениям ЕГРН в большей части отсутствует информация о расположении на земельном участке такого типа ОКС, поэтому невозможно определить влияние на стоимость земельных участков.</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43</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Класс линейного объекта</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Не учитывался, так как являются характеристикой ОКС. Согласно сведениям ЕГРН в большей части отсутствует информация о расположении на земельном участке такого типа ОКС, поэтому невозможно определить влияние на стоимость земельных участков.</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44</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Расположение земельного участка относительно линий электропередач</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км</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45</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Протяженность земельных участков под линейными объектами</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км</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46</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Расположение земельного участка относительно магистральных газопроводов</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км</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ind w:firstLine="0"/>
              <w:rPr>
                <w:sz w:val="20"/>
                <w:szCs w:val="20"/>
              </w:rPr>
            </w:pPr>
            <w:r w:rsidRPr="0078252D">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47</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Описание коммуникаций (электроснабжение, газоснабжение, водоснабжение, теплоснабжение, канализация), в том числе их удаленность от земельного участка</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widowControl/>
              <w:suppressAutoHyphens w:val="0"/>
              <w:autoSpaceDN/>
              <w:ind w:firstLine="0"/>
              <w:jc w:val="center"/>
              <w:textAlignment w:val="auto"/>
              <w:rPr>
                <w:rFonts w:eastAsiaTheme="minorHAnsi"/>
                <w:color w:val="000000"/>
                <w:kern w:val="0"/>
                <w:sz w:val="20"/>
                <w:szCs w:val="20"/>
                <w:lang w:eastAsia="en-US" w:bidi="ar-SA"/>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02F73" w:rsidRPr="0078252D" w:rsidRDefault="00902F73" w:rsidP="00143092">
            <w:pPr>
              <w:widowControl/>
              <w:suppressAutoHyphens w:val="0"/>
              <w:autoSpaceDN/>
              <w:ind w:left="-4" w:right="132" w:firstLine="0"/>
              <w:jc w:val="both"/>
              <w:textAlignment w:val="auto"/>
              <w:rPr>
                <w:rFonts w:eastAsiaTheme="minorHAnsi"/>
                <w:color w:val="000000"/>
                <w:kern w:val="0"/>
                <w:sz w:val="20"/>
                <w:szCs w:val="20"/>
                <w:lang w:eastAsia="en-US" w:bidi="ar-SA"/>
              </w:rPr>
            </w:pPr>
            <w:r w:rsidRPr="0078252D">
              <w:rPr>
                <w:sz w:val="20"/>
                <w:szCs w:val="20"/>
              </w:rPr>
              <w:t xml:space="preserve">Не учитывался, так как большое количество оцениваемых земельных участков не имеют графических данных, сведения о границах зон с особым режимом использования территорий, границы территориальных зон не внесены в ЕГРН в полном объеме.  </w:t>
            </w:r>
          </w:p>
        </w:tc>
      </w:tr>
      <w:tr w:rsidR="00902F73" w:rsidRPr="0078252D" w:rsidTr="00143092">
        <w:trPr>
          <w:trHeight w:val="20"/>
          <w:jc w:val="center"/>
        </w:trPr>
        <w:tc>
          <w:tcPr>
            <w:tcW w:w="9351" w:type="dxa"/>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Прочие сведения</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48</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Уровень цен потребительской корзины по муниципальным районам (городским округам)</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руб./чел</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Не учитывался, так как объекты недвижимости оценивались в разрезе муниципального района (городского округа). Уровень цен потребительской корзины и товарооборот на 1 человека внутри каждого муниципального района (городского округа) одинаковы и не оказывают влияния на рыночную цену объектов аналогов.</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49</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Товарооборот на 1 человека по муниципальным районам (городским округам)</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руб./чел</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Не учитывался, так как объекты недвижимости оценивались в разрезе муниципального района (городского округа). Уровень товарооборота на 1 человека внутри каждого муниципального района (городского округа) одинаковы и не оказывают влияния на рыночную цену объектов аналогов.</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50</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Наличие в сельском населенном пункте магазина</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snapToGrid w:val="0"/>
              <w:ind w:firstLine="0"/>
              <w:jc w:val="center"/>
              <w:rPr>
                <w:sz w:val="20"/>
                <w:szCs w:val="20"/>
              </w:rPr>
            </w:pP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Не учитывался, так как во всех населенных пунктах имеются стационарные магазины, торговые павильоны либо выездные автолавки, в связи с чем не оказывает</w:t>
            </w:r>
            <w:r>
              <w:rPr>
                <w:sz w:val="20"/>
                <w:szCs w:val="20"/>
              </w:rPr>
              <w:t xml:space="preserve"> значительного</w:t>
            </w:r>
            <w:r w:rsidRPr="0078252D">
              <w:rPr>
                <w:sz w:val="20"/>
                <w:szCs w:val="20"/>
              </w:rPr>
              <w:t xml:space="preserve"> влияния на рыночную цену объектов аналогов.  </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51</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Наличие в сельском населенном пункте общеобразовательной школы</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snapToGrid w:val="0"/>
              <w:ind w:firstLine="0"/>
              <w:jc w:val="center"/>
              <w:rPr>
                <w:sz w:val="20"/>
                <w:szCs w:val="20"/>
              </w:rPr>
            </w:pP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Default="00902F73" w:rsidP="00143092">
            <w:pPr>
              <w:widowControl/>
              <w:suppressAutoHyphens w:val="0"/>
              <w:autoSpaceDN/>
              <w:ind w:firstLine="0"/>
              <w:jc w:val="center"/>
              <w:textAlignment w:val="auto"/>
              <w:rPr>
                <w:sz w:val="20"/>
                <w:szCs w:val="20"/>
                <w:lang w:val="en-US"/>
              </w:rPr>
            </w:pPr>
            <w:r w:rsidRPr="0078252D">
              <w:rPr>
                <w:sz w:val="20"/>
                <w:szCs w:val="20"/>
              </w:rPr>
              <w:t xml:space="preserve">не </w:t>
            </w:r>
          </w:p>
          <w:p w:rsidR="00902F73" w:rsidRPr="0078252D" w:rsidRDefault="00902F73" w:rsidP="00143092">
            <w:pPr>
              <w:widowControl/>
              <w:suppressAutoHyphens w:val="0"/>
              <w:autoSpaceDN/>
              <w:ind w:firstLine="0"/>
              <w:jc w:val="center"/>
              <w:textAlignment w:val="auto"/>
              <w:rPr>
                <w:rFonts w:eastAsiaTheme="minorHAnsi"/>
                <w:kern w:val="0"/>
                <w:sz w:val="20"/>
                <w:szCs w:val="20"/>
                <w:lang w:eastAsia="en-US" w:bidi="ar-SA"/>
              </w:rPr>
            </w:pPr>
            <w:r w:rsidRPr="0078252D">
              <w:rPr>
                <w:sz w:val="20"/>
                <w:szCs w:val="20"/>
              </w:rPr>
              <w:t>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02F73" w:rsidRPr="00584617" w:rsidRDefault="00902F73" w:rsidP="00143092">
            <w:pPr>
              <w:widowControl/>
              <w:suppressAutoHyphens w:val="0"/>
              <w:autoSpaceDN/>
              <w:ind w:left="127" w:right="132" w:firstLine="0"/>
              <w:jc w:val="both"/>
              <w:textAlignment w:val="auto"/>
              <w:rPr>
                <w:rFonts w:eastAsiaTheme="minorHAnsi"/>
                <w:color w:val="000000"/>
                <w:kern w:val="0"/>
                <w:sz w:val="20"/>
                <w:szCs w:val="20"/>
                <w:lang w:eastAsia="en-US" w:bidi="ar-SA"/>
              </w:rPr>
            </w:pPr>
            <w:r w:rsidRPr="0078252D">
              <w:rPr>
                <w:sz w:val="20"/>
                <w:szCs w:val="20"/>
              </w:rPr>
              <w:t>Не учитывался, так как в</w:t>
            </w:r>
            <w:r>
              <w:rPr>
                <w:sz w:val="20"/>
                <w:szCs w:val="20"/>
              </w:rPr>
              <w:t>о многих</w:t>
            </w:r>
            <w:r w:rsidRPr="0078252D">
              <w:rPr>
                <w:sz w:val="20"/>
                <w:szCs w:val="20"/>
              </w:rPr>
              <w:t xml:space="preserve"> населенных пунктах имеются </w:t>
            </w:r>
            <w:r>
              <w:rPr>
                <w:sz w:val="20"/>
                <w:szCs w:val="20"/>
              </w:rPr>
              <w:t>учреждения образования</w:t>
            </w:r>
            <w:r w:rsidRPr="0078252D">
              <w:rPr>
                <w:sz w:val="20"/>
                <w:szCs w:val="20"/>
              </w:rPr>
              <w:t xml:space="preserve">, </w:t>
            </w:r>
            <w:r>
              <w:rPr>
                <w:sz w:val="20"/>
                <w:szCs w:val="20"/>
              </w:rPr>
              <w:t xml:space="preserve">либо они расположены в соседних населенных пунктах в пределах транспортной доступности, </w:t>
            </w:r>
            <w:r w:rsidRPr="0078252D">
              <w:rPr>
                <w:sz w:val="20"/>
                <w:szCs w:val="20"/>
              </w:rPr>
              <w:t>в связи с чем не оказывает</w:t>
            </w:r>
            <w:r>
              <w:rPr>
                <w:sz w:val="20"/>
                <w:szCs w:val="20"/>
              </w:rPr>
              <w:t xml:space="preserve"> значительного</w:t>
            </w:r>
            <w:r w:rsidRPr="0078252D">
              <w:rPr>
                <w:sz w:val="20"/>
                <w:szCs w:val="20"/>
              </w:rPr>
              <w:t xml:space="preserve"> влияния на рыночную цену объектов аналогов.  </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52</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Расстояние до земельных участков зоны разработки полезных ископаемых</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км</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53</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Зоны особого режима использования в границах земельных участков</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snapToGrid w:val="0"/>
              <w:ind w:firstLine="0"/>
              <w:jc w:val="center"/>
              <w:rPr>
                <w:sz w:val="20"/>
                <w:szCs w:val="20"/>
              </w:rPr>
            </w:pP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54</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Принадлежность земельного участка к организованной промышленной зоне</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км</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55</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Наименование и расстояние от объекта до локального (локальных) центра (центров), положительно влияющего (влияющих) на стоимость объектов недвижимости</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км</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r w:rsidR="00902F73" w:rsidRPr="0078252D" w:rsidTr="00143092">
        <w:trPr>
          <w:trHeight w:val="20"/>
          <w:jc w:val="center"/>
        </w:trPr>
        <w:tc>
          <w:tcPr>
            <w:tcW w:w="501" w:type="dxa"/>
            <w:tcBorders>
              <w:top w:val="single" w:sz="4" w:space="0" w:color="000000"/>
              <w:left w:val="single" w:sz="4" w:space="0" w:color="000000"/>
              <w:bottom w:val="single" w:sz="4" w:space="0" w:color="000000"/>
            </w:tcBorders>
            <w:tcMar>
              <w:top w:w="102" w:type="dxa"/>
              <w:left w:w="62" w:type="dxa"/>
              <w:bottom w:w="102" w:type="dxa"/>
              <w:right w:w="62" w:type="dxa"/>
            </w:tcMar>
            <w:vAlign w:val="center"/>
          </w:tcPr>
          <w:p w:rsidR="00902F73" w:rsidRPr="0078252D" w:rsidRDefault="00902F73" w:rsidP="00143092">
            <w:pPr>
              <w:pStyle w:val="Standard"/>
              <w:widowControl w:val="0"/>
              <w:autoSpaceDE w:val="0"/>
              <w:ind w:firstLine="0"/>
              <w:jc w:val="center"/>
              <w:rPr>
                <w:sz w:val="20"/>
                <w:szCs w:val="20"/>
              </w:rPr>
            </w:pPr>
            <w:r w:rsidRPr="0078252D">
              <w:rPr>
                <w:sz w:val="20"/>
                <w:szCs w:val="20"/>
              </w:rPr>
              <w:t>56</w:t>
            </w:r>
          </w:p>
        </w:tc>
        <w:tc>
          <w:tcPr>
            <w:tcW w:w="2096"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Наименование и расстояние от объекта до локального(-ых) центра(-ов), отрицательно влияющего(-их) на стоимость объектов недвижимости</w:t>
            </w:r>
          </w:p>
        </w:tc>
        <w:tc>
          <w:tcPr>
            <w:tcW w:w="1509"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jc w:val="center"/>
              <w:rPr>
                <w:sz w:val="20"/>
                <w:szCs w:val="20"/>
              </w:rPr>
            </w:pPr>
            <w:r w:rsidRPr="0078252D">
              <w:rPr>
                <w:sz w:val="20"/>
                <w:szCs w:val="20"/>
              </w:rPr>
              <w:t>км</w:t>
            </w:r>
          </w:p>
        </w:tc>
        <w:tc>
          <w:tcPr>
            <w:tcW w:w="1285" w:type="dxa"/>
            <w:tcBorders>
              <w:top w:val="single" w:sz="4" w:space="0" w:color="000000"/>
              <w:left w:val="single" w:sz="4" w:space="0" w:color="000000"/>
              <w:bottom w:val="single" w:sz="4" w:space="0" w:color="000000"/>
            </w:tcBorders>
            <w:tcMar>
              <w:top w:w="102" w:type="dxa"/>
              <w:left w:w="62" w:type="dxa"/>
              <w:bottom w:w="102" w:type="dxa"/>
              <w:right w:w="62" w:type="dxa"/>
            </w:tcMar>
          </w:tcPr>
          <w:p w:rsidR="00902F73" w:rsidRPr="0078252D" w:rsidRDefault="00902F73" w:rsidP="00143092">
            <w:pPr>
              <w:pStyle w:val="Standard"/>
              <w:ind w:firstLine="0"/>
              <w:jc w:val="center"/>
              <w:rPr>
                <w:sz w:val="20"/>
                <w:szCs w:val="20"/>
              </w:rPr>
            </w:pPr>
            <w:r w:rsidRPr="0078252D">
              <w:rPr>
                <w:sz w:val="20"/>
                <w:szCs w:val="20"/>
              </w:rPr>
              <w:t>не применялся</w:t>
            </w:r>
          </w:p>
        </w:tc>
        <w:tc>
          <w:tcPr>
            <w:tcW w:w="39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02F73" w:rsidRPr="0078252D" w:rsidRDefault="00902F73" w:rsidP="00143092">
            <w:pPr>
              <w:pStyle w:val="Standard"/>
              <w:widowControl w:val="0"/>
              <w:autoSpaceDE w:val="0"/>
              <w:ind w:firstLine="0"/>
              <w:rPr>
                <w:sz w:val="20"/>
                <w:szCs w:val="20"/>
              </w:rPr>
            </w:pPr>
            <w:r w:rsidRPr="0078252D">
              <w:rPr>
                <w:sz w:val="20"/>
                <w:szCs w:val="20"/>
              </w:rPr>
              <w:t>Не учитывался, так как влияние фактора невозможно определить для объектов аналогов, поскольку в публичной оферте отсутствует информация о кадастровом номере, точных координатах, границах.</w:t>
            </w:r>
          </w:p>
        </w:tc>
      </w:tr>
    </w:tbl>
    <w:p w:rsidR="00902F73" w:rsidRPr="00F31F87" w:rsidRDefault="00902F73" w:rsidP="00902F73">
      <w:pPr>
        <w:widowControl/>
        <w:tabs>
          <w:tab w:val="left" w:pos="567"/>
        </w:tabs>
        <w:suppressAutoHyphens w:val="0"/>
        <w:autoSpaceDN/>
        <w:ind w:firstLine="567"/>
        <w:jc w:val="both"/>
        <w:textAlignment w:val="auto"/>
        <w:rPr>
          <w:rFonts w:eastAsiaTheme="minorHAnsi" w:cstheme="minorBidi"/>
          <w:kern w:val="0"/>
          <w:sz w:val="24"/>
          <w:szCs w:val="22"/>
          <w:lang w:eastAsia="en-US" w:bidi="ar-SA"/>
        </w:rPr>
      </w:pPr>
      <w:r>
        <w:rPr>
          <w:rFonts w:eastAsiaTheme="minorHAnsi" w:cstheme="minorBidi"/>
          <w:kern w:val="0"/>
          <w:sz w:val="24"/>
          <w:szCs w:val="22"/>
          <w:lang w:eastAsia="en-US" w:bidi="ar-SA"/>
        </w:rPr>
        <w:t>В соответствии с первым абзацем подпункта «б» пункта 10 Требований к отчету об итогах государственной кадастровой оценке, утвержденных приказом Министерства экономического развития Российской Федерации №284 от 09 июня 2017 года, сведения о ценообразующих факто</w:t>
      </w:r>
      <w:r w:rsidRPr="00A5129B">
        <w:rPr>
          <w:rFonts w:eastAsiaTheme="minorHAnsi" w:cstheme="minorBidi"/>
          <w:kern w:val="0"/>
          <w:sz w:val="24"/>
          <w:szCs w:val="22"/>
          <w:lang w:eastAsia="en-US" w:bidi="ar-SA"/>
        </w:rPr>
        <w:t xml:space="preserve">рах, использованных при определении кадастровой стоимости, и о значениях таких факторов представлены в </w:t>
      </w:r>
      <w:r w:rsidR="00A5129B" w:rsidRPr="00A5129B">
        <w:rPr>
          <w:rFonts w:eastAsiaTheme="minorHAnsi" w:cstheme="minorBidi"/>
          <w:kern w:val="0"/>
          <w:sz w:val="24"/>
          <w:szCs w:val="22"/>
          <w:lang w:eastAsia="en-US" w:bidi="ar-SA"/>
        </w:rPr>
        <w:t>Приложении к Отчет</w:t>
      </w:r>
      <w:r w:rsidR="009E1E9F">
        <w:rPr>
          <w:rFonts w:eastAsiaTheme="minorHAnsi" w:cstheme="minorBidi"/>
          <w:kern w:val="0"/>
          <w:sz w:val="24"/>
          <w:szCs w:val="22"/>
          <w:lang w:eastAsia="en-US" w:bidi="ar-SA"/>
        </w:rPr>
        <w:t>у</w:t>
      </w:r>
      <w:r w:rsidR="00A5129B" w:rsidRPr="00A5129B">
        <w:rPr>
          <w:rFonts w:eastAsiaTheme="minorHAnsi" w:cstheme="minorBidi"/>
          <w:kern w:val="0"/>
          <w:sz w:val="24"/>
          <w:szCs w:val="22"/>
          <w:lang w:eastAsia="en-US" w:bidi="ar-SA"/>
        </w:rPr>
        <w:t xml:space="preserve"> (2.10 Значения ЦФ ЗП).</w:t>
      </w:r>
    </w:p>
    <w:p w:rsidR="00902F73" w:rsidRPr="00F31F87" w:rsidRDefault="00902F73" w:rsidP="00AA42DC">
      <w:pPr>
        <w:pStyle w:val="2"/>
        <w:numPr>
          <w:ilvl w:val="2"/>
          <w:numId w:val="76"/>
        </w:numPr>
        <w:ind w:left="1418" w:hanging="851"/>
        <w:rPr>
          <w:kern w:val="0"/>
          <w:szCs w:val="26"/>
          <w:lang w:eastAsia="en-US"/>
        </w:rPr>
      </w:pPr>
      <w:bookmarkStart w:id="171" w:name="_Toc41744767"/>
      <w:bookmarkStart w:id="172" w:name="_Toc45036507"/>
      <w:r w:rsidRPr="00F31F87">
        <w:rPr>
          <w:kern w:val="0"/>
          <w:szCs w:val="26"/>
          <w:lang w:eastAsia="en-US"/>
        </w:rPr>
        <w:t xml:space="preserve">Обоснование использования ценообразующих факторов, не предусмотренных Методическими </w:t>
      </w:r>
      <w:hyperlink r:id="rId262" w:tooltip="Приказ Минэкономразвития России от 12.05.2017 N 226 &quot;Об утверждении методических указаний о государственной кадастровой оценке&quot; (Зарегистрировано в Минюсте России 29.05.2017 N 46860){КонсультантПлюс}" w:history="1">
        <w:r w:rsidRPr="00F31F87">
          <w:rPr>
            <w:kern w:val="0"/>
            <w:szCs w:val="26"/>
            <w:lang w:eastAsia="en-US"/>
          </w:rPr>
          <w:t>указаниями</w:t>
        </w:r>
        <w:bookmarkEnd w:id="171"/>
        <w:bookmarkEnd w:id="172"/>
      </w:hyperlink>
    </w:p>
    <w:p w:rsidR="00902F73" w:rsidRPr="00F31F87" w:rsidRDefault="00902F73" w:rsidP="00902F73">
      <w:pPr>
        <w:widowControl/>
        <w:tabs>
          <w:tab w:val="left" w:pos="567"/>
        </w:tabs>
        <w:suppressAutoHyphens w:val="0"/>
        <w:autoSpaceDN/>
        <w:ind w:firstLine="567"/>
        <w:jc w:val="both"/>
        <w:textAlignment w:val="auto"/>
        <w:rPr>
          <w:rFonts w:eastAsiaTheme="minorHAnsi" w:cstheme="minorBidi"/>
          <w:kern w:val="0"/>
          <w:sz w:val="24"/>
          <w:szCs w:val="22"/>
          <w:lang w:eastAsia="en-US" w:bidi="ar-SA"/>
        </w:rPr>
      </w:pPr>
      <w:r w:rsidRPr="00F31F87">
        <w:rPr>
          <w:rFonts w:eastAsiaTheme="minorHAnsi" w:cstheme="minorBidi"/>
          <w:kern w:val="0"/>
          <w:sz w:val="24"/>
          <w:szCs w:val="22"/>
          <w:lang w:eastAsia="en-US" w:bidi="ar-SA"/>
        </w:rPr>
        <w:t>В соответствии с п. 1.19 Методических указаний определение кадастровой стоимости включает в себя сбор сведений о значениях ценообразующих факторов.</w:t>
      </w:r>
    </w:p>
    <w:p w:rsidR="00902F73" w:rsidRPr="00F31F87" w:rsidRDefault="00902F73" w:rsidP="00902F73">
      <w:pPr>
        <w:widowControl/>
        <w:tabs>
          <w:tab w:val="left" w:pos="567"/>
        </w:tabs>
        <w:suppressAutoHyphens w:val="0"/>
        <w:autoSpaceDN/>
        <w:ind w:firstLine="567"/>
        <w:jc w:val="both"/>
        <w:textAlignment w:val="auto"/>
        <w:rPr>
          <w:rFonts w:eastAsiaTheme="minorHAnsi" w:cstheme="minorBidi"/>
          <w:kern w:val="0"/>
          <w:sz w:val="24"/>
          <w:szCs w:val="22"/>
          <w:lang w:eastAsia="en-US" w:bidi="ar-SA"/>
        </w:rPr>
      </w:pPr>
      <w:r w:rsidRPr="00F31F87">
        <w:rPr>
          <w:rFonts w:eastAsiaTheme="minorHAnsi" w:cstheme="minorBidi"/>
          <w:kern w:val="0"/>
          <w:sz w:val="24"/>
          <w:szCs w:val="22"/>
          <w:lang w:eastAsia="en-US" w:bidi="ar-SA"/>
        </w:rPr>
        <w:t xml:space="preserve">При проведении государственной кадастровой оценки работниками </w:t>
      </w:r>
      <w:r>
        <w:rPr>
          <w:rFonts w:eastAsiaTheme="minorHAnsi" w:cstheme="minorBidi"/>
          <w:kern w:val="0"/>
          <w:sz w:val="24"/>
          <w:szCs w:val="22"/>
          <w:lang w:eastAsia="en-US" w:bidi="ar-SA"/>
        </w:rPr>
        <w:t>ГБУ РС(Я) «ЦГКО»</w:t>
      </w:r>
      <w:r w:rsidRPr="00F31F87">
        <w:rPr>
          <w:rFonts w:eastAsiaTheme="minorHAnsi" w:cstheme="minorBidi"/>
          <w:kern w:val="0"/>
          <w:sz w:val="24"/>
          <w:szCs w:val="22"/>
          <w:lang w:eastAsia="en-US" w:bidi="ar-SA"/>
        </w:rPr>
        <w:t xml:space="preserve">, осуществляющими определение кадастровой стоимости, были использованы ценообразующие факторы, не предусмотренные Методическими указаниями: </w:t>
      </w:r>
    </w:p>
    <w:p w:rsidR="00902F73" w:rsidRPr="00F31F87" w:rsidRDefault="00902F73" w:rsidP="00902F73">
      <w:pPr>
        <w:widowControl/>
        <w:tabs>
          <w:tab w:val="left" w:pos="567"/>
        </w:tabs>
        <w:suppressAutoHyphens w:val="0"/>
        <w:autoSpaceDN/>
        <w:ind w:firstLine="567"/>
        <w:jc w:val="both"/>
        <w:textAlignment w:val="auto"/>
        <w:rPr>
          <w:rFonts w:eastAsiaTheme="minorHAnsi" w:cstheme="minorBidi"/>
          <w:kern w:val="0"/>
          <w:sz w:val="24"/>
          <w:szCs w:val="22"/>
          <w:lang w:eastAsia="en-US" w:bidi="ar-SA"/>
        </w:rPr>
      </w:pPr>
    </w:p>
    <w:p w:rsidR="00902F73" w:rsidRDefault="00AA42DC" w:rsidP="00AA42DC">
      <w:pPr>
        <w:keepNext/>
        <w:widowControl/>
        <w:suppressAutoHyphens w:val="0"/>
        <w:autoSpaceDN/>
        <w:ind w:firstLine="0"/>
        <w:jc w:val="both"/>
        <w:textAlignment w:val="auto"/>
        <w:rPr>
          <w:i/>
          <w:kern w:val="0"/>
          <w:sz w:val="24"/>
          <w:szCs w:val="28"/>
          <w:lang w:bidi="ar-SA"/>
        </w:rPr>
      </w:pPr>
      <w:r>
        <w:rPr>
          <w:i/>
          <w:kern w:val="0"/>
          <w:sz w:val="24"/>
          <w:szCs w:val="28"/>
          <w:lang w:bidi="ar-SA"/>
        </w:rPr>
        <w:tab/>
      </w:r>
      <w:r w:rsidR="00902F73" w:rsidRPr="00F31F87">
        <w:rPr>
          <w:i/>
          <w:kern w:val="0"/>
          <w:sz w:val="24"/>
          <w:szCs w:val="28"/>
          <w:lang w:bidi="ar-SA"/>
        </w:rPr>
        <w:t xml:space="preserve">Таблица </w:t>
      </w:r>
      <w:r w:rsidR="00902F73">
        <w:rPr>
          <w:i/>
          <w:kern w:val="0"/>
          <w:sz w:val="24"/>
          <w:szCs w:val="28"/>
          <w:lang w:bidi="ar-SA"/>
        </w:rPr>
        <w:t xml:space="preserve">60 </w:t>
      </w:r>
      <w:r w:rsidR="00902F73" w:rsidRPr="00F31F87">
        <w:rPr>
          <w:i/>
          <w:kern w:val="0"/>
          <w:sz w:val="24"/>
          <w:szCs w:val="28"/>
          <w:lang w:bidi="ar-SA"/>
        </w:rPr>
        <w:t>Ценообразующиефакторы</w:t>
      </w:r>
      <w:r w:rsidR="00902F73">
        <w:rPr>
          <w:i/>
          <w:kern w:val="0"/>
          <w:sz w:val="24"/>
          <w:szCs w:val="28"/>
          <w:lang w:bidi="ar-SA"/>
        </w:rPr>
        <w:t>,</w:t>
      </w:r>
      <w:r w:rsidR="00902F73" w:rsidRPr="00F31F87">
        <w:rPr>
          <w:i/>
          <w:kern w:val="0"/>
          <w:sz w:val="24"/>
          <w:szCs w:val="28"/>
          <w:lang w:bidi="ar-SA"/>
        </w:rPr>
        <w:t xml:space="preserve"> не предусмотренные в Методических указаниях.</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000" w:firstRow="0" w:lastRow="0" w:firstColumn="0" w:lastColumn="0" w:noHBand="0" w:noVBand="0"/>
      </w:tblPr>
      <w:tblGrid>
        <w:gridCol w:w="579"/>
        <w:gridCol w:w="4063"/>
        <w:gridCol w:w="5582"/>
      </w:tblGrid>
      <w:tr w:rsidR="00902F73" w:rsidRPr="002D7BEC" w:rsidTr="00143092">
        <w:trPr>
          <w:trHeight w:val="111"/>
          <w:tblHeader/>
        </w:trPr>
        <w:tc>
          <w:tcPr>
            <w:tcW w:w="283" w:type="pct"/>
            <w:shd w:val="clear" w:color="auto" w:fill="B8CCE4"/>
            <w:vAlign w:val="center"/>
          </w:tcPr>
          <w:p w:rsidR="00902F73" w:rsidRPr="002D7BEC" w:rsidRDefault="00902F73" w:rsidP="00143092">
            <w:pPr>
              <w:widowControl/>
              <w:suppressAutoHyphens w:val="0"/>
              <w:autoSpaceDN/>
              <w:ind w:firstLine="0"/>
              <w:jc w:val="center"/>
              <w:textAlignment w:val="auto"/>
              <w:rPr>
                <w:rFonts w:eastAsiaTheme="minorHAnsi" w:cstheme="minorBidi"/>
                <w:b/>
                <w:kern w:val="0"/>
                <w:sz w:val="20"/>
                <w:szCs w:val="20"/>
                <w:lang w:eastAsia="en-US" w:bidi="ar-SA"/>
              </w:rPr>
            </w:pPr>
            <w:r w:rsidRPr="002D7BEC">
              <w:rPr>
                <w:rFonts w:eastAsiaTheme="minorHAnsi" w:cstheme="minorBidi"/>
                <w:b/>
                <w:bCs/>
                <w:color w:val="000000"/>
                <w:kern w:val="0"/>
                <w:sz w:val="20"/>
                <w:szCs w:val="20"/>
                <w:lang w:eastAsia="en-US" w:bidi="ar-SA"/>
              </w:rPr>
              <w:t>№ п/п</w:t>
            </w:r>
          </w:p>
        </w:tc>
        <w:tc>
          <w:tcPr>
            <w:tcW w:w="1987" w:type="pct"/>
            <w:shd w:val="clear" w:color="auto" w:fill="B8CCE4"/>
            <w:vAlign w:val="center"/>
          </w:tcPr>
          <w:p w:rsidR="00902F73" w:rsidRPr="002D7BEC" w:rsidRDefault="00902F73" w:rsidP="00143092">
            <w:pPr>
              <w:widowControl/>
              <w:suppressAutoHyphens w:val="0"/>
              <w:autoSpaceDN/>
              <w:ind w:firstLine="0"/>
              <w:jc w:val="center"/>
              <w:textAlignment w:val="auto"/>
              <w:rPr>
                <w:rFonts w:eastAsiaTheme="minorHAnsi" w:cstheme="minorBidi"/>
                <w:b/>
                <w:kern w:val="0"/>
                <w:sz w:val="20"/>
                <w:szCs w:val="20"/>
                <w:lang w:eastAsia="en-US" w:bidi="ar-SA"/>
              </w:rPr>
            </w:pPr>
            <w:r w:rsidRPr="002D7BEC">
              <w:rPr>
                <w:rFonts w:eastAsiaTheme="minorHAnsi" w:cstheme="minorBidi"/>
                <w:b/>
                <w:kern w:val="0"/>
                <w:sz w:val="20"/>
                <w:szCs w:val="20"/>
                <w:lang w:eastAsia="en-US" w:bidi="ar-SA"/>
              </w:rPr>
              <w:t>Наименование ценообразующего фактора</w:t>
            </w:r>
          </w:p>
        </w:tc>
        <w:tc>
          <w:tcPr>
            <w:tcW w:w="2730" w:type="pct"/>
            <w:shd w:val="clear" w:color="auto" w:fill="B8CCE4"/>
            <w:vAlign w:val="center"/>
          </w:tcPr>
          <w:p w:rsidR="00902F73" w:rsidRPr="002D7BEC" w:rsidRDefault="00902F73" w:rsidP="00143092">
            <w:pPr>
              <w:widowControl/>
              <w:suppressAutoHyphens w:val="0"/>
              <w:autoSpaceDN/>
              <w:ind w:firstLine="0"/>
              <w:jc w:val="center"/>
              <w:textAlignment w:val="auto"/>
              <w:rPr>
                <w:rFonts w:eastAsiaTheme="minorHAnsi" w:cstheme="minorBidi"/>
                <w:kern w:val="0"/>
                <w:sz w:val="20"/>
                <w:szCs w:val="20"/>
                <w:lang w:eastAsia="en-US" w:bidi="ar-SA"/>
              </w:rPr>
            </w:pPr>
            <w:r w:rsidRPr="002D7BEC">
              <w:rPr>
                <w:rFonts w:eastAsiaTheme="minorHAnsi" w:cstheme="minorBidi"/>
                <w:b/>
                <w:kern w:val="0"/>
                <w:sz w:val="20"/>
                <w:szCs w:val="20"/>
                <w:lang w:eastAsia="en-US" w:bidi="ar-SA"/>
              </w:rPr>
              <w:t>Обоснование использования</w:t>
            </w:r>
          </w:p>
        </w:tc>
      </w:tr>
      <w:tr w:rsidR="00902F73" w:rsidRPr="002D7BEC" w:rsidTr="00143092">
        <w:trPr>
          <w:trHeight w:val="20"/>
        </w:trPr>
        <w:tc>
          <w:tcPr>
            <w:tcW w:w="283" w:type="pct"/>
            <w:shd w:val="clear" w:color="auto" w:fill="FFFFFF"/>
            <w:vAlign w:val="center"/>
          </w:tcPr>
          <w:p w:rsidR="00902F73" w:rsidRPr="002D7BEC" w:rsidRDefault="00902F73" w:rsidP="00143092">
            <w:pPr>
              <w:widowControl/>
              <w:suppressAutoHyphens w:val="0"/>
              <w:autoSpaceDN/>
              <w:ind w:firstLine="0"/>
              <w:jc w:val="center"/>
              <w:textAlignment w:val="auto"/>
              <w:rPr>
                <w:rFonts w:eastAsiaTheme="minorHAnsi" w:cstheme="minorBidi"/>
                <w:color w:val="000000"/>
                <w:kern w:val="0"/>
                <w:sz w:val="20"/>
                <w:szCs w:val="20"/>
                <w:lang w:eastAsia="en-US" w:bidi="ar-SA"/>
              </w:rPr>
            </w:pPr>
            <w:r w:rsidRPr="002D7BEC">
              <w:rPr>
                <w:rFonts w:eastAsiaTheme="minorHAnsi" w:cstheme="minorBidi"/>
                <w:color w:val="000000"/>
                <w:kern w:val="0"/>
                <w:sz w:val="20"/>
                <w:szCs w:val="20"/>
                <w:lang w:eastAsia="en-US" w:bidi="ar-SA"/>
              </w:rPr>
              <w:t>1</w:t>
            </w:r>
          </w:p>
        </w:tc>
        <w:tc>
          <w:tcPr>
            <w:tcW w:w="1987" w:type="pct"/>
            <w:shd w:val="clear" w:color="auto" w:fill="FFFFFF"/>
            <w:vAlign w:val="center"/>
          </w:tcPr>
          <w:p w:rsidR="00902F73" w:rsidRDefault="00902F73" w:rsidP="00143092">
            <w:pPr>
              <w:ind w:left="179" w:firstLine="0"/>
              <w:rPr>
                <w:sz w:val="20"/>
                <w:szCs w:val="20"/>
              </w:rPr>
            </w:pPr>
            <w:r>
              <w:rPr>
                <w:sz w:val="20"/>
                <w:szCs w:val="20"/>
              </w:rPr>
              <w:t>Экономическая зона</w:t>
            </w:r>
          </w:p>
        </w:tc>
        <w:tc>
          <w:tcPr>
            <w:tcW w:w="2730" w:type="pct"/>
            <w:shd w:val="clear" w:color="auto" w:fill="FFFFFF"/>
            <w:vAlign w:val="center"/>
          </w:tcPr>
          <w:p w:rsidR="00902F73" w:rsidRPr="00C1346E" w:rsidRDefault="00902F73" w:rsidP="00143092">
            <w:pPr>
              <w:ind w:left="138" w:right="128" w:firstLine="0"/>
              <w:jc w:val="both"/>
              <w:rPr>
                <w:color w:val="000000" w:themeColor="text1"/>
                <w:sz w:val="20"/>
                <w:szCs w:val="20"/>
              </w:rPr>
            </w:pPr>
            <w:r>
              <w:rPr>
                <w:sz w:val="20"/>
                <w:szCs w:val="20"/>
              </w:rPr>
              <w:t xml:space="preserve">Субъект РФ- Республика Саха (Якутия) самый обширный субъект, и стоит на вечной мерзлоте, с резко континентальным климатом. В связи с этим территория Республики Саха (Якутия) делится </w:t>
            </w:r>
            <w:r>
              <w:rPr>
                <w:color w:val="000000" w:themeColor="text1"/>
                <w:sz w:val="20"/>
                <w:szCs w:val="20"/>
              </w:rPr>
              <w:t xml:space="preserve">на </w:t>
            </w:r>
            <w:r w:rsidRPr="00CA25AD">
              <w:rPr>
                <w:color w:val="000000" w:themeColor="text1"/>
                <w:sz w:val="20"/>
                <w:szCs w:val="20"/>
              </w:rPr>
              <w:t>зон</w:t>
            </w:r>
            <w:r>
              <w:rPr>
                <w:color w:val="000000" w:themeColor="text1"/>
                <w:sz w:val="20"/>
                <w:szCs w:val="20"/>
              </w:rPr>
              <w:t>ы</w:t>
            </w:r>
            <w:r w:rsidRPr="00CA25AD">
              <w:rPr>
                <w:color w:val="000000" w:themeColor="text1"/>
                <w:sz w:val="20"/>
                <w:szCs w:val="20"/>
              </w:rPr>
              <w:t xml:space="preserve"> с традиционным видом экономической деятельнос</w:t>
            </w:r>
            <w:r>
              <w:rPr>
                <w:color w:val="000000" w:themeColor="text1"/>
                <w:sz w:val="20"/>
                <w:szCs w:val="20"/>
              </w:rPr>
              <w:t>ти характерной для каждой зоны.</w:t>
            </w:r>
          </w:p>
        </w:tc>
      </w:tr>
      <w:tr w:rsidR="00902F73" w:rsidRPr="002D7BEC" w:rsidTr="00143092">
        <w:trPr>
          <w:trHeight w:val="20"/>
        </w:trPr>
        <w:tc>
          <w:tcPr>
            <w:tcW w:w="283" w:type="pct"/>
            <w:shd w:val="clear" w:color="auto" w:fill="FFFFFF"/>
            <w:vAlign w:val="center"/>
          </w:tcPr>
          <w:p w:rsidR="00902F73" w:rsidRPr="002D7BEC" w:rsidRDefault="00902F73" w:rsidP="00143092">
            <w:pPr>
              <w:widowControl/>
              <w:suppressAutoHyphens w:val="0"/>
              <w:autoSpaceDN/>
              <w:ind w:firstLine="0"/>
              <w:jc w:val="center"/>
              <w:textAlignment w:val="auto"/>
              <w:rPr>
                <w:rFonts w:eastAsiaTheme="minorHAnsi" w:cstheme="minorBidi"/>
                <w:color w:val="000000"/>
                <w:kern w:val="0"/>
                <w:sz w:val="20"/>
                <w:szCs w:val="20"/>
                <w:lang w:eastAsia="en-US" w:bidi="ar-SA"/>
              </w:rPr>
            </w:pPr>
            <w:r w:rsidRPr="002D7BEC">
              <w:rPr>
                <w:rFonts w:eastAsiaTheme="minorHAnsi" w:cstheme="minorBidi"/>
                <w:color w:val="000000"/>
                <w:kern w:val="0"/>
                <w:sz w:val="20"/>
                <w:szCs w:val="20"/>
                <w:lang w:eastAsia="en-US" w:bidi="ar-SA"/>
              </w:rPr>
              <w:t>2</w:t>
            </w:r>
          </w:p>
        </w:tc>
        <w:tc>
          <w:tcPr>
            <w:tcW w:w="1987" w:type="pct"/>
            <w:shd w:val="clear" w:color="auto" w:fill="FFFFFF"/>
            <w:vAlign w:val="center"/>
          </w:tcPr>
          <w:p w:rsidR="00902F73" w:rsidRDefault="00902F73" w:rsidP="00143092">
            <w:pPr>
              <w:ind w:left="179" w:firstLine="0"/>
              <w:rPr>
                <w:sz w:val="20"/>
                <w:szCs w:val="20"/>
              </w:rPr>
            </w:pPr>
            <w:r>
              <w:rPr>
                <w:sz w:val="20"/>
                <w:szCs w:val="20"/>
              </w:rPr>
              <w:t xml:space="preserve">Наименование Муниципального района (Городского округа) </w:t>
            </w:r>
          </w:p>
        </w:tc>
        <w:tc>
          <w:tcPr>
            <w:tcW w:w="2730" w:type="pct"/>
            <w:shd w:val="clear" w:color="auto" w:fill="FFFFFF"/>
            <w:vAlign w:val="center"/>
          </w:tcPr>
          <w:p w:rsidR="00902F73" w:rsidRPr="00C1346E" w:rsidRDefault="00902F73" w:rsidP="00143092">
            <w:pPr>
              <w:ind w:left="138" w:right="128" w:firstLine="0"/>
              <w:jc w:val="both"/>
              <w:rPr>
                <w:rFonts w:eastAsia="Calibri"/>
                <w:sz w:val="20"/>
                <w:szCs w:val="20"/>
              </w:rPr>
            </w:pPr>
            <w:r>
              <w:rPr>
                <w:sz w:val="20"/>
                <w:szCs w:val="20"/>
              </w:rPr>
              <w:t>Наименование Муниципального района (Городского округа)</w:t>
            </w:r>
            <w:r>
              <w:rPr>
                <w:rFonts w:eastAsia="Calibri"/>
                <w:sz w:val="20"/>
                <w:szCs w:val="20"/>
              </w:rPr>
              <w:t xml:space="preserve">- </w:t>
            </w:r>
            <w:r w:rsidRPr="00CC2192">
              <w:rPr>
                <w:rFonts w:eastAsia="Calibri"/>
                <w:sz w:val="20"/>
                <w:szCs w:val="20"/>
              </w:rPr>
              <w:t>ценообразующи</w:t>
            </w:r>
            <w:r>
              <w:rPr>
                <w:rFonts w:eastAsia="Calibri"/>
                <w:sz w:val="20"/>
                <w:szCs w:val="20"/>
              </w:rPr>
              <w:t>й</w:t>
            </w:r>
            <w:r w:rsidR="009E1E9F">
              <w:rPr>
                <w:rFonts w:eastAsia="Calibri"/>
                <w:sz w:val="20"/>
                <w:szCs w:val="20"/>
              </w:rPr>
              <w:t xml:space="preserve"> </w:t>
            </w:r>
            <w:r>
              <w:rPr>
                <w:rFonts w:eastAsia="Calibri"/>
                <w:sz w:val="20"/>
                <w:szCs w:val="20"/>
              </w:rPr>
              <w:t>фактор</w:t>
            </w:r>
            <w:r w:rsidR="009E1E9F">
              <w:rPr>
                <w:rFonts w:eastAsia="Calibri"/>
                <w:sz w:val="20"/>
                <w:szCs w:val="20"/>
              </w:rPr>
              <w:t xml:space="preserve"> </w:t>
            </w:r>
            <w:r w:rsidRPr="00CC2192">
              <w:rPr>
                <w:rFonts w:eastAsia="Calibri"/>
                <w:sz w:val="20"/>
                <w:szCs w:val="20"/>
              </w:rPr>
              <w:t>позволяю</w:t>
            </w:r>
            <w:r>
              <w:rPr>
                <w:rFonts w:eastAsia="Calibri"/>
                <w:sz w:val="20"/>
                <w:szCs w:val="20"/>
              </w:rPr>
              <w:t>щий</w:t>
            </w:r>
            <w:r w:rsidR="009E1E9F">
              <w:rPr>
                <w:rFonts w:eastAsia="Calibri"/>
                <w:sz w:val="20"/>
                <w:szCs w:val="20"/>
              </w:rPr>
              <w:t xml:space="preserve"> </w:t>
            </w:r>
            <w:r w:rsidRPr="00CC2192">
              <w:rPr>
                <w:rFonts w:eastAsia="Calibri"/>
                <w:sz w:val="20"/>
                <w:szCs w:val="20"/>
              </w:rPr>
              <w:t>определ</w:t>
            </w:r>
            <w:r>
              <w:rPr>
                <w:rFonts w:eastAsia="Calibri"/>
                <w:sz w:val="20"/>
                <w:szCs w:val="20"/>
              </w:rPr>
              <w:t>и</w:t>
            </w:r>
            <w:r w:rsidRPr="00CC2192">
              <w:rPr>
                <w:rFonts w:eastAsia="Calibri"/>
                <w:sz w:val="20"/>
                <w:szCs w:val="20"/>
              </w:rPr>
              <w:t xml:space="preserve">ть кадастровую стоимость </w:t>
            </w:r>
            <w:r>
              <w:rPr>
                <w:rFonts w:eastAsia="Calibri"/>
                <w:sz w:val="20"/>
                <w:szCs w:val="20"/>
              </w:rPr>
              <w:t xml:space="preserve">в зависимости от </w:t>
            </w:r>
            <w:r w:rsidRPr="00CC2192">
              <w:rPr>
                <w:rFonts w:eastAsia="Calibri"/>
                <w:sz w:val="20"/>
                <w:szCs w:val="20"/>
              </w:rPr>
              <w:t>местоположения</w:t>
            </w:r>
            <w:r>
              <w:rPr>
                <w:rFonts w:eastAsia="Calibri"/>
                <w:sz w:val="20"/>
                <w:szCs w:val="20"/>
              </w:rPr>
              <w:t xml:space="preserve"> (окружения) населенного пункта.</w:t>
            </w:r>
          </w:p>
        </w:tc>
      </w:tr>
      <w:tr w:rsidR="00902F73" w:rsidRPr="002D7BEC" w:rsidTr="00143092">
        <w:trPr>
          <w:trHeight w:val="20"/>
        </w:trPr>
        <w:tc>
          <w:tcPr>
            <w:tcW w:w="283" w:type="pct"/>
            <w:shd w:val="clear" w:color="auto" w:fill="FFFFFF"/>
            <w:vAlign w:val="center"/>
          </w:tcPr>
          <w:p w:rsidR="00902F73" w:rsidRPr="002D7BEC" w:rsidRDefault="00902F73" w:rsidP="00143092">
            <w:pPr>
              <w:widowControl/>
              <w:suppressAutoHyphens w:val="0"/>
              <w:autoSpaceDN/>
              <w:ind w:firstLine="0"/>
              <w:jc w:val="center"/>
              <w:textAlignment w:val="auto"/>
              <w:rPr>
                <w:rFonts w:eastAsiaTheme="minorHAnsi" w:cstheme="minorBidi"/>
                <w:color w:val="000000"/>
                <w:kern w:val="0"/>
                <w:sz w:val="20"/>
                <w:szCs w:val="20"/>
                <w:lang w:eastAsia="en-US" w:bidi="ar-SA"/>
              </w:rPr>
            </w:pPr>
            <w:r>
              <w:rPr>
                <w:rFonts w:eastAsiaTheme="minorHAnsi" w:cstheme="minorBidi"/>
                <w:color w:val="000000"/>
                <w:kern w:val="0"/>
                <w:sz w:val="20"/>
                <w:szCs w:val="20"/>
                <w:lang w:eastAsia="en-US" w:bidi="ar-SA"/>
              </w:rPr>
              <w:t>3</w:t>
            </w:r>
          </w:p>
        </w:tc>
        <w:tc>
          <w:tcPr>
            <w:tcW w:w="1987" w:type="pct"/>
            <w:shd w:val="clear" w:color="auto" w:fill="FFFFFF"/>
            <w:vAlign w:val="center"/>
          </w:tcPr>
          <w:p w:rsidR="00902F73" w:rsidRPr="00C75AC4" w:rsidRDefault="00902F73" w:rsidP="00143092">
            <w:pPr>
              <w:ind w:left="179" w:firstLine="0"/>
              <w:jc w:val="both"/>
              <w:rPr>
                <w:sz w:val="20"/>
                <w:szCs w:val="20"/>
              </w:rPr>
            </w:pPr>
            <w:r w:rsidRPr="00C75AC4">
              <w:rPr>
                <w:sz w:val="20"/>
                <w:szCs w:val="20"/>
              </w:rPr>
              <w:t>Инфляция</w:t>
            </w:r>
          </w:p>
        </w:tc>
        <w:tc>
          <w:tcPr>
            <w:tcW w:w="2730" w:type="pct"/>
            <w:shd w:val="clear" w:color="auto" w:fill="FFFFFF"/>
            <w:vAlign w:val="center"/>
          </w:tcPr>
          <w:p w:rsidR="00902F73" w:rsidRDefault="00902F73" w:rsidP="00143092">
            <w:pPr>
              <w:ind w:left="139" w:firstLine="0"/>
              <w:jc w:val="both"/>
              <w:rPr>
                <w:sz w:val="20"/>
                <w:szCs w:val="20"/>
              </w:rPr>
            </w:pPr>
            <w:r w:rsidRPr="00C75AC4">
              <w:rPr>
                <w:sz w:val="20"/>
                <w:szCs w:val="20"/>
              </w:rPr>
              <w:t>Земельный участок не имеет износа, поэтому изменени</w:t>
            </w:r>
            <w:r>
              <w:rPr>
                <w:sz w:val="20"/>
                <w:szCs w:val="20"/>
              </w:rPr>
              <w:t>е</w:t>
            </w:r>
            <w:r w:rsidRPr="00C75AC4">
              <w:rPr>
                <w:sz w:val="20"/>
                <w:szCs w:val="20"/>
              </w:rPr>
              <w:t xml:space="preserve"> стоимости по времени, св</w:t>
            </w:r>
            <w:r>
              <w:rPr>
                <w:sz w:val="20"/>
                <w:szCs w:val="20"/>
              </w:rPr>
              <w:t>язали с уровнем инфляции.</w:t>
            </w:r>
          </w:p>
          <w:p w:rsidR="00902F73" w:rsidRDefault="00902F73" w:rsidP="00143092">
            <w:pPr>
              <w:ind w:left="139" w:firstLine="0"/>
              <w:jc w:val="both"/>
              <w:rPr>
                <w:sz w:val="20"/>
                <w:szCs w:val="20"/>
              </w:rPr>
            </w:pPr>
            <w:r>
              <w:rPr>
                <w:sz w:val="20"/>
                <w:szCs w:val="20"/>
              </w:rPr>
              <w:t>Для определения уровня инфляции использовался интернет сайт: уровень-инфляции.рф</w:t>
            </w:r>
          </w:p>
          <w:p w:rsidR="00902F73" w:rsidRPr="00C75AC4" w:rsidRDefault="00902F73" w:rsidP="00143092">
            <w:pPr>
              <w:ind w:left="139" w:firstLine="0"/>
              <w:jc w:val="both"/>
              <w:rPr>
                <w:sz w:val="20"/>
                <w:szCs w:val="20"/>
              </w:rPr>
            </w:pPr>
            <w:r w:rsidRPr="00FA4C49">
              <w:rPr>
                <w:sz w:val="20"/>
                <w:szCs w:val="20"/>
              </w:rPr>
              <w:t>Индекс инфляции - это показатель, характеризующий динамику общего уровня цен на товары и услуги, которые приобретает население для непроизводственного потребления.</w:t>
            </w:r>
            <w:r w:rsidR="009E1E9F">
              <w:rPr>
                <w:sz w:val="20"/>
                <w:szCs w:val="20"/>
              </w:rPr>
              <w:t xml:space="preserve"> </w:t>
            </w:r>
            <w:r w:rsidRPr="00FA4C49">
              <w:rPr>
                <w:sz w:val="20"/>
                <w:szCs w:val="20"/>
              </w:rPr>
              <w:t>Этот показатель рассчитывается на основании потребительского набора товаров продовольственного и непродовольственного назначения и услуг. Указанный набор товаров (услуг) является единым для всех регионов страны и основывается на структуре потребительских денежных расходов домохозяйств городских поселений.</w:t>
            </w:r>
          </w:p>
          <w:p w:rsidR="00902F73" w:rsidRDefault="00902F73" w:rsidP="00143092">
            <w:pPr>
              <w:ind w:left="139" w:hanging="3"/>
              <w:jc w:val="both"/>
              <w:rPr>
                <w:sz w:val="20"/>
                <w:szCs w:val="20"/>
              </w:rPr>
            </w:pPr>
            <w:r w:rsidRPr="00C75AC4">
              <w:rPr>
                <w:sz w:val="20"/>
                <w:szCs w:val="20"/>
              </w:rPr>
              <w:t>Инфляция как факт</w:t>
            </w:r>
            <w:r>
              <w:rPr>
                <w:sz w:val="20"/>
                <w:szCs w:val="20"/>
              </w:rPr>
              <w:t>ор использовался</w:t>
            </w:r>
            <w:r w:rsidRPr="00C75AC4">
              <w:rPr>
                <w:sz w:val="20"/>
                <w:szCs w:val="20"/>
              </w:rPr>
              <w:t xml:space="preserve"> в методе индексации прошлых результатов. </w:t>
            </w:r>
          </w:p>
          <w:p w:rsidR="00902F73" w:rsidRPr="00241BC1" w:rsidRDefault="00902F73" w:rsidP="009E1E9F">
            <w:pPr>
              <w:ind w:left="139" w:hanging="3"/>
              <w:jc w:val="both"/>
              <w:rPr>
                <w:sz w:val="20"/>
                <w:szCs w:val="20"/>
              </w:rPr>
            </w:pPr>
            <w:r w:rsidRPr="00AB298F">
              <w:rPr>
                <w:sz w:val="20"/>
              </w:rPr>
              <w:t xml:space="preserve">Таблицы </w:t>
            </w:r>
            <w:r>
              <w:rPr>
                <w:sz w:val="20"/>
              </w:rPr>
              <w:t xml:space="preserve">расчета коэффициентов индексации прошлых результатов кадастровой оценки на основе инфляции </w:t>
            </w:r>
            <w:r w:rsidRPr="00AB298F">
              <w:rPr>
                <w:sz w:val="20"/>
              </w:rPr>
              <w:t>пред</w:t>
            </w:r>
            <w:r>
              <w:rPr>
                <w:sz w:val="20"/>
              </w:rPr>
              <w:t xml:space="preserve">ставлены в </w:t>
            </w:r>
            <w:r w:rsidR="00A5129B">
              <w:rPr>
                <w:sz w:val="20"/>
              </w:rPr>
              <w:t>П</w:t>
            </w:r>
            <w:r>
              <w:rPr>
                <w:sz w:val="20"/>
              </w:rPr>
              <w:t>риложениях к Отчет</w:t>
            </w:r>
            <w:r w:rsidR="009E1E9F">
              <w:rPr>
                <w:sz w:val="20"/>
              </w:rPr>
              <w:t>у</w:t>
            </w:r>
            <w:r>
              <w:rPr>
                <w:sz w:val="20"/>
              </w:rPr>
              <w:t xml:space="preserve"> </w:t>
            </w:r>
            <w:r w:rsidR="00A5129B">
              <w:rPr>
                <w:sz w:val="20"/>
              </w:rPr>
              <w:t>(</w:t>
            </w:r>
            <w:r w:rsidR="00A5129B" w:rsidRPr="00A5129B">
              <w:rPr>
                <w:sz w:val="20"/>
              </w:rPr>
              <w:t>1.5.2 Поправки</w:t>
            </w:r>
            <w:r w:rsidR="00A5129B">
              <w:rPr>
                <w:sz w:val="20"/>
              </w:rPr>
              <w:t>)</w:t>
            </w:r>
          </w:p>
        </w:tc>
      </w:tr>
      <w:tr w:rsidR="00902F73" w:rsidRPr="002D7BEC" w:rsidTr="00143092">
        <w:trPr>
          <w:trHeight w:val="20"/>
        </w:trPr>
        <w:tc>
          <w:tcPr>
            <w:tcW w:w="283" w:type="pct"/>
            <w:shd w:val="clear" w:color="auto" w:fill="FFFFFF"/>
            <w:vAlign w:val="center"/>
          </w:tcPr>
          <w:p w:rsidR="00902F73" w:rsidRDefault="00902F73" w:rsidP="00143092">
            <w:pPr>
              <w:widowControl/>
              <w:suppressAutoHyphens w:val="0"/>
              <w:autoSpaceDN/>
              <w:ind w:firstLine="0"/>
              <w:jc w:val="center"/>
              <w:textAlignment w:val="auto"/>
              <w:rPr>
                <w:rFonts w:eastAsiaTheme="minorHAnsi" w:cstheme="minorBidi"/>
                <w:color w:val="000000"/>
                <w:kern w:val="0"/>
                <w:sz w:val="20"/>
                <w:szCs w:val="20"/>
                <w:lang w:eastAsia="en-US" w:bidi="ar-SA"/>
              </w:rPr>
            </w:pPr>
            <w:r>
              <w:rPr>
                <w:rFonts w:eastAsiaTheme="minorHAnsi" w:cstheme="minorBidi"/>
                <w:color w:val="000000"/>
                <w:kern w:val="0"/>
                <w:sz w:val="20"/>
                <w:szCs w:val="20"/>
                <w:lang w:eastAsia="en-US" w:bidi="ar-SA"/>
              </w:rPr>
              <w:t>4</w:t>
            </w:r>
          </w:p>
        </w:tc>
        <w:tc>
          <w:tcPr>
            <w:tcW w:w="1987" w:type="pct"/>
            <w:shd w:val="clear" w:color="auto" w:fill="FFFFFF"/>
            <w:vAlign w:val="center"/>
          </w:tcPr>
          <w:p w:rsidR="00902F73" w:rsidRPr="00C75AC4" w:rsidRDefault="00902F73" w:rsidP="00143092">
            <w:pPr>
              <w:ind w:left="179" w:firstLine="0"/>
              <w:rPr>
                <w:sz w:val="20"/>
                <w:szCs w:val="20"/>
              </w:rPr>
            </w:pPr>
            <w:r>
              <w:rPr>
                <w:sz w:val="20"/>
                <w:szCs w:val="20"/>
              </w:rPr>
              <w:t>Индексы цен производителей промышленных товаров</w:t>
            </w:r>
          </w:p>
        </w:tc>
        <w:tc>
          <w:tcPr>
            <w:tcW w:w="2730" w:type="pct"/>
            <w:shd w:val="clear" w:color="auto" w:fill="FFFFFF"/>
            <w:vAlign w:val="center"/>
          </w:tcPr>
          <w:p w:rsidR="00902F73" w:rsidRDefault="00902F73" w:rsidP="00143092">
            <w:pPr>
              <w:ind w:left="139" w:firstLine="0"/>
              <w:jc w:val="both"/>
              <w:rPr>
                <w:sz w:val="20"/>
                <w:szCs w:val="20"/>
              </w:rPr>
            </w:pPr>
            <w:r>
              <w:rPr>
                <w:sz w:val="20"/>
                <w:szCs w:val="20"/>
              </w:rPr>
              <w:t>Данный фактор использовался для метода индексации прошлых результатов.</w:t>
            </w:r>
          </w:p>
          <w:p w:rsidR="00902F73" w:rsidRDefault="00902F73" w:rsidP="00143092">
            <w:pPr>
              <w:ind w:left="139" w:firstLine="0"/>
              <w:jc w:val="both"/>
              <w:rPr>
                <w:sz w:val="20"/>
                <w:szCs w:val="20"/>
              </w:rPr>
            </w:pPr>
            <w:r w:rsidRPr="00AB298F">
              <w:rPr>
                <w:sz w:val="20"/>
                <w:szCs w:val="20"/>
              </w:rPr>
              <w:t>Индексы цен за период с 2015 - 2018 года были получены из сайта Федеральной службы государственной статистики: https://gks.ru/bgd/regl/b19_14p/Main.htm. Индекс цен на конец 2019 года был получен из интернет</w:t>
            </w:r>
            <w:r>
              <w:rPr>
                <w:sz w:val="20"/>
                <w:szCs w:val="20"/>
              </w:rPr>
              <w:t>-</w:t>
            </w:r>
            <w:r w:rsidRPr="00AB298F">
              <w:rPr>
                <w:sz w:val="20"/>
                <w:szCs w:val="20"/>
              </w:rPr>
              <w:t>сайта государственной статистики</w:t>
            </w:r>
            <w:r>
              <w:rPr>
                <w:sz w:val="20"/>
                <w:szCs w:val="20"/>
              </w:rPr>
              <w:t xml:space="preserve"> ЕМИСС: </w:t>
            </w:r>
            <w:hyperlink r:id="rId263" w:history="1">
              <w:r w:rsidRPr="00E678A0">
                <w:rPr>
                  <w:rStyle w:val="affff2"/>
                  <w:sz w:val="20"/>
                  <w:szCs w:val="20"/>
                </w:rPr>
                <w:t>https://www.fedstat.ru/</w:t>
              </w:r>
            </w:hyperlink>
          </w:p>
          <w:p w:rsidR="00902F73" w:rsidRDefault="00902F73" w:rsidP="00143092">
            <w:pPr>
              <w:ind w:left="139" w:firstLine="0"/>
              <w:jc w:val="both"/>
              <w:rPr>
                <w:sz w:val="20"/>
                <w:szCs w:val="20"/>
              </w:rPr>
            </w:pPr>
            <w:r>
              <w:rPr>
                <w:sz w:val="20"/>
                <w:szCs w:val="20"/>
              </w:rPr>
              <w:t>Индексы цен производителей промышленных товаров</w:t>
            </w:r>
            <w:r w:rsidRPr="00FA4C49">
              <w:rPr>
                <w:sz w:val="20"/>
                <w:szCs w:val="20"/>
              </w:rPr>
              <w:t xml:space="preserve"> (ИЦП)</w:t>
            </w:r>
            <w:r>
              <w:rPr>
                <w:sz w:val="20"/>
                <w:szCs w:val="20"/>
              </w:rPr>
              <w:t xml:space="preserve"> характеризуют изменение цен во времени при неизменной </w:t>
            </w:r>
            <w:r w:rsidRPr="00FA4C49">
              <w:rPr>
                <w:sz w:val="20"/>
                <w:szCs w:val="20"/>
              </w:rPr>
              <w:t>структуре</w:t>
            </w:r>
            <w:r w:rsidR="009E1E9F">
              <w:rPr>
                <w:sz w:val="20"/>
                <w:szCs w:val="20"/>
              </w:rPr>
              <w:t xml:space="preserve"> </w:t>
            </w:r>
            <w:r w:rsidRPr="00FA4C49">
              <w:rPr>
                <w:sz w:val="20"/>
                <w:szCs w:val="20"/>
              </w:rPr>
              <w:t>производства</w:t>
            </w:r>
            <w:r>
              <w:rPr>
                <w:sz w:val="20"/>
                <w:szCs w:val="20"/>
              </w:rPr>
              <w:t>. Индекс</w:t>
            </w:r>
            <w:r w:rsidRPr="00706427">
              <w:rPr>
                <w:sz w:val="20"/>
                <w:szCs w:val="20"/>
              </w:rPr>
              <w:t xml:space="preserve"> цен производителей промышленных товаров используется </w:t>
            </w:r>
            <w:r w:rsidR="00CD5E80" w:rsidRPr="00706427">
              <w:rPr>
                <w:sz w:val="20"/>
                <w:szCs w:val="20"/>
              </w:rPr>
              <w:t xml:space="preserve">для </w:t>
            </w:r>
            <w:r w:rsidR="00CD5E80">
              <w:rPr>
                <w:sz w:val="20"/>
                <w:szCs w:val="20"/>
              </w:rPr>
              <w:t>выполнения</w:t>
            </w:r>
            <w:r w:rsidRPr="00706427">
              <w:rPr>
                <w:sz w:val="20"/>
                <w:szCs w:val="20"/>
              </w:rPr>
              <w:t xml:space="preserve"> разл</w:t>
            </w:r>
            <w:r>
              <w:rPr>
                <w:sz w:val="20"/>
                <w:szCs w:val="20"/>
              </w:rPr>
              <w:t xml:space="preserve">ичных экономических расчетов </w:t>
            </w:r>
            <w:r w:rsidRPr="00706427">
              <w:rPr>
                <w:sz w:val="20"/>
                <w:szCs w:val="20"/>
              </w:rPr>
              <w:t>и</w:t>
            </w:r>
            <w:r>
              <w:rPr>
                <w:sz w:val="20"/>
                <w:szCs w:val="20"/>
              </w:rPr>
              <w:t xml:space="preserve"> прогнозировании на</w:t>
            </w:r>
            <w:r w:rsidRPr="00706427">
              <w:rPr>
                <w:sz w:val="20"/>
                <w:szCs w:val="20"/>
              </w:rPr>
              <w:t xml:space="preserve"> макроуровне</w:t>
            </w:r>
            <w:r>
              <w:rPr>
                <w:sz w:val="20"/>
                <w:szCs w:val="20"/>
              </w:rPr>
              <w:t>, для оценки в сопоставимых</w:t>
            </w:r>
            <w:r w:rsidRPr="00706427">
              <w:rPr>
                <w:sz w:val="20"/>
                <w:szCs w:val="20"/>
              </w:rPr>
              <w:t xml:space="preserve"> ценах</w:t>
            </w:r>
            <w:r>
              <w:rPr>
                <w:sz w:val="20"/>
                <w:szCs w:val="20"/>
              </w:rPr>
              <w:t xml:space="preserve"> объемов промышленного производства, при </w:t>
            </w:r>
            <w:r w:rsidRPr="00706427">
              <w:rPr>
                <w:sz w:val="20"/>
                <w:szCs w:val="20"/>
              </w:rPr>
              <w:t>расчете дефлятора валового</w:t>
            </w:r>
            <w:r>
              <w:rPr>
                <w:sz w:val="20"/>
                <w:szCs w:val="20"/>
              </w:rPr>
              <w:t xml:space="preserve"> внутреннего </w:t>
            </w:r>
            <w:r w:rsidRPr="00706427">
              <w:rPr>
                <w:sz w:val="20"/>
                <w:szCs w:val="20"/>
              </w:rPr>
              <w:t>продукта. Кроме того, ИЦП часто используется юридическими</w:t>
            </w:r>
            <w:r>
              <w:rPr>
                <w:sz w:val="20"/>
                <w:szCs w:val="20"/>
              </w:rPr>
              <w:t xml:space="preserve"> лицами при составлении ими долгосрочных контрактов на </w:t>
            </w:r>
            <w:r w:rsidRPr="00706427">
              <w:rPr>
                <w:sz w:val="20"/>
                <w:szCs w:val="20"/>
              </w:rPr>
              <w:t>куплю или</w:t>
            </w:r>
            <w:r>
              <w:rPr>
                <w:sz w:val="20"/>
                <w:szCs w:val="20"/>
              </w:rPr>
              <w:t xml:space="preserve"> продажу, целью которых является</w:t>
            </w:r>
            <w:r w:rsidRPr="00706427">
              <w:rPr>
                <w:sz w:val="20"/>
                <w:szCs w:val="20"/>
              </w:rPr>
              <w:t xml:space="preserve"> защита </w:t>
            </w:r>
            <w:r>
              <w:rPr>
                <w:sz w:val="20"/>
                <w:szCs w:val="20"/>
              </w:rPr>
              <w:t xml:space="preserve">покупателя и </w:t>
            </w:r>
            <w:r w:rsidRPr="00706427">
              <w:rPr>
                <w:sz w:val="20"/>
                <w:szCs w:val="20"/>
              </w:rPr>
              <w:t>продавца от</w:t>
            </w:r>
            <w:r w:rsidR="009E1E9F">
              <w:rPr>
                <w:sz w:val="20"/>
                <w:szCs w:val="20"/>
              </w:rPr>
              <w:t xml:space="preserve"> </w:t>
            </w:r>
            <w:r w:rsidRPr="00706427">
              <w:rPr>
                <w:sz w:val="20"/>
                <w:szCs w:val="20"/>
              </w:rPr>
              <w:t>неожиданного изменения цен.</w:t>
            </w:r>
          </w:p>
          <w:p w:rsidR="00902F73" w:rsidRPr="008A50F4" w:rsidRDefault="00902F73" w:rsidP="00143092">
            <w:pPr>
              <w:ind w:left="139" w:firstLine="0"/>
              <w:jc w:val="both"/>
              <w:rPr>
                <w:sz w:val="20"/>
                <w:szCs w:val="20"/>
              </w:rPr>
            </w:pPr>
            <w:r>
              <w:rPr>
                <w:sz w:val="20"/>
                <w:szCs w:val="20"/>
              </w:rPr>
              <w:t>Индекс рассчитывался как произведение итоговых годовых индексов.</w:t>
            </w:r>
          </w:p>
          <w:p w:rsidR="00A5129B" w:rsidRDefault="00902F73" w:rsidP="00143092">
            <w:pPr>
              <w:ind w:left="139" w:firstLine="0"/>
              <w:jc w:val="both"/>
              <w:rPr>
                <w:sz w:val="20"/>
              </w:rPr>
            </w:pPr>
            <w:r>
              <w:rPr>
                <w:sz w:val="20"/>
                <w:szCs w:val="20"/>
              </w:rPr>
              <w:t xml:space="preserve">Расчет индекса представлен </w:t>
            </w:r>
            <w:r w:rsidR="00A5129B">
              <w:rPr>
                <w:sz w:val="20"/>
              </w:rPr>
              <w:t>в Приложениях к Отчет</w:t>
            </w:r>
            <w:r w:rsidR="009E1E9F">
              <w:rPr>
                <w:sz w:val="20"/>
              </w:rPr>
              <w:t>у</w:t>
            </w:r>
            <w:r w:rsidR="00A5129B">
              <w:rPr>
                <w:sz w:val="20"/>
              </w:rPr>
              <w:t xml:space="preserve"> (</w:t>
            </w:r>
            <w:r w:rsidR="00A5129B" w:rsidRPr="00A5129B">
              <w:rPr>
                <w:sz w:val="20"/>
              </w:rPr>
              <w:t>1.5.2 Поправки</w:t>
            </w:r>
            <w:r w:rsidR="00A5129B">
              <w:rPr>
                <w:sz w:val="20"/>
              </w:rPr>
              <w:t>)</w:t>
            </w:r>
          </w:p>
          <w:p w:rsidR="00902F73" w:rsidRPr="00241BC1" w:rsidRDefault="00902F73" w:rsidP="009E1E9F">
            <w:pPr>
              <w:ind w:left="139" w:firstLine="0"/>
              <w:jc w:val="both"/>
              <w:rPr>
                <w:sz w:val="20"/>
                <w:szCs w:val="20"/>
              </w:rPr>
            </w:pPr>
            <w:r w:rsidRPr="00AB298F">
              <w:rPr>
                <w:sz w:val="20"/>
                <w:szCs w:val="20"/>
              </w:rPr>
              <w:t xml:space="preserve">Таблицы </w:t>
            </w:r>
            <w:r>
              <w:rPr>
                <w:sz w:val="20"/>
                <w:szCs w:val="20"/>
              </w:rPr>
              <w:t xml:space="preserve">исходных данных </w:t>
            </w:r>
            <w:r w:rsidRPr="00AB298F">
              <w:rPr>
                <w:sz w:val="20"/>
                <w:szCs w:val="20"/>
              </w:rPr>
              <w:t xml:space="preserve">представлены в </w:t>
            </w:r>
            <w:r w:rsidR="00A5129B">
              <w:rPr>
                <w:sz w:val="20"/>
                <w:szCs w:val="20"/>
              </w:rPr>
              <w:t>П</w:t>
            </w:r>
            <w:r w:rsidRPr="00AB298F">
              <w:rPr>
                <w:sz w:val="20"/>
                <w:szCs w:val="20"/>
              </w:rPr>
              <w:t>риложе</w:t>
            </w:r>
            <w:r>
              <w:rPr>
                <w:sz w:val="20"/>
                <w:szCs w:val="20"/>
              </w:rPr>
              <w:t>ниях к  Отчет</w:t>
            </w:r>
            <w:r w:rsidR="009E1E9F">
              <w:rPr>
                <w:sz w:val="20"/>
                <w:szCs w:val="20"/>
              </w:rPr>
              <w:t>у</w:t>
            </w:r>
            <w:r w:rsidR="00A5129B">
              <w:rPr>
                <w:sz w:val="20"/>
                <w:szCs w:val="20"/>
              </w:rPr>
              <w:t xml:space="preserve"> (</w:t>
            </w:r>
            <w:r w:rsidR="00A5129B">
              <w:rPr>
                <w:sz w:val="20"/>
              </w:rPr>
              <w:t>(</w:t>
            </w:r>
            <w:r w:rsidR="00A5129B" w:rsidRPr="00A5129B">
              <w:rPr>
                <w:sz w:val="20"/>
              </w:rPr>
              <w:t>1.5.2 Поправки</w:t>
            </w:r>
            <w:r w:rsidR="00A5129B">
              <w:rPr>
                <w:sz w:val="20"/>
              </w:rPr>
              <w:t>).</w:t>
            </w:r>
          </w:p>
        </w:tc>
      </w:tr>
      <w:tr w:rsidR="00902F73" w:rsidRPr="002D7BEC" w:rsidTr="00143092">
        <w:trPr>
          <w:trHeight w:val="20"/>
        </w:trPr>
        <w:tc>
          <w:tcPr>
            <w:tcW w:w="283" w:type="pct"/>
            <w:shd w:val="clear" w:color="auto" w:fill="FFFFFF"/>
            <w:vAlign w:val="center"/>
          </w:tcPr>
          <w:p w:rsidR="00902F73" w:rsidRDefault="00902F73" w:rsidP="00143092">
            <w:pPr>
              <w:widowControl/>
              <w:suppressAutoHyphens w:val="0"/>
              <w:autoSpaceDN/>
              <w:ind w:firstLine="0"/>
              <w:jc w:val="center"/>
              <w:textAlignment w:val="auto"/>
              <w:rPr>
                <w:rFonts w:eastAsiaTheme="minorHAnsi" w:cstheme="minorBidi"/>
                <w:color w:val="000000"/>
                <w:kern w:val="0"/>
                <w:sz w:val="20"/>
                <w:szCs w:val="20"/>
                <w:lang w:eastAsia="en-US" w:bidi="ar-SA"/>
              </w:rPr>
            </w:pPr>
            <w:r>
              <w:rPr>
                <w:rFonts w:eastAsiaTheme="minorHAnsi" w:cstheme="minorBidi"/>
                <w:color w:val="000000"/>
                <w:kern w:val="0"/>
                <w:sz w:val="20"/>
                <w:szCs w:val="20"/>
                <w:lang w:eastAsia="en-US" w:bidi="ar-SA"/>
              </w:rPr>
              <w:t>5</w:t>
            </w:r>
          </w:p>
        </w:tc>
        <w:tc>
          <w:tcPr>
            <w:tcW w:w="1987" w:type="pct"/>
            <w:shd w:val="clear" w:color="auto" w:fill="FFFFFF"/>
            <w:vAlign w:val="center"/>
          </w:tcPr>
          <w:p w:rsidR="00902F73" w:rsidRDefault="00902F73" w:rsidP="00143092">
            <w:pPr>
              <w:ind w:left="179" w:firstLine="0"/>
              <w:rPr>
                <w:sz w:val="20"/>
                <w:szCs w:val="20"/>
              </w:rPr>
            </w:pPr>
            <w:r>
              <w:rPr>
                <w:sz w:val="20"/>
                <w:szCs w:val="20"/>
              </w:rPr>
              <w:t>Индекс тарифов на грузовые перевозки</w:t>
            </w:r>
          </w:p>
        </w:tc>
        <w:tc>
          <w:tcPr>
            <w:tcW w:w="2730" w:type="pct"/>
            <w:shd w:val="clear" w:color="auto" w:fill="FFFFFF"/>
            <w:vAlign w:val="center"/>
          </w:tcPr>
          <w:p w:rsidR="00902F73" w:rsidRPr="00AB298F" w:rsidRDefault="00902F73" w:rsidP="00143092">
            <w:pPr>
              <w:ind w:left="139" w:firstLine="0"/>
              <w:jc w:val="both"/>
              <w:rPr>
                <w:sz w:val="20"/>
                <w:szCs w:val="20"/>
              </w:rPr>
            </w:pPr>
            <w:r w:rsidRPr="00AB298F">
              <w:rPr>
                <w:sz w:val="20"/>
                <w:szCs w:val="20"/>
              </w:rPr>
              <w:t>Данный фактор использовался для метода индексации прошлых результатов.</w:t>
            </w:r>
          </w:p>
          <w:p w:rsidR="00902F73" w:rsidRDefault="00902F73" w:rsidP="00143092">
            <w:pPr>
              <w:ind w:left="139" w:firstLine="0"/>
              <w:jc w:val="both"/>
              <w:rPr>
                <w:sz w:val="20"/>
                <w:szCs w:val="20"/>
              </w:rPr>
            </w:pPr>
            <w:r w:rsidRPr="00AB298F">
              <w:rPr>
                <w:sz w:val="20"/>
                <w:szCs w:val="20"/>
              </w:rPr>
              <w:t xml:space="preserve">Индексы цен за период с 2015 - 2018 года были получены из сайта Федеральной службы государственной статистики: https://gks.ru/bgd/regl/b19_14p/Main.htm. Индекс цен на конец 2019 года был получен </w:t>
            </w:r>
            <w:r w:rsidR="00CD5E80" w:rsidRPr="00AB298F">
              <w:rPr>
                <w:sz w:val="20"/>
                <w:szCs w:val="20"/>
              </w:rPr>
              <w:t>из интернета</w:t>
            </w:r>
            <w:r w:rsidRPr="00AB298F">
              <w:rPr>
                <w:sz w:val="20"/>
                <w:szCs w:val="20"/>
              </w:rPr>
              <w:t xml:space="preserve"> сайта государственной статистики ЕМИСС: https://www.fedstat.ru/ </w:t>
            </w:r>
          </w:p>
          <w:p w:rsidR="00902F73" w:rsidRDefault="00902F73" w:rsidP="00143092">
            <w:pPr>
              <w:ind w:left="139" w:firstLine="0"/>
              <w:jc w:val="both"/>
              <w:rPr>
                <w:sz w:val="20"/>
                <w:szCs w:val="20"/>
              </w:rPr>
            </w:pPr>
            <w:r w:rsidRPr="00706427">
              <w:rPr>
                <w:sz w:val="20"/>
                <w:szCs w:val="20"/>
              </w:rPr>
              <w:t>Индексы тарифов на грузовые перевозки характеризуют изменение за текущий период тарифов на грузовые перевозки без учета изменения за этот период структуры перевезенных грузов по разнообразным признакам: по виду и размеру отправки груза, скорости доставки, расстоянию перевозки, территории перевозки, типу подвижного состава, степени использования его грузоподъемности и по другим признакам.</w:t>
            </w:r>
            <w:r w:rsidR="009E1E9F">
              <w:rPr>
                <w:sz w:val="20"/>
                <w:szCs w:val="20"/>
              </w:rPr>
              <w:t xml:space="preserve"> </w:t>
            </w:r>
            <w:r w:rsidRPr="00706427">
              <w:rPr>
                <w:sz w:val="20"/>
                <w:szCs w:val="20"/>
              </w:rPr>
              <w:t>Сводный индекс тарифов на грузовые перевозки рассчитывается из индексов тарифов на перевозку грузов отдельными видами транспорта (железнодорожным, трубопроводным, морским, внутренним водным, автомобильным, воздушным). По каждому виду транспорта регистрируются тарифы на услуги-представители. За услугу-представитель принимается перевозка одной тонны массового груза определенным видом транспорта на фиксированное расстояние.</w:t>
            </w:r>
            <w:r w:rsidR="009E1E9F">
              <w:rPr>
                <w:sz w:val="20"/>
                <w:szCs w:val="20"/>
              </w:rPr>
              <w:t xml:space="preserve"> </w:t>
            </w:r>
            <w:r>
              <w:rPr>
                <w:sz w:val="20"/>
                <w:szCs w:val="20"/>
              </w:rPr>
              <w:t xml:space="preserve">Индекс рассчитывался как произведение итоговых годовых индексов. </w:t>
            </w:r>
          </w:p>
          <w:p w:rsidR="00902F73" w:rsidRPr="00241BC1" w:rsidRDefault="00902F73" w:rsidP="00143092">
            <w:pPr>
              <w:ind w:left="139" w:firstLine="0"/>
              <w:jc w:val="both"/>
              <w:rPr>
                <w:sz w:val="20"/>
                <w:szCs w:val="20"/>
              </w:rPr>
            </w:pPr>
            <w:r>
              <w:rPr>
                <w:sz w:val="20"/>
                <w:szCs w:val="20"/>
              </w:rPr>
              <w:t xml:space="preserve">Расчет индекса представлен </w:t>
            </w:r>
            <w:r w:rsidR="00A5129B" w:rsidRPr="00AB298F">
              <w:rPr>
                <w:sz w:val="20"/>
                <w:szCs w:val="20"/>
              </w:rPr>
              <w:t xml:space="preserve">в </w:t>
            </w:r>
            <w:r w:rsidR="00A5129B">
              <w:rPr>
                <w:sz w:val="20"/>
                <w:szCs w:val="20"/>
              </w:rPr>
              <w:t>П</w:t>
            </w:r>
            <w:r w:rsidR="00A5129B" w:rsidRPr="00AB298F">
              <w:rPr>
                <w:sz w:val="20"/>
                <w:szCs w:val="20"/>
              </w:rPr>
              <w:t>риложе</w:t>
            </w:r>
            <w:r w:rsidR="00A5129B">
              <w:rPr>
                <w:sz w:val="20"/>
                <w:szCs w:val="20"/>
              </w:rPr>
              <w:t xml:space="preserve">ниях к </w:t>
            </w:r>
            <w:r w:rsidR="009E1E9F">
              <w:rPr>
                <w:sz w:val="20"/>
                <w:szCs w:val="20"/>
              </w:rPr>
              <w:t>О</w:t>
            </w:r>
            <w:r w:rsidR="00A5129B">
              <w:rPr>
                <w:sz w:val="20"/>
                <w:szCs w:val="20"/>
              </w:rPr>
              <w:t>тчет</w:t>
            </w:r>
            <w:r w:rsidR="009E1E9F">
              <w:rPr>
                <w:sz w:val="20"/>
                <w:szCs w:val="20"/>
              </w:rPr>
              <w:t>у</w:t>
            </w:r>
            <w:r w:rsidR="00A5129B">
              <w:rPr>
                <w:sz w:val="20"/>
                <w:szCs w:val="20"/>
              </w:rPr>
              <w:t xml:space="preserve"> </w:t>
            </w:r>
            <w:r w:rsidR="00A5129B">
              <w:rPr>
                <w:sz w:val="20"/>
              </w:rPr>
              <w:t>(</w:t>
            </w:r>
            <w:r w:rsidR="00A5129B" w:rsidRPr="00A5129B">
              <w:rPr>
                <w:sz w:val="20"/>
              </w:rPr>
              <w:t>1.5.2 Поправки</w:t>
            </w:r>
            <w:r w:rsidR="00A5129B">
              <w:rPr>
                <w:sz w:val="20"/>
              </w:rPr>
              <w:t>).</w:t>
            </w:r>
          </w:p>
          <w:p w:rsidR="00902F73" w:rsidRPr="00AB298F" w:rsidRDefault="00902F73" w:rsidP="009E1E9F">
            <w:pPr>
              <w:ind w:left="139" w:firstLine="0"/>
              <w:jc w:val="both"/>
              <w:rPr>
                <w:sz w:val="20"/>
                <w:szCs w:val="20"/>
              </w:rPr>
            </w:pPr>
            <w:r w:rsidRPr="00AB298F">
              <w:rPr>
                <w:sz w:val="20"/>
                <w:szCs w:val="20"/>
              </w:rPr>
              <w:t xml:space="preserve">Таблицы </w:t>
            </w:r>
            <w:r>
              <w:rPr>
                <w:sz w:val="20"/>
                <w:szCs w:val="20"/>
              </w:rPr>
              <w:t xml:space="preserve">исходных данных </w:t>
            </w:r>
            <w:r w:rsidRPr="00AB298F">
              <w:rPr>
                <w:sz w:val="20"/>
                <w:szCs w:val="20"/>
              </w:rPr>
              <w:t xml:space="preserve">представлены </w:t>
            </w:r>
            <w:r w:rsidR="00A5129B" w:rsidRPr="00AB298F">
              <w:rPr>
                <w:sz w:val="20"/>
                <w:szCs w:val="20"/>
              </w:rPr>
              <w:t xml:space="preserve">в </w:t>
            </w:r>
            <w:r w:rsidR="00A5129B">
              <w:rPr>
                <w:sz w:val="20"/>
                <w:szCs w:val="20"/>
              </w:rPr>
              <w:t>П</w:t>
            </w:r>
            <w:r w:rsidR="00A5129B" w:rsidRPr="00AB298F">
              <w:rPr>
                <w:sz w:val="20"/>
                <w:szCs w:val="20"/>
              </w:rPr>
              <w:t>риложе</w:t>
            </w:r>
            <w:r w:rsidR="00A5129B">
              <w:rPr>
                <w:sz w:val="20"/>
                <w:szCs w:val="20"/>
              </w:rPr>
              <w:t>ниях к Отчет</w:t>
            </w:r>
            <w:r w:rsidR="009E1E9F">
              <w:rPr>
                <w:sz w:val="20"/>
                <w:szCs w:val="20"/>
              </w:rPr>
              <w:t>у</w:t>
            </w:r>
            <w:r w:rsidR="00A5129B">
              <w:rPr>
                <w:sz w:val="20"/>
                <w:szCs w:val="20"/>
              </w:rPr>
              <w:t xml:space="preserve"> (</w:t>
            </w:r>
            <w:r w:rsidR="00A5129B">
              <w:rPr>
                <w:sz w:val="20"/>
              </w:rPr>
              <w:t>(</w:t>
            </w:r>
            <w:r w:rsidR="00A5129B" w:rsidRPr="00A5129B">
              <w:rPr>
                <w:sz w:val="20"/>
              </w:rPr>
              <w:t>1.5.2 Поправки</w:t>
            </w:r>
            <w:r w:rsidR="00A5129B">
              <w:rPr>
                <w:sz w:val="20"/>
              </w:rPr>
              <w:t>).</w:t>
            </w:r>
          </w:p>
        </w:tc>
      </w:tr>
      <w:tr w:rsidR="00902F73" w:rsidRPr="002D7BEC" w:rsidTr="00143092">
        <w:trPr>
          <w:trHeight w:val="20"/>
        </w:trPr>
        <w:tc>
          <w:tcPr>
            <w:tcW w:w="283" w:type="pct"/>
            <w:shd w:val="clear" w:color="auto" w:fill="FFFFFF"/>
            <w:vAlign w:val="center"/>
          </w:tcPr>
          <w:p w:rsidR="00902F73" w:rsidRDefault="00902F73" w:rsidP="00143092">
            <w:pPr>
              <w:widowControl/>
              <w:suppressAutoHyphens w:val="0"/>
              <w:autoSpaceDN/>
              <w:ind w:firstLine="0"/>
              <w:jc w:val="center"/>
              <w:textAlignment w:val="auto"/>
              <w:rPr>
                <w:rFonts w:eastAsiaTheme="minorHAnsi" w:cstheme="minorBidi"/>
                <w:color w:val="000000"/>
                <w:kern w:val="0"/>
                <w:sz w:val="20"/>
                <w:szCs w:val="20"/>
                <w:lang w:eastAsia="en-US" w:bidi="ar-SA"/>
              </w:rPr>
            </w:pPr>
            <w:r>
              <w:rPr>
                <w:rFonts w:eastAsiaTheme="minorHAnsi" w:cstheme="minorBidi"/>
                <w:color w:val="000000"/>
                <w:kern w:val="0"/>
                <w:sz w:val="20"/>
                <w:szCs w:val="20"/>
                <w:lang w:eastAsia="en-US" w:bidi="ar-SA"/>
              </w:rPr>
              <w:t>6</w:t>
            </w:r>
          </w:p>
        </w:tc>
        <w:tc>
          <w:tcPr>
            <w:tcW w:w="1987" w:type="pct"/>
            <w:shd w:val="clear" w:color="auto" w:fill="FFFFFF"/>
            <w:vAlign w:val="center"/>
          </w:tcPr>
          <w:p w:rsidR="00902F73" w:rsidRDefault="00902F73" w:rsidP="00143092">
            <w:pPr>
              <w:ind w:left="179" w:firstLine="0"/>
              <w:rPr>
                <w:sz w:val="20"/>
                <w:szCs w:val="20"/>
              </w:rPr>
            </w:pPr>
            <w:r>
              <w:rPr>
                <w:sz w:val="20"/>
                <w:szCs w:val="20"/>
              </w:rPr>
              <w:t>Индекс цен предприятий добывающих полезные ископаемые</w:t>
            </w:r>
          </w:p>
        </w:tc>
        <w:tc>
          <w:tcPr>
            <w:tcW w:w="2730" w:type="pct"/>
            <w:shd w:val="clear" w:color="auto" w:fill="FFFFFF"/>
            <w:vAlign w:val="center"/>
          </w:tcPr>
          <w:p w:rsidR="00902F73" w:rsidRPr="00AB298F" w:rsidRDefault="00902F73" w:rsidP="00143092">
            <w:pPr>
              <w:ind w:left="139" w:firstLine="0"/>
              <w:jc w:val="both"/>
              <w:rPr>
                <w:sz w:val="20"/>
                <w:szCs w:val="20"/>
              </w:rPr>
            </w:pPr>
            <w:r w:rsidRPr="00AB298F">
              <w:rPr>
                <w:sz w:val="20"/>
                <w:szCs w:val="20"/>
              </w:rPr>
              <w:t>Данный фактор использовался для метода индексации прошлых результатов.</w:t>
            </w:r>
          </w:p>
          <w:p w:rsidR="00902F73" w:rsidRDefault="00902F73" w:rsidP="00143092">
            <w:pPr>
              <w:ind w:left="139" w:firstLine="0"/>
              <w:jc w:val="both"/>
              <w:rPr>
                <w:sz w:val="20"/>
                <w:szCs w:val="20"/>
              </w:rPr>
            </w:pPr>
            <w:r w:rsidRPr="00AB298F">
              <w:rPr>
                <w:sz w:val="20"/>
                <w:szCs w:val="20"/>
              </w:rPr>
              <w:t xml:space="preserve">Индексы цен за период с 2015 - 2018 года были получены из сайта Федеральной службы государственной статистики: https://gks.ru/bgd/regl/b19_14p/Main.htm. Индекс цен на конец 2019 года был получен </w:t>
            </w:r>
            <w:r w:rsidR="00CD5E80" w:rsidRPr="00AB298F">
              <w:rPr>
                <w:sz w:val="20"/>
                <w:szCs w:val="20"/>
              </w:rPr>
              <w:t>из интернета</w:t>
            </w:r>
            <w:r w:rsidRPr="00AB298F">
              <w:rPr>
                <w:sz w:val="20"/>
                <w:szCs w:val="20"/>
              </w:rPr>
              <w:t xml:space="preserve"> сайта государственной статистики ЕМИСС: https://www.fedstat.ru/ </w:t>
            </w:r>
          </w:p>
          <w:p w:rsidR="00902F73" w:rsidRDefault="00902F73" w:rsidP="00143092">
            <w:pPr>
              <w:ind w:left="139" w:firstLine="0"/>
              <w:jc w:val="both"/>
              <w:rPr>
                <w:sz w:val="20"/>
                <w:szCs w:val="20"/>
              </w:rPr>
            </w:pPr>
            <w:r>
              <w:rPr>
                <w:sz w:val="20"/>
                <w:szCs w:val="20"/>
              </w:rPr>
              <w:t>Индексы цен производителей промышленных товаров</w:t>
            </w:r>
            <w:r w:rsidRPr="00FA4C49">
              <w:rPr>
                <w:sz w:val="20"/>
                <w:szCs w:val="20"/>
              </w:rPr>
              <w:t xml:space="preserve"> (ИЦП)</w:t>
            </w:r>
            <w:r>
              <w:rPr>
                <w:sz w:val="20"/>
                <w:szCs w:val="20"/>
              </w:rPr>
              <w:t xml:space="preserve"> характеризуют изменение цен во времени при неизменной </w:t>
            </w:r>
            <w:r w:rsidRPr="00FA4C49">
              <w:rPr>
                <w:sz w:val="20"/>
                <w:szCs w:val="20"/>
              </w:rPr>
              <w:t>структурепроизводства</w:t>
            </w:r>
            <w:r>
              <w:rPr>
                <w:sz w:val="20"/>
                <w:szCs w:val="20"/>
              </w:rPr>
              <w:t>. Индекс</w:t>
            </w:r>
            <w:r w:rsidRPr="00706427">
              <w:rPr>
                <w:sz w:val="20"/>
                <w:szCs w:val="20"/>
              </w:rPr>
              <w:t xml:space="preserve"> цен производителей промышленных товаров используется </w:t>
            </w:r>
            <w:r w:rsidR="00CD5E80" w:rsidRPr="00706427">
              <w:rPr>
                <w:sz w:val="20"/>
                <w:szCs w:val="20"/>
              </w:rPr>
              <w:t xml:space="preserve">для </w:t>
            </w:r>
            <w:r w:rsidR="00CD5E80">
              <w:rPr>
                <w:sz w:val="20"/>
                <w:szCs w:val="20"/>
              </w:rPr>
              <w:t>выполнения</w:t>
            </w:r>
            <w:r w:rsidRPr="00706427">
              <w:rPr>
                <w:sz w:val="20"/>
                <w:szCs w:val="20"/>
              </w:rPr>
              <w:t xml:space="preserve"> разл</w:t>
            </w:r>
            <w:r>
              <w:rPr>
                <w:sz w:val="20"/>
                <w:szCs w:val="20"/>
              </w:rPr>
              <w:t xml:space="preserve">ичных экономических расчетов </w:t>
            </w:r>
            <w:r w:rsidRPr="00706427">
              <w:rPr>
                <w:sz w:val="20"/>
                <w:szCs w:val="20"/>
              </w:rPr>
              <w:t>и</w:t>
            </w:r>
            <w:r>
              <w:rPr>
                <w:sz w:val="20"/>
                <w:szCs w:val="20"/>
              </w:rPr>
              <w:t xml:space="preserve"> прогнозировании на</w:t>
            </w:r>
            <w:r w:rsidRPr="00706427">
              <w:rPr>
                <w:sz w:val="20"/>
                <w:szCs w:val="20"/>
              </w:rPr>
              <w:t xml:space="preserve"> макроуровне</w:t>
            </w:r>
            <w:r>
              <w:rPr>
                <w:sz w:val="20"/>
                <w:szCs w:val="20"/>
              </w:rPr>
              <w:t>, для оценки в сопоставимых</w:t>
            </w:r>
            <w:r w:rsidRPr="00706427">
              <w:rPr>
                <w:sz w:val="20"/>
                <w:szCs w:val="20"/>
              </w:rPr>
              <w:t xml:space="preserve"> ценах</w:t>
            </w:r>
            <w:r>
              <w:rPr>
                <w:sz w:val="20"/>
                <w:szCs w:val="20"/>
              </w:rPr>
              <w:t xml:space="preserve"> объемов промышленного производства, при </w:t>
            </w:r>
            <w:r w:rsidRPr="00706427">
              <w:rPr>
                <w:sz w:val="20"/>
                <w:szCs w:val="20"/>
              </w:rPr>
              <w:t>расчете дефлятора валового</w:t>
            </w:r>
            <w:r>
              <w:rPr>
                <w:sz w:val="20"/>
                <w:szCs w:val="20"/>
              </w:rPr>
              <w:t xml:space="preserve"> внутреннего </w:t>
            </w:r>
            <w:r w:rsidRPr="00706427">
              <w:rPr>
                <w:sz w:val="20"/>
                <w:szCs w:val="20"/>
              </w:rPr>
              <w:t>продукта. Кроме того, ИЦП часто используется юридическими</w:t>
            </w:r>
            <w:r>
              <w:rPr>
                <w:sz w:val="20"/>
                <w:szCs w:val="20"/>
              </w:rPr>
              <w:t xml:space="preserve"> лицами при составлении ими долгосрочных контрактов на </w:t>
            </w:r>
            <w:r w:rsidRPr="00706427">
              <w:rPr>
                <w:sz w:val="20"/>
                <w:szCs w:val="20"/>
              </w:rPr>
              <w:t>куплю или</w:t>
            </w:r>
            <w:r>
              <w:rPr>
                <w:sz w:val="20"/>
                <w:szCs w:val="20"/>
              </w:rPr>
              <w:t xml:space="preserve"> продажу, целью которых является</w:t>
            </w:r>
            <w:r w:rsidRPr="00706427">
              <w:rPr>
                <w:sz w:val="20"/>
                <w:szCs w:val="20"/>
              </w:rPr>
              <w:t xml:space="preserve"> защита </w:t>
            </w:r>
            <w:r>
              <w:rPr>
                <w:sz w:val="20"/>
                <w:szCs w:val="20"/>
              </w:rPr>
              <w:t xml:space="preserve">покупателя и </w:t>
            </w:r>
            <w:r w:rsidRPr="00706427">
              <w:rPr>
                <w:sz w:val="20"/>
                <w:szCs w:val="20"/>
              </w:rPr>
              <w:t>продавца отнеожиданного изменения цен.</w:t>
            </w:r>
          </w:p>
          <w:p w:rsidR="00902F73" w:rsidRPr="00241BC1" w:rsidRDefault="00902F73" w:rsidP="00143092">
            <w:pPr>
              <w:ind w:left="139" w:firstLine="0"/>
              <w:jc w:val="both"/>
              <w:rPr>
                <w:sz w:val="20"/>
                <w:szCs w:val="20"/>
              </w:rPr>
            </w:pPr>
            <w:r>
              <w:rPr>
                <w:sz w:val="20"/>
                <w:szCs w:val="20"/>
              </w:rPr>
              <w:t xml:space="preserve">Расчет индекса представлен </w:t>
            </w:r>
            <w:r w:rsidR="00A5129B" w:rsidRPr="00AB298F">
              <w:rPr>
                <w:sz w:val="20"/>
                <w:szCs w:val="20"/>
              </w:rPr>
              <w:t xml:space="preserve">в </w:t>
            </w:r>
            <w:r w:rsidR="00A5129B">
              <w:rPr>
                <w:sz w:val="20"/>
                <w:szCs w:val="20"/>
              </w:rPr>
              <w:t>П</w:t>
            </w:r>
            <w:r w:rsidR="00A5129B" w:rsidRPr="00AB298F">
              <w:rPr>
                <w:sz w:val="20"/>
                <w:szCs w:val="20"/>
              </w:rPr>
              <w:t>риложе</w:t>
            </w:r>
            <w:r w:rsidR="00A5129B">
              <w:rPr>
                <w:sz w:val="20"/>
                <w:szCs w:val="20"/>
              </w:rPr>
              <w:t>ниях к Отчет</w:t>
            </w:r>
            <w:r w:rsidR="009E1E9F">
              <w:rPr>
                <w:sz w:val="20"/>
                <w:szCs w:val="20"/>
              </w:rPr>
              <w:t>у</w:t>
            </w:r>
            <w:r w:rsidR="00A5129B">
              <w:rPr>
                <w:sz w:val="20"/>
                <w:szCs w:val="20"/>
              </w:rPr>
              <w:t xml:space="preserve"> (</w:t>
            </w:r>
            <w:r w:rsidR="00A5129B">
              <w:rPr>
                <w:sz w:val="20"/>
              </w:rPr>
              <w:t>(</w:t>
            </w:r>
            <w:r w:rsidR="00A5129B" w:rsidRPr="00A5129B">
              <w:rPr>
                <w:sz w:val="20"/>
              </w:rPr>
              <w:t>1.5.2 Поправки</w:t>
            </w:r>
            <w:r w:rsidR="00A5129B">
              <w:rPr>
                <w:sz w:val="20"/>
              </w:rPr>
              <w:t>).</w:t>
            </w:r>
          </w:p>
          <w:p w:rsidR="00902F73" w:rsidRPr="00AB298F" w:rsidRDefault="00902F73" w:rsidP="009E1E9F">
            <w:pPr>
              <w:ind w:left="139" w:firstLine="0"/>
              <w:jc w:val="both"/>
              <w:rPr>
                <w:sz w:val="20"/>
                <w:szCs w:val="20"/>
              </w:rPr>
            </w:pPr>
            <w:r w:rsidRPr="00AB298F">
              <w:rPr>
                <w:sz w:val="20"/>
                <w:szCs w:val="20"/>
              </w:rPr>
              <w:t xml:space="preserve">Таблицы </w:t>
            </w:r>
            <w:r>
              <w:rPr>
                <w:sz w:val="20"/>
                <w:szCs w:val="20"/>
              </w:rPr>
              <w:t xml:space="preserve">исходных данных </w:t>
            </w:r>
            <w:r w:rsidR="00A5129B" w:rsidRPr="00AB298F">
              <w:rPr>
                <w:sz w:val="20"/>
                <w:szCs w:val="20"/>
              </w:rPr>
              <w:t xml:space="preserve">в </w:t>
            </w:r>
            <w:r w:rsidR="00A5129B">
              <w:rPr>
                <w:sz w:val="20"/>
                <w:szCs w:val="20"/>
              </w:rPr>
              <w:t>П</w:t>
            </w:r>
            <w:r w:rsidR="00A5129B" w:rsidRPr="00AB298F">
              <w:rPr>
                <w:sz w:val="20"/>
                <w:szCs w:val="20"/>
              </w:rPr>
              <w:t>риложе</w:t>
            </w:r>
            <w:r w:rsidR="00A5129B">
              <w:rPr>
                <w:sz w:val="20"/>
                <w:szCs w:val="20"/>
              </w:rPr>
              <w:t>ниях к Отчет</w:t>
            </w:r>
            <w:r w:rsidR="009E1E9F">
              <w:rPr>
                <w:sz w:val="20"/>
                <w:szCs w:val="20"/>
              </w:rPr>
              <w:t>у</w:t>
            </w:r>
            <w:r w:rsidR="00A5129B">
              <w:rPr>
                <w:sz w:val="20"/>
                <w:szCs w:val="20"/>
              </w:rPr>
              <w:t xml:space="preserve"> (</w:t>
            </w:r>
            <w:r w:rsidR="00A5129B">
              <w:rPr>
                <w:sz w:val="20"/>
              </w:rPr>
              <w:t>(</w:t>
            </w:r>
            <w:r w:rsidR="00A5129B" w:rsidRPr="00A5129B">
              <w:rPr>
                <w:sz w:val="20"/>
              </w:rPr>
              <w:t>1.5.2 Поправки</w:t>
            </w:r>
            <w:r w:rsidR="00A5129B">
              <w:rPr>
                <w:sz w:val="20"/>
              </w:rPr>
              <w:t>).</w:t>
            </w:r>
          </w:p>
        </w:tc>
      </w:tr>
    </w:tbl>
    <w:p w:rsidR="00902F73" w:rsidRPr="00F31F87" w:rsidRDefault="00902F73" w:rsidP="00902F73">
      <w:pPr>
        <w:widowControl/>
        <w:tabs>
          <w:tab w:val="left" w:pos="567"/>
        </w:tabs>
        <w:suppressAutoHyphens w:val="0"/>
        <w:autoSpaceDN/>
        <w:ind w:firstLine="567"/>
        <w:jc w:val="both"/>
        <w:textAlignment w:val="auto"/>
        <w:rPr>
          <w:rFonts w:eastAsiaTheme="minorHAnsi" w:cstheme="minorBidi"/>
          <w:kern w:val="0"/>
          <w:sz w:val="24"/>
          <w:szCs w:val="22"/>
          <w:lang w:eastAsia="en-US" w:bidi="ar-SA"/>
        </w:rPr>
      </w:pPr>
      <w:r>
        <w:rPr>
          <w:rFonts w:eastAsiaTheme="minorHAnsi" w:cstheme="minorBidi"/>
          <w:kern w:val="0"/>
          <w:sz w:val="24"/>
          <w:szCs w:val="22"/>
          <w:lang w:eastAsia="en-US" w:bidi="ar-SA"/>
        </w:rPr>
        <w:t>В соответствии с первым абзацем подпункта «б» пункта 10 Требований к отчету об итогах государственной кадастровой оценке, утвержденных приказом Министерства экономического развития Российской Федерации №284 от 09 июня 2017 года, сведения о ценообразующих факторах, использованных при определении кадастровой стоимости, и о значениях таких факторов</w:t>
      </w:r>
      <w:r w:rsidRPr="00A5129B">
        <w:rPr>
          <w:rFonts w:eastAsiaTheme="minorHAnsi" w:cstheme="minorBidi"/>
          <w:kern w:val="0"/>
          <w:sz w:val="24"/>
          <w:szCs w:val="22"/>
          <w:lang w:eastAsia="en-US" w:bidi="ar-SA"/>
        </w:rPr>
        <w:t xml:space="preserve">представлены в </w:t>
      </w:r>
      <w:r w:rsidR="00A5129B" w:rsidRPr="00A5129B">
        <w:rPr>
          <w:rFonts w:eastAsiaTheme="minorHAnsi" w:cstheme="minorBidi"/>
          <w:kern w:val="0"/>
          <w:sz w:val="24"/>
          <w:szCs w:val="22"/>
          <w:lang w:eastAsia="en-US" w:bidi="ar-SA"/>
        </w:rPr>
        <w:t>П</w:t>
      </w:r>
      <w:r w:rsidRPr="00A5129B">
        <w:rPr>
          <w:rFonts w:eastAsiaTheme="minorHAnsi" w:cstheme="minorBidi"/>
          <w:kern w:val="0"/>
          <w:sz w:val="24"/>
          <w:szCs w:val="22"/>
          <w:lang w:eastAsia="en-US" w:bidi="ar-SA"/>
        </w:rPr>
        <w:t>риложении к Отчет</w:t>
      </w:r>
      <w:r w:rsidR="009E1E9F">
        <w:rPr>
          <w:rFonts w:eastAsiaTheme="minorHAnsi" w:cstheme="minorBidi"/>
          <w:kern w:val="0"/>
          <w:sz w:val="24"/>
          <w:szCs w:val="22"/>
          <w:lang w:eastAsia="en-US" w:bidi="ar-SA"/>
        </w:rPr>
        <w:t>у</w:t>
      </w:r>
      <w:r w:rsidR="00A5129B" w:rsidRPr="00A5129B">
        <w:rPr>
          <w:rFonts w:eastAsiaTheme="minorHAnsi" w:cstheme="minorBidi"/>
          <w:kern w:val="0"/>
          <w:sz w:val="24"/>
          <w:szCs w:val="22"/>
          <w:lang w:eastAsia="en-US" w:bidi="ar-SA"/>
        </w:rPr>
        <w:t xml:space="preserve"> (2.10 Значения ЦФ ЗП)</w:t>
      </w:r>
      <w:r w:rsidRPr="00A5129B">
        <w:rPr>
          <w:rFonts w:eastAsiaTheme="minorHAnsi" w:cstheme="minorBidi"/>
          <w:kern w:val="0"/>
          <w:sz w:val="24"/>
          <w:szCs w:val="22"/>
          <w:lang w:eastAsia="en-US" w:bidi="ar-SA"/>
        </w:rPr>
        <w:t>.</w:t>
      </w:r>
    </w:p>
    <w:p w:rsidR="00902F73" w:rsidRDefault="00902F73" w:rsidP="00902F73">
      <w:pPr>
        <w:pStyle w:val="Textbody"/>
        <w:spacing w:after="0"/>
        <w:ind w:firstLine="0"/>
      </w:pPr>
    </w:p>
    <w:p w:rsidR="00902F73" w:rsidRDefault="00902F73" w:rsidP="00AA42DC">
      <w:pPr>
        <w:pStyle w:val="2"/>
        <w:numPr>
          <w:ilvl w:val="2"/>
          <w:numId w:val="76"/>
        </w:numPr>
        <w:ind w:left="1418" w:hanging="709"/>
      </w:pPr>
      <w:bookmarkStart w:id="173" w:name="_Toc41744768"/>
      <w:bookmarkStart w:id="174" w:name="_Toc45036508"/>
      <w:r>
        <w:t>Обоснование выбора подходов и методов, использованных для определения кадастровой стоимости объектов недвижимости</w:t>
      </w:r>
      <w:bookmarkEnd w:id="173"/>
      <w:bookmarkEnd w:id="174"/>
    </w:p>
    <w:p w:rsidR="00902F73" w:rsidRPr="00C35D4A" w:rsidRDefault="00902F73" w:rsidP="00902F73">
      <w:pPr>
        <w:pStyle w:val="Standard"/>
      </w:pPr>
      <w:r w:rsidRPr="00C35D4A">
        <w:t xml:space="preserve">Согласно </w:t>
      </w:r>
      <w:r w:rsidRPr="00C35D4A">
        <w:rPr>
          <w:lang w:val="en-US"/>
        </w:rPr>
        <w:t>VII</w:t>
      </w:r>
      <w:r w:rsidRPr="00C35D4A">
        <w:t xml:space="preserve"> главы Методических указаний, при определении кадастровой стоимости методами массовой оценки, рекомендуется рассматривать три подхода к оценке: сравнительный, затратный и доходный.</w:t>
      </w:r>
    </w:p>
    <w:p w:rsidR="00902F73" w:rsidRPr="00C35D4A" w:rsidRDefault="00902F73" w:rsidP="00902F73">
      <w:pPr>
        <w:pStyle w:val="Standard"/>
      </w:pPr>
      <w:r w:rsidRPr="00C35D4A">
        <w:rPr>
          <w:b/>
        </w:rPr>
        <w:t>Сравнительному подходу</w:t>
      </w:r>
      <w:r w:rsidRPr="00C35D4A">
        <w:t xml:space="preserve"> отдается предпочтение перед другими подходами к оценке при развитости рынка объектов недвижимости и при достаточности и репрезентативности информации о сделках (предложениях) с объектами недвижимости.</w:t>
      </w:r>
    </w:p>
    <w:p w:rsidR="00902F73" w:rsidRPr="00C35D4A" w:rsidRDefault="00902F73" w:rsidP="00902F73">
      <w:pPr>
        <w:pStyle w:val="Standard"/>
      </w:pPr>
      <w:r w:rsidRPr="00C35D4A">
        <w:t>Определение кадастровой стоимости в рамках сравнительного подхода осуществляется одним из следующих способов (методов): метод статистического (регрессионного) моделирования; метод типового (эталонного) объекта недвижимости; метод моделирования на основе удельных показателей кадастровой стоимости (УПКС); метод индексации прошлых результатов.</w:t>
      </w:r>
    </w:p>
    <w:p w:rsidR="00902F73" w:rsidRPr="00C35D4A" w:rsidRDefault="00902F73" w:rsidP="00902F73">
      <w:pPr>
        <w:pStyle w:val="Standard"/>
      </w:pPr>
      <w:r w:rsidRPr="00C35D4A">
        <w:rPr>
          <w:u w:val="single"/>
        </w:rPr>
        <w:t>Метод статистического (регрессионного) моделирования</w:t>
      </w:r>
      <w:r w:rsidRPr="00C35D4A">
        <w:t xml:space="preserve"> основан на построении статистической модели оценки.</w:t>
      </w:r>
    </w:p>
    <w:p w:rsidR="00902F73" w:rsidRPr="00C35D4A" w:rsidRDefault="00902F73" w:rsidP="00902F73">
      <w:pPr>
        <w:pStyle w:val="Standard"/>
      </w:pPr>
      <w:r w:rsidRPr="00C35D4A">
        <w:t>Под статистической моделью оценки понимается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объектов недвижимости).</w:t>
      </w:r>
    </w:p>
    <w:p w:rsidR="00902F73" w:rsidRPr="00C35D4A" w:rsidRDefault="00902F73" w:rsidP="00902F73">
      <w:pPr>
        <w:pStyle w:val="Standard"/>
      </w:pPr>
      <w:r w:rsidRPr="00C35D4A">
        <w:t>Порядок подготовки и построения модели оценки кадастровой стоимости включает:</w:t>
      </w:r>
    </w:p>
    <w:p w:rsidR="00902F73" w:rsidRPr="00C35D4A" w:rsidRDefault="00902F73" w:rsidP="00902F73">
      <w:pPr>
        <w:pStyle w:val="a9"/>
        <w:numPr>
          <w:ilvl w:val="0"/>
          <w:numId w:val="43"/>
        </w:numPr>
        <w:rPr>
          <w:sz w:val="24"/>
          <w:szCs w:val="24"/>
        </w:rPr>
      </w:pPr>
      <w:r w:rsidRPr="00C35D4A">
        <w:rPr>
          <w:sz w:val="24"/>
          <w:szCs w:val="24"/>
        </w:rPr>
        <w:t>определение перечня ценообразующих факторов, описывающих влияние местоположения объектов недвижимости как составного фактора;</w:t>
      </w:r>
    </w:p>
    <w:p w:rsidR="00902F73" w:rsidRPr="00C35D4A" w:rsidRDefault="00902F73" w:rsidP="00902F73">
      <w:pPr>
        <w:pStyle w:val="a9"/>
        <w:numPr>
          <w:ilvl w:val="0"/>
          <w:numId w:val="43"/>
        </w:numPr>
        <w:rPr>
          <w:sz w:val="24"/>
          <w:szCs w:val="24"/>
        </w:rPr>
      </w:pPr>
      <w:r w:rsidRPr="00C35D4A">
        <w:rPr>
          <w:sz w:val="24"/>
          <w:szCs w:val="24"/>
        </w:rPr>
        <w:t>определение состава ценообразующих факторов, включаемых в статистическую модель, с учетом местоположения объектов недвижимости;</w:t>
      </w:r>
    </w:p>
    <w:p w:rsidR="00902F73" w:rsidRPr="00C35D4A" w:rsidRDefault="00902F73" w:rsidP="00902F73">
      <w:pPr>
        <w:pStyle w:val="a9"/>
        <w:numPr>
          <w:ilvl w:val="0"/>
          <w:numId w:val="43"/>
        </w:numPr>
        <w:rPr>
          <w:sz w:val="24"/>
          <w:szCs w:val="24"/>
        </w:rPr>
      </w:pPr>
      <w:r w:rsidRPr="00C35D4A">
        <w:rPr>
          <w:sz w:val="24"/>
          <w:szCs w:val="24"/>
        </w:rPr>
        <w:t>определение общего вида функций, связывающих зависимую переменную с каждым из ценообразующих факторов;</w:t>
      </w:r>
    </w:p>
    <w:p w:rsidR="00902F73" w:rsidRPr="00C35D4A" w:rsidRDefault="00902F73" w:rsidP="00902F73">
      <w:pPr>
        <w:pStyle w:val="a9"/>
        <w:numPr>
          <w:ilvl w:val="0"/>
          <w:numId w:val="43"/>
        </w:numPr>
        <w:rPr>
          <w:sz w:val="24"/>
          <w:szCs w:val="24"/>
        </w:rPr>
      </w:pPr>
      <w:r w:rsidRPr="00C35D4A">
        <w:rPr>
          <w:sz w:val="24"/>
          <w:szCs w:val="24"/>
        </w:rPr>
        <w:t>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rsidR="00902F73" w:rsidRPr="00C35D4A" w:rsidRDefault="00902F73" w:rsidP="00902F73">
      <w:pPr>
        <w:pStyle w:val="a9"/>
        <w:numPr>
          <w:ilvl w:val="0"/>
          <w:numId w:val="43"/>
        </w:numPr>
        <w:rPr>
          <w:sz w:val="24"/>
          <w:szCs w:val="24"/>
        </w:rPr>
      </w:pPr>
      <w:r w:rsidRPr="00C35D4A">
        <w:rPr>
          <w:sz w:val="24"/>
          <w:szCs w:val="24"/>
        </w:rPr>
        <w:t>анализ показателей качества статистической модели;</w:t>
      </w:r>
    </w:p>
    <w:p w:rsidR="00902F73" w:rsidRPr="00C35D4A" w:rsidRDefault="00902F73" w:rsidP="00902F73">
      <w:pPr>
        <w:pStyle w:val="Standard"/>
      </w:pPr>
      <w:r w:rsidRPr="00C35D4A">
        <w:t>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для каждого ценообразующего фактора видом функции влияния. Полученные функции влияния каждого ценообразующего фактора подвергаются анализу их общего вида на соответствие выявленным закономерностям ценообразования.</w:t>
      </w:r>
    </w:p>
    <w:p w:rsidR="00902F73" w:rsidRPr="00C35D4A" w:rsidRDefault="00902F73" w:rsidP="00902F73">
      <w:pPr>
        <w:pStyle w:val="Standard"/>
      </w:pPr>
      <w:r w:rsidRPr="00C35D4A">
        <w:rPr>
          <w:rFonts w:eastAsia="Times New Roman"/>
          <w:u w:val="single"/>
        </w:rPr>
        <w:t>Метода типового (эталонного) объекта недвижимости</w:t>
      </w:r>
      <w:r w:rsidRPr="00C35D4A">
        <w:rPr>
          <w:rFonts w:eastAsia="Times New Roman"/>
        </w:rPr>
        <w:t xml:space="preserve"> определяется стоимость типового (эталонного) объекта. В стоимость типового (эталонного) объекта могут вноситься корректировки, учитывающие отличие ценообразующих характеристик объекта недвижимости от типового (эталонного) объекта недвижимости.</w:t>
      </w:r>
    </w:p>
    <w:p w:rsidR="00902F73" w:rsidRPr="00C35D4A" w:rsidRDefault="00902F73" w:rsidP="00902F73">
      <w:pPr>
        <w:pStyle w:val="Standard"/>
        <w:rPr>
          <w:rFonts w:eastAsia="Times New Roman"/>
        </w:rPr>
      </w:pPr>
      <w:r w:rsidRPr="00C35D4A">
        <w:rPr>
          <w:rFonts w:eastAsia="Times New Roman"/>
        </w:rPr>
        <w:t>Метод типового (эталонного) объекта недвижимости заключается в следующем:</w:t>
      </w:r>
    </w:p>
    <w:p w:rsidR="00902F73" w:rsidRPr="00C35D4A" w:rsidRDefault="00902F73" w:rsidP="00902F73">
      <w:pPr>
        <w:pStyle w:val="a9"/>
        <w:numPr>
          <w:ilvl w:val="0"/>
          <w:numId w:val="44"/>
        </w:numPr>
      </w:pPr>
      <w:r w:rsidRPr="00C35D4A">
        <w:rPr>
          <w:sz w:val="24"/>
          <w:szCs w:val="24"/>
        </w:rPr>
        <w:t>определяется</w:t>
      </w:r>
      <w:r w:rsidRPr="00C35D4A">
        <w:rPr>
          <w:sz w:val="24"/>
          <w:szCs w:val="24"/>
          <w:lang w:eastAsia="ru-RU"/>
        </w:rPr>
        <w:t xml:space="preserve"> группа (подгруппа) объектов недвижимости, в которой возможно (целесообразно) типологизировать объекты недвижимости;</w:t>
      </w:r>
    </w:p>
    <w:p w:rsidR="00902F73" w:rsidRPr="00C35D4A" w:rsidRDefault="00902F73" w:rsidP="00902F73">
      <w:pPr>
        <w:pStyle w:val="a9"/>
        <w:numPr>
          <w:ilvl w:val="0"/>
          <w:numId w:val="44"/>
        </w:numPr>
        <w:rPr>
          <w:sz w:val="24"/>
          <w:szCs w:val="24"/>
        </w:rPr>
      </w:pPr>
      <w:r w:rsidRPr="00C35D4A">
        <w:rPr>
          <w:sz w:val="24"/>
          <w:szCs w:val="24"/>
        </w:rPr>
        <w:t>определяется основание типологизации - характеристика или группа характеристик объектов недвижимости, на основании которых можно их сгруппировать;</w:t>
      </w:r>
    </w:p>
    <w:p w:rsidR="00902F73" w:rsidRPr="00C35D4A" w:rsidRDefault="00902F73" w:rsidP="00902F73">
      <w:pPr>
        <w:pStyle w:val="a9"/>
        <w:numPr>
          <w:ilvl w:val="0"/>
          <w:numId w:val="44"/>
        </w:numPr>
        <w:rPr>
          <w:sz w:val="24"/>
          <w:szCs w:val="24"/>
        </w:rPr>
      </w:pPr>
      <w:r w:rsidRPr="00C35D4A">
        <w:rPr>
          <w:sz w:val="24"/>
          <w:szCs w:val="24"/>
        </w:rPr>
        <w:t>проводится типологизация объектов недвижимости;</w:t>
      </w:r>
    </w:p>
    <w:p w:rsidR="00902F73" w:rsidRPr="00C35D4A" w:rsidRDefault="00902F73" w:rsidP="00902F73">
      <w:pPr>
        <w:pStyle w:val="a9"/>
        <w:numPr>
          <w:ilvl w:val="0"/>
          <w:numId w:val="44"/>
        </w:numPr>
        <w:rPr>
          <w:sz w:val="24"/>
          <w:szCs w:val="24"/>
        </w:rPr>
      </w:pPr>
      <w:r w:rsidRPr="00C35D4A">
        <w:rPr>
          <w:sz w:val="24"/>
          <w:szCs w:val="24"/>
        </w:rPr>
        <w:t>формируется типовой (эталонный) объект недвижимости;</w:t>
      </w:r>
    </w:p>
    <w:p w:rsidR="00902F73" w:rsidRPr="00C35D4A" w:rsidRDefault="00902F73" w:rsidP="00902F73">
      <w:pPr>
        <w:pStyle w:val="a9"/>
        <w:numPr>
          <w:ilvl w:val="0"/>
          <w:numId w:val="44"/>
        </w:numPr>
        <w:rPr>
          <w:sz w:val="24"/>
          <w:szCs w:val="24"/>
        </w:rPr>
      </w:pPr>
      <w:r w:rsidRPr="00C35D4A">
        <w:rPr>
          <w:sz w:val="24"/>
          <w:szCs w:val="24"/>
        </w:rPr>
        <w:t>определяется стоимость типового (эталонного) объекта недвижимости;</w:t>
      </w:r>
    </w:p>
    <w:p w:rsidR="00902F73" w:rsidRPr="00C35D4A" w:rsidRDefault="00902F73" w:rsidP="00902F73">
      <w:pPr>
        <w:pStyle w:val="a9"/>
        <w:numPr>
          <w:ilvl w:val="0"/>
          <w:numId w:val="44"/>
        </w:numPr>
      </w:pPr>
      <w:r w:rsidRPr="00C35D4A">
        <w:rPr>
          <w:sz w:val="24"/>
          <w:szCs w:val="24"/>
        </w:rPr>
        <w:t>корректируются стоимости объектов недвижимости при распространении на них стоимости</w:t>
      </w:r>
      <w:r w:rsidRPr="00C35D4A">
        <w:rPr>
          <w:sz w:val="24"/>
          <w:szCs w:val="24"/>
          <w:lang w:eastAsia="ru-RU"/>
        </w:rPr>
        <w:t xml:space="preserve"> типового (эталонного) объекта недвижимости.</w:t>
      </w:r>
    </w:p>
    <w:p w:rsidR="00902F73" w:rsidRPr="00C35D4A" w:rsidRDefault="00902F73" w:rsidP="00902F73">
      <w:pPr>
        <w:pStyle w:val="Standard"/>
      </w:pPr>
      <w:r w:rsidRPr="00C35D4A">
        <w:rPr>
          <w:rFonts w:eastAsia="Times New Roman"/>
          <w:u w:val="single"/>
        </w:rPr>
        <w:t>Метод моделирования на основе УПКС</w:t>
      </w:r>
      <w:r w:rsidRPr="00C35D4A">
        <w:rPr>
          <w:rFonts w:eastAsia="Times New Roman"/>
        </w:rPr>
        <w:t xml:space="preserve"> применяется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о точном местоположении (адресе) объекта недвижимости, о других точных его характеристиках, то есть когда, в частности, отсутствуют значения ценообразующих факторов, которые необходимо было бы подставить в статистическую модель, полученную в результате применения метода статистического (регрессионного) моделирования, или для применения метода (эталонного) типового объекта недвижимости. Метод может применяться для определения кадастровой стоимости ОНС или объектов неопределенного вида использования.</w:t>
      </w:r>
    </w:p>
    <w:p w:rsidR="00902F73" w:rsidRPr="00C35D4A" w:rsidRDefault="00902F73" w:rsidP="00902F73">
      <w:pPr>
        <w:pStyle w:val="Standard"/>
        <w:rPr>
          <w:rFonts w:eastAsia="Times New Roman"/>
        </w:rPr>
      </w:pPr>
      <w:r w:rsidRPr="00C35D4A">
        <w:rPr>
          <w:rFonts w:eastAsia="Times New Roman"/>
        </w:rPr>
        <w:t>Метод заключается в следующем:</w:t>
      </w:r>
    </w:p>
    <w:p w:rsidR="00902F73" w:rsidRPr="00C35D4A" w:rsidRDefault="00902F73" w:rsidP="00902F73">
      <w:pPr>
        <w:pStyle w:val="Standard"/>
        <w:numPr>
          <w:ilvl w:val="0"/>
          <w:numId w:val="45"/>
        </w:numPr>
        <w:rPr>
          <w:rFonts w:eastAsia="Times New Roman"/>
        </w:rPr>
      </w:pPr>
      <w:r w:rsidRPr="00C35D4A">
        <w:rPr>
          <w:rFonts w:eastAsia="Times New Roman"/>
        </w:rPr>
        <w:t>определяется уровень детализации расположения объекта недвижимости (кадастровый квартал, населенный пункт, муниципальное образование, субъект Российской Федерации);</w:t>
      </w:r>
    </w:p>
    <w:p w:rsidR="00902F73" w:rsidRPr="00C35D4A" w:rsidRDefault="00902F73" w:rsidP="00902F73">
      <w:pPr>
        <w:pStyle w:val="Standard"/>
        <w:numPr>
          <w:ilvl w:val="0"/>
          <w:numId w:val="45"/>
        </w:numPr>
        <w:rPr>
          <w:rFonts w:eastAsia="Times New Roman"/>
        </w:rPr>
      </w:pPr>
      <w:r w:rsidRPr="00C35D4A">
        <w:rPr>
          <w:rFonts w:eastAsia="Times New Roman"/>
        </w:rPr>
        <w:t>определяется среднее значение УПКС объектов недвижимости, имеющих сходство по виду использования групп (подгрупп) объектов недвижимости, существующих в пределах территориальной единицы (кадастровый квартал, населенный пункт, муниципальное образование, субъект Российской Федерации), в которой расположен объект недвижимости;</w:t>
      </w:r>
    </w:p>
    <w:p w:rsidR="00902F73" w:rsidRPr="00C35D4A" w:rsidRDefault="00902F73" w:rsidP="00902F73">
      <w:pPr>
        <w:pStyle w:val="Standard"/>
        <w:numPr>
          <w:ilvl w:val="0"/>
          <w:numId w:val="45"/>
        </w:numPr>
        <w:rPr>
          <w:rFonts w:eastAsia="Times New Roman"/>
        </w:rPr>
      </w:pPr>
      <w:r w:rsidRPr="00C35D4A">
        <w:rPr>
          <w:rFonts w:eastAsia="Times New Roman"/>
        </w:rPr>
        <w:t>кадастровая стоимость объекта недвижимости определяется путем умножения среднего значения УПКС объектов недвижимости, схожих по виду использования групп (подгрупп) объектов недвижимости по кадастровому кварталу (в случае отсутствия в кадастровом квартале - в населенном пункте, муниципальном образовании, субъекте Российской Федерации), в котором расположен объект недвижимости, на его площадь, объем, иные характеристики.</w:t>
      </w:r>
    </w:p>
    <w:p w:rsidR="00902F73" w:rsidRPr="00C35D4A" w:rsidRDefault="00902F73" w:rsidP="00902F73">
      <w:pPr>
        <w:pStyle w:val="Standard"/>
      </w:pPr>
      <w:r w:rsidRPr="00C35D4A">
        <w:rPr>
          <w:rFonts w:eastAsia="Times New Roman"/>
          <w:u w:val="single"/>
        </w:rPr>
        <w:t>Метод индексации</w:t>
      </w:r>
      <w:r w:rsidRPr="00C35D4A">
        <w:rPr>
          <w:rFonts w:eastAsia="Times New Roman"/>
        </w:rPr>
        <w:t xml:space="preserve"> прошлых результатов заключается в индексировании значений кадастровой стоимости ОКС, установленных в результате предыдущей государственной кадастровой оценки.</w:t>
      </w:r>
    </w:p>
    <w:p w:rsidR="00902F73" w:rsidRPr="00C35D4A" w:rsidRDefault="00902F73" w:rsidP="00902F73">
      <w:pPr>
        <w:pStyle w:val="Standard"/>
        <w:rPr>
          <w:rFonts w:eastAsia="Times New Roman"/>
        </w:rPr>
      </w:pPr>
      <w:r w:rsidRPr="00C35D4A">
        <w:rPr>
          <w:rFonts w:eastAsia="Times New Roman"/>
        </w:rPr>
        <w:t>Метод применяется в случае невозможности применения иных методов сравнительного подхода для ОКС, по которым полностью отсутствуют характеристики, а также в случаях, предусмотренных пунктом 8.6 Методических указаний.</w:t>
      </w:r>
    </w:p>
    <w:p w:rsidR="00902F73" w:rsidRPr="00C35D4A" w:rsidRDefault="00902F73" w:rsidP="00902F73">
      <w:pPr>
        <w:pStyle w:val="Standard"/>
        <w:rPr>
          <w:rFonts w:eastAsia="Times New Roman"/>
        </w:rPr>
      </w:pPr>
      <w:r w:rsidRPr="00C35D4A">
        <w:rPr>
          <w:rFonts w:eastAsia="Times New Roman"/>
        </w:rPr>
        <w:t>Индексы рассчитываются самостоятельно на основании соотношения кадастровых стоимостей, полученных по итогам государственных кадастровых оценок, в порядке приоритета: по подгруппе, группе, в целом по виду объектов недвижимости, а также на основании данных рынка недвижимости.</w:t>
      </w:r>
    </w:p>
    <w:p w:rsidR="00902F73" w:rsidRPr="00C35D4A" w:rsidRDefault="00902F73" w:rsidP="00902F73">
      <w:pPr>
        <w:pStyle w:val="Standard"/>
      </w:pPr>
      <w:r w:rsidRPr="00C35D4A">
        <w:rPr>
          <w:b/>
        </w:rPr>
        <w:t>Затратный подход</w:t>
      </w:r>
      <w:r w:rsidRPr="00C35D4A">
        <w:t xml:space="preserve"> используется при определении кадастровой стоимости ОКС.</w:t>
      </w:r>
    </w:p>
    <w:p w:rsidR="00902F73" w:rsidRPr="00C35D4A" w:rsidRDefault="00902F73" w:rsidP="00902F73">
      <w:pPr>
        <w:pStyle w:val="Standard"/>
        <w:rPr>
          <w:rFonts w:eastAsia="Times New Roman"/>
        </w:rPr>
      </w:pPr>
      <w:r w:rsidRPr="00C35D4A">
        <w:rPr>
          <w:rFonts w:eastAsia="Times New Roman"/>
        </w:rPr>
        <w:t>Затратный подход не рекомендуется применять при оценке земельных участков, за исключением:</w:t>
      </w:r>
    </w:p>
    <w:p w:rsidR="00902F73" w:rsidRPr="00C35D4A" w:rsidRDefault="00902F73" w:rsidP="00902F73">
      <w:pPr>
        <w:pStyle w:val="Standard"/>
        <w:numPr>
          <w:ilvl w:val="0"/>
          <w:numId w:val="46"/>
        </w:numPr>
        <w:rPr>
          <w:rFonts w:eastAsia="Times New Roman"/>
        </w:rPr>
      </w:pPr>
      <w:r w:rsidRPr="00C35D4A">
        <w:rPr>
          <w:rFonts w:eastAsia="Times New Roman"/>
        </w:rPr>
        <w:t>земельных участков, предназначенных для обеспечения обороны и безопасности;</w:t>
      </w:r>
    </w:p>
    <w:p w:rsidR="00902F73" w:rsidRPr="00C35D4A" w:rsidRDefault="00902F73" w:rsidP="00902F73">
      <w:pPr>
        <w:pStyle w:val="Standard"/>
        <w:numPr>
          <w:ilvl w:val="0"/>
          <w:numId w:val="46"/>
        </w:numPr>
        <w:rPr>
          <w:rFonts w:eastAsia="Times New Roman"/>
        </w:rPr>
      </w:pPr>
      <w:r w:rsidRPr="00C35D4A">
        <w:rPr>
          <w:rFonts w:eastAsia="Times New Roman"/>
        </w:rPr>
        <w:t>земельных участков, предназначенных для размещения памятников (в том числе монументов, обелисков, памятных знаков);</w:t>
      </w:r>
    </w:p>
    <w:p w:rsidR="00902F73" w:rsidRPr="00C35D4A" w:rsidRDefault="00902F73" w:rsidP="00902F73">
      <w:pPr>
        <w:pStyle w:val="Standard"/>
        <w:numPr>
          <w:ilvl w:val="0"/>
          <w:numId w:val="46"/>
        </w:numPr>
        <w:rPr>
          <w:rFonts w:eastAsia="Times New Roman"/>
        </w:rPr>
      </w:pPr>
      <w:r w:rsidRPr="00C35D4A">
        <w:rPr>
          <w:rFonts w:eastAsia="Times New Roman"/>
        </w:rPr>
        <w:t>земельных участков, по которым использование других подходов приводит к значению кадастровой стоимости, меньшему, чем величина затрат, связанных с межеванием и оформлением прав на земельный участок.</w:t>
      </w:r>
    </w:p>
    <w:p w:rsidR="00902F73" w:rsidRPr="00C35D4A" w:rsidRDefault="00902F73" w:rsidP="00902F73">
      <w:pPr>
        <w:pStyle w:val="Standard"/>
        <w:rPr>
          <w:rFonts w:eastAsia="Times New Roman"/>
        </w:rPr>
      </w:pPr>
      <w:r w:rsidRPr="00C35D4A">
        <w:rPr>
          <w:rFonts w:eastAsia="Times New Roman"/>
        </w:rPr>
        <w:t>Моделирование в рамках затратного подхода основано на определении зависимости затрат от удельных показателей затрат на создание (замещение, воспроизводство) аналогичных объектов.</w:t>
      </w:r>
    </w:p>
    <w:p w:rsidR="00902F73" w:rsidRPr="00C35D4A" w:rsidRDefault="00902F73" w:rsidP="00902F73">
      <w:pPr>
        <w:pStyle w:val="Standard"/>
        <w:rPr>
          <w:rFonts w:eastAsia="Times New Roman"/>
        </w:rPr>
      </w:pPr>
      <w:r w:rsidRPr="00C35D4A">
        <w:rPr>
          <w:rFonts w:eastAsia="Times New Roman"/>
        </w:rPr>
        <w:t>Затраты на замещение представляют собой расчетную оценку затрат на сооружение или приобретение нового современного эквивалентного объекта недвижимости по состоянию на дату определения кадастровой стоимости. Затраты на воспроизводство представляют собой расчетную оценку затрат на сооружение или приобретение точной копии объекта недвижимости по состоянию на дату определения кадастровой стоимости.</w:t>
      </w:r>
    </w:p>
    <w:p w:rsidR="00902F73" w:rsidRPr="00C35D4A" w:rsidRDefault="00902F73" w:rsidP="00902F73">
      <w:pPr>
        <w:pStyle w:val="Standard"/>
      </w:pPr>
      <w:r w:rsidRPr="00C35D4A">
        <w:rPr>
          <w:rFonts w:eastAsia="Times New Roman"/>
          <w:b/>
        </w:rPr>
        <w:t>Доходныйподход</w:t>
      </w:r>
      <w:r w:rsidRPr="00C35D4A">
        <w:rPr>
          <w:rFonts w:eastAsia="Times New Roman"/>
        </w:rPr>
        <w:t>возможно использовать как для определения стоимости типовых (эталонных) объектов недвижимости с последующим моделированием результатов расчета по однотипным объектам недвижимости, отличающимся единым набором основных ценообразующих факторов, так и для моделирования стоимости отдельных групп (подгрупп) объектов недвижимости. В зависимости от выбранного способа использования применяется та или иная группировка объектов недвижимости. При этом не исключается, что для объектов одного вида использования будет выбран один принцип расчета и, соответственно, группировки, а для другого - второй.</w:t>
      </w:r>
    </w:p>
    <w:p w:rsidR="00902F73" w:rsidRPr="00C35D4A" w:rsidRDefault="00902F73" w:rsidP="00902F73">
      <w:pPr>
        <w:pStyle w:val="Standard"/>
        <w:rPr>
          <w:rFonts w:eastAsia="Times New Roman"/>
        </w:rPr>
      </w:pPr>
      <w:r w:rsidRPr="00C35D4A">
        <w:rPr>
          <w:rFonts w:eastAsia="Times New Roman"/>
        </w:rPr>
        <w:t>В рамках доходного подхода кадастровая стоимость объекта недвижимости может определяться:</w:t>
      </w:r>
    </w:p>
    <w:p w:rsidR="00902F73" w:rsidRPr="00C35D4A" w:rsidRDefault="00902F73" w:rsidP="00902F73">
      <w:pPr>
        <w:pStyle w:val="Standard"/>
        <w:numPr>
          <w:ilvl w:val="0"/>
          <w:numId w:val="47"/>
        </w:numPr>
        <w:rPr>
          <w:rFonts w:eastAsia="Times New Roman"/>
        </w:rPr>
      </w:pPr>
      <w:r w:rsidRPr="00C35D4A">
        <w:rPr>
          <w:rFonts w:eastAsia="Times New Roman"/>
        </w:rPr>
        <w:t>методом прямой капитализации;</w:t>
      </w:r>
    </w:p>
    <w:p w:rsidR="00902F73" w:rsidRPr="00C35D4A" w:rsidRDefault="00902F73" w:rsidP="00902F73">
      <w:pPr>
        <w:pStyle w:val="Standard"/>
        <w:numPr>
          <w:ilvl w:val="0"/>
          <w:numId w:val="47"/>
        </w:numPr>
        <w:rPr>
          <w:rFonts w:eastAsia="Times New Roman"/>
        </w:rPr>
      </w:pPr>
      <w:r w:rsidRPr="00C35D4A">
        <w:rPr>
          <w:rFonts w:eastAsia="Times New Roman"/>
        </w:rPr>
        <w:t>методом дисконтирования денежных потоков.</w:t>
      </w:r>
    </w:p>
    <w:p w:rsidR="00902F73" w:rsidRPr="00C35D4A" w:rsidRDefault="00902F73" w:rsidP="00902F73">
      <w:pPr>
        <w:pStyle w:val="Standard"/>
        <w:rPr>
          <w:rFonts w:eastAsia="Times New Roman"/>
        </w:rPr>
      </w:pPr>
      <w:r w:rsidRPr="00C35D4A">
        <w:rPr>
          <w:rFonts w:eastAsia="Times New Roman"/>
        </w:rPr>
        <w:t>Объекты недвижимости оцениваются исходя из характерных для соответствующего сегмента рынка показателей доходности их использования, без учета фактического обременения арендными отношениями и индивидуальных показателей эффективности их использования.</w:t>
      </w:r>
    </w:p>
    <w:p w:rsidR="00902F73" w:rsidRPr="00C35D4A" w:rsidRDefault="00902F73" w:rsidP="00902F73">
      <w:pPr>
        <w:pStyle w:val="Textbody"/>
        <w:spacing w:after="0"/>
        <w:rPr>
          <w:rFonts w:eastAsia="Times New Roman"/>
        </w:rPr>
      </w:pPr>
      <w:r w:rsidRPr="00C35D4A">
        <w:rPr>
          <w:rFonts w:eastAsia="Times New Roman"/>
        </w:rPr>
        <w:t xml:space="preserve">Проанализировав данные рынка, информацию об оцениваемых земельных участках, принято решение о возможности </w:t>
      </w:r>
      <w:r w:rsidRPr="00463090">
        <w:rPr>
          <w:rFonts w:eastAsia="Times New Roman"/>
        </w:rPr>
        <w:t>использования сравнительного</w:t>
      </w:r>
      <w:r>
        <w:rPr>
          <w:rFonts w:eastAsia="Times New Roman"/>
        </w:rPr>
        <w:t xml:space="preserve"> подхода.</w:t>
      </w:r>
    </w:p>
    <w:p w:rsidR="00902F73" w:rsidRDefault="00902F73" w:rsidP="00902F73">
      <w:pPr>
        <w:pStyle w:val="Textbody"/>
        <w:spacing w:after="0"/>
        <w:rPr>
          <w:rFonts w:eastAsia="Times New Roman"/>
          <w:color w:val="000000"/>
        </w:rPr>
      </w:pPr>
      <w:r w:rsidRPr="00C35D4A">
        <w:rPr>
          <w:rFonts w:eastAsia="Times New Roman"/>
        </w:rPr>
        <w:t>Согласно п. 9.2.2. Методических указаний</w:t>
      </w:r>
      <w:r w:rsidRPr="00C35D4A">
        <w:rPr>
          <w:rFonts w:eastAsia="Times New Roman"/>
          <w:color w:val="000000"/>
        </w:rPr>
        <w:t xml:space="preserve"> для целей определения кадастровой стоимости</w:t>
      </w:r>
      <w:r>
        <w:rPr>
          <w:rFonts w:eastAsia="Times New Roman"/>
          <w:color w:val="000000"/>
        </w:rPr>
        <w:t>,</w:t>
      </w:r>
      <w:r w:rsidRPr="00C35D4A">
        <w:rPr>
          <w:rFonts w:eastAsia="Times New Roman"/>
          <w:color w:val="000000"/>
        </w:rPr>
        <w:t xml:space="preserve"> земельные участки группируются в соответствии с кодами расчета видов использования независимо от категории земель.</w:t>
      </w:r>
    </w:p>
    <w:p w:rsidR="00902F73" w:rsidRPr="00004A91" w:rsidRDefault="00902F73" w:rsidP="00902F73">
      <w:pPr>
        <w:ind w:firstLine="567"/>
        <w:jc w:val="both"/>
        <w:rPr>
          <w:sz w:val="24"/>
        </w:rPr>
      </w:pPr>
      <w:r w:rsidRPr="00445967">
        <w:rPr>
          <w:sz w:val="24"/>
        </w:rPr>
        <w:t>Обоснование выбора (отказа от использования) подходов и методов в разрезе групп приведено в следующей таблице.</w:t>
      </w:r>
    </w:p>
    <w:p w:rsidR="00902F73" w:rsidRDefault="00902F73" w:rsidP="00902F73">
      <w:pPr>
        <w:pStyle w:val="Textbody"/>
        <w:spacing w:after="0"/>
      </w:pPr>
    </w:p>
    <w:p w:rsidR="00902F73" w:rsidRDefault="00902F73" w:rsidP="00902F73">
      <w:pPr>
        <w:pStyle w:val="Textbody"/>
        <w:spacing w:after="0"/>
        <w:ind w:firstLine="0"/>
        <w:sectPr w:rsidR="00902F73" w:rsidSect="00143092">
          <w:pgSz w:w="11906" w:h="16838"/>
          <w:pgMar w:top="1134" w:right="851" w:bottom="1134" w:left="851" w:header="709" w:footer="709" w:gutter="0"/>
          <w:cols w:space="708"/>
          <w:docGrid w:linePitch="360"/>
        </w:sectPr>
      </w:pPr>
    </w:p>
    <w:p w:rsidR="00902F73" w:rsidRPr="003A79F7" w:rsidRDefault="00902F73" w:rsidP="00902F73">
      <w:pPr>
        <w:pStyle w:val="Textbody"/>
        <w:spacing w:after="0"/>
      </w:pPr>
      <w:bookmarkStart w:id="175" w:name="_Ref41657252"/>
      <w:r w:rsidRPr="00F31F87">
        <w:rPr>
          <w:i/>
          <w:kern w:val="0"/>
          <w:szCs w:val="28"/>
        </w:rPr>
        <w:t xml:space="preserve">Таблица </w:t>
      </w:r>
      <w:bookmarkEnd w:id="175"/>
      <w:r>
        <w:rPr>
          <w:i/>
          <w:kern w:val="0"/>
          <w:szCs w:val="28"/>
        </w:rPr>
        <w:t xml:space="preserve">61. </w:t>
      </w:r>
      <w:r w:rsidRPr="003A79F7">
        <w:rPr>
          <w:i/>
        </w:rPr>
        <w:t>Результаты выбора подходов и методов для определения кадастровой стоимости объектов, подлежащих государственной кадастровой оценке</w:t>
      </w:r>
    </w:p>
    <w:tbl>
      <w:tblPr>
        <w:tblW w:w="5166" w:type="pct"/>
        <w:tblLayout w:type="fixed"/>
        <w:tblLook w:val="04A0" w:firstRow="1" w:lastRow="0" w:firstColumn="1" w:lastColumn="0" w:noHBand="0" w:noVBand="1"/>
      </w:tblPr>
      <w:tblGrid>
        <w:gridCol w:w="1811"/>
        <w:gridCol w:w="2408"/>
        <w:gridCol w:w="1277"/>
        <w:gridCol w:w="1418"/>
        <w:gridCol w:w="8363"/>
      </w:tblGrid>
      <w:tr w:rsidR="00902F73" w:rsidRPr="00096B7B" w:rsidTr="00143092">
        <w:trPr>
          <w:trHeight w:val="20"/>
          <w:tblHeader/>
        </w:trPr>
        <w:tc>
          <w:tcPr>
            <w:tcW w:w="593" w:type="pct"/>
            <w:tcBorders>
              <w:top w:val="double" w:sz="6" w:space="0" w:color="auto"/>
              <w:left w:val="double" w:sz="6" w:space="0" w:color="auto"/>
              <w:bottom w:val="double" w:sz="6" w:space="0" w:color="auto"/>
              <w:right w:val="double" w:sz="6" w:space="0" w:color="auto"/>
            </w:tcBorders>
            <w:shd w:val="clear" w:color="auto" w:fill="auto"/>
            <w:noWrap/>
            <w:vAlign w:val="center"/>
            <w:hideMark/>
          </w:tcPr>
          <w:p w:rsidR="00902F73" w:rsidRPr="00096B7B" w:rsidRDefault="00902F73" w:rsidP="00143092">
            <w:pPr>
              <w:widowControl/>
              <w:suppressAutoHyphens w:val="0"/>
              <w:autoSpaceDN/>
              <w:ind w:firstLine="0"/>
              <w:jc w:val="center"/>
              <w:textAlignment w:val="auto"/>
              <w:rPr>
                <w:b/>
                <w:bCs/>
                <w:color w:val="000000"/>
                <w:kern w:val="0"/>
                <w:sz w:val="22"/>
                <w:szCs w:val="22"/>
                <w:lang w:bidi="ar-SA"/>
              </w:rPr>
            </w:pPr>
            <w:r w:rsidRPr="00096B7B">
              <w:rPr>
                <w:b/>
                <w:bCs/>
                <w:color w:val="000000"/>
                <w:kern w:val="0"/>
                <w:sz w:val="22"/>
                <w:szCs w:val="22"/>
                <w:lang w:bidi="ar-SA"/>
              </w:rPr>
              <w:t>Сегмент</w:t>
            </w:r>
          </w:p>
        </w:tc>
        <w:tc>
          <w:tcPr>
            <w:tcW w:w="788" w:type="pct"/>
            <w:tcBorders>
              <w:top w:val="double" w:sz="6" w:space="0" w:color="auto"/>
              <w:left w:val="nil"/>
              <w:bottom w:val="double" w:sz="6" w:space="0" w:color="auto"/>
              <w:right w:val="double" w:sz="6" w:space="0" w:color="auto"/>
            </w:tcBorders>
            <w:shd w:val="clear" w:color="auto" w:fill="auto"/>
            <w:noWrap/>
            <w:vAlign w:val="center"/>
            <w:hideMark/>
          </w:tcPr>
          <w:p w:rsidR="00902F73" w:rsidRPr="00096B7B" w:rsidRDefault="00902F73" w:rsidP="00143092">
            <w:pPr>
              <w:widowControl/>
              <w:suppressAutoHyphens w:val="0"/>
              <w:autoSpaceDN/>
              <w:ind w:firstLine="0"/>
              <w:jc w:val="center"/>
              <w:textAlignment w:val="auto"/>
              <w:rPr>
                <w:b/>
                <w:bCs/>
                <w:color w:val="000000"/>
                <w:kern w:val="0"/>
                <w:sz w:val="22"/>
                <w:szCs w:val="22"/>
                <w:lang w:bidi="ar-SA"/>
              </w:rPr>
            </w:pPr>
            <w:r w:rsidRPr="00096B7B">
              <w:rPr>
                <w:b/>
                <w:bCs/>
                <w:color w:val="000000"/>
                <w:kern w:val="0"/>
                <w:sz w:val="22"/>
                <w:szCs w:val="22"/>
                <w:lang w:bidi="ar-SA"/>
              </w:rPr>
              <w:t>Код расчета вида использования ОО</w:t>
            </w:r>
          </w:p>
        </w:tc>
        <w:tc>
          <w:tcPr>
            <w:tcW w:w="418" w:type="pct"/>
            <w:tcBorders>
              <w:top w:val="double" w:sz="6" w:space="0" w:color="auto"/>
              <w:left w:val="nil"/>
              <w:bottom w:val="double" w:sz="6" w:space="0" w:color="auto"/>
              <w:right w:val="double" w:sz="6" w:space="0" w:color="auto"/>
            </w:tcBorders>
            <w:shd w:val="clear" w:color="auto" w:fill="auto"/>
            <w:noWrap/>
            <w:vAlign w:val="center"/>
            <w:hideMark/>
          </w:tcPr>
          <w:p w:rsidR="00902F73" w:rsidRPr="00096B7B" w:rsidRDefault="00902F73" w:rsidP="00143092">
            <w:pPr>
              <w:widowControl/>
              <w:suppressAutoHyphens w:val="0"/>
              <w:autoSpaceDN/>
              <w:ind w:firstLine="0"/>
              <w:jc w:val="center"/>
              <w:textAlignment w:val="auto"/>
              <w:rPr>
                <w:b/>
                <w:bCs/>
                <w:color w:val="000000"/>
                <w:kern w:val="0"/>
                <w:sz w:val="22"/>
                <w:szCs w:val="22"/>
                <w:lang w:bidi="ar-SA"/>
              </w:rPr>
            </w:pPr>
            <w:r w:rsidRPr="00096B7B">
              <w:rPr>
                <w:b/>
                <w:bCs/>
                <w:color w:val="000000"/>
                <w:kern w:val="0"/>
                <w:sz w:val="22"/>
                <w:szCs w:val="22"/>
                <w:lang w:bidi="ar-SA"/>
              </w:rPr>
              <w:t>Подход</w:t>
            </w:r>
          </w:p>
        </w:tc>
        <w:tc>
          <w:tcPr>
            <w:tcW w:w="464" w:type="pct"/>
            <w:tcBorders>
              <w:top w:val="double" w:sz="6" w:space="0" w:color="auto"/>
              <w:left w:val="nil"/>
              <w:bottom w:val="double" w:sz="6" w:space="0" w:color="auto"/>
              <w:right w:val="nil"/>
            </w:tcBorders>
            <w:shd w:val="clear" w:color="auto" w:fill="auto"/>
            <w:noWrap/>
            <w:vAlign w:val="center"/>
            <w:hideMark/>
          </w:tcPr>
          <w:p w:rsidR="00902F73" w:rsidRPr="00096B7B" w:rsidRDefault="00902F73" w:rsidP="00143092">
            <w:pPr>
              <w:widowControl/>
              <w:suppressAutoHyphens w:val="0"/>
              <w:autoSpaceDN/>
              <w:ind w:firstLine="0"/>
              <w:jc w:val="center"/>
              <w:textAlignment w:val="auto"/>
              <w:rPr>
                <w:b/>
                <w:bCs/>
                <w:color w:val="000000"/>
                <w:kern w:val="0"/>
                <w:sz w:val="22"/>
                <w:szCs w:val="22"/>
                <w:lang w:bidi="ar-SA"/>
              </w:rPr>
            </w:pPr>
            <w:r w:rsidRPr="00096B7B">
              <w:rPr>
                <w:b/>
                <w:bCs/>
                <w:color w:val="000000"/>
                <w:kern w:val="0"/>
                <w:sz w:val="22"/>
                <w:szCs w:val="22"/>
                <w:lang w:bidi="ar-SA"/>
              </w:rPr>
              <w:t>Метод</w:t>
            </w:r>
          </w:p>
        </w:tc>
        <w:tc>
          <w:tcPr>
            <w:tcW w:w="2737" w:type="pct"/>
            <w:tcBorders>
              <w:top w:val="double" w:sz="6" w:space="0" w:color="auto"/>
              <w:left w:val="double" w:sz="6" w:space="0" w:color="auto"/>
              <w:bottom w:val="double" w:sz="6" w:space="0" w:color="auto"/>
              <w:right w:val="double" w:sz="6" w:space="0" w:color="auto"/>
            </w:tcBorders>
            <w:shd w:val="clear" w:color="auto" w:fill="auto"/>
            <w:noWrap/>
            <w:vAlign w:val="center"/>
            <w:hideMark/>
          </w:tcPr>
          <w:p w:rsidR="00902F73" w:rsidRPr="00096B7B" w:rsidRDefault="00902F73" w:rsidP="00143092">
            <w:pPr>
              <w:widowControl/>
              <w:suppressAutoHyphens w:val="0"/>
              <w:autoSpaceDN/>
              <w:ind w:firstLine="0"/>
              <w:jc w:val="center"/>
              <w:textAlignment w:val="auto"/>
              <w:rPr>
                <w:b/>
                <w:bCs/>
                <w:color w:val="000000"/>
                <w:kern w:val="0"/>
                <w:sz w:val="22"/>
                <w:szCs w:val="22"/>
                <w:lang w:bidi="ar-SA"/>
              </w:rPr>
            </w:pPr>
            <w:r w:rsidRPr="00096B7B">
              <w:rPr>
                <w:b/>
                <w:bCs/>
                <w:color w:val="000000"/>
                <w:kern w:val="0"/>
                <w:sz w:val="22"/>
                <w:szCs w:val="22"/>
                <w:lang w:bidi="ar-SA"/>
              </w:rPr>
              <w:t>Обоснование</w:t>
            </w:r>
          </w:p>
        </w:tc>
      </w:tr>
      <w:tr w:rsidR="00902F73" w:rsidRPr="00096B7B" w:rsidTr="00143092">
        <w:trPr>
          <w:trHeight w:val="20"/>
        </w:trPr>
        <w:tc>
          <w:tcPr>
            <w:tcW w:w="593" w:type="pct"/>
            <w:tcBorders>
              <w:top w:val="nil"/>
              <w:left w:val="double" w:sz="6" w:space="0" w:color="auto"/>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textAlignment w:val="auto"/>
              <w:rPr>
                <w:color w:val="000000"/>
                <w:kern w:val="0"/>
                <w:sz w:val="22"/>
                <w:szCs w:val="22"/>
                <w:lang w:bidi="ar-SA"/>
              </w:rPr>
            </w:pPr>
            <w:r w:rsidRPr="00096B7B">
              <w:rPr>
                <w:color w:val="000000"/>
                <w:kern w:val="0"/>
                <w:sz w:val="22"/>
                <w:szCs w:val="22"/>
                <w:lang w:bidi="ar-SA"/>
              </w:rPr>
              <w:t>"Сельскохозяйственное использование"</w:t>
            </w:r>
          </w:p>
        </w:tc>
        <w:tc>
          <w:tcPr>
            <w:tcW w:w="788" w:type="pct"/>
            <w:tcBorders>
              <w:top w:val="nil"/>
              <w:left w:val="nil"/>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textAlignment w:val="auto"/>
              <w:rPr>
                <w:color w:val="000000"/>
                <w:kern w:val="0"/>
                <w:sz w:val="22"/>
                <w:szCs w:val="22"/>
                <w:lang w:bidi="ar-SA"/>
              </w:rPr>
            </w:pPr>
            <w:r w:rsidRPr="00096B7B">
              <w:rPr>
                <w:color w:val="000000"/>
                <w:kern w:val="0"/>
                <w:sz w:val="22"/>
                <w:szCs w:val="22"/>
                <w:lang w:bidi="ar-SA"/>
              </w:rPr>
              <w:t>01:070, 01:160</w:t>
            </w:r>
          </w:p>
        </w:tc>
        <w:tc>
          <w:tcPr>
            <w:tcW w:w="418" w:type="pct"/>
            <w:tcBorders>
              <w:top w:val="nil"/>
              <w:left w:val="nil"/>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jc w:val="center"/>
              <w:textAlignment w:val="auto"/>
              <w:rPr>
                <w:color w:val="000000"/>
                <w:kern w:val="0"/>
                <w:sz w:val="22"/>
                <w:szCs w:val="22"/>
                <w:lang w:bidi="ar-SA"/>
              </w:rPr>
            </w:pPr>
            <w:r w:rsidRPr="00096B7B">
              <w:rPr>
                <w:color w:val="000000"/>
                <w:kern w:val="0"/>
                <w:sz w:val="22"/>
                <w:szCs w:val="22"/>
                <w:lang w:bidi="ar-SA"/>
              </w:rPr>
              <w:t>Сравнительный</w:t>
            </w:r>
          </w:p>
        </w:tc>
        <w:tc>
          <w:tcPr>
            <w:tcW w:w="464" w:type="pct"/>
            <w:tcBorders>
              <w:top w:val="nil"/>
              <w:left w:val="nil"/>
              <w:bottom w:val="double" w:sz="6" w:space="0" w:color="auto"/>
              <w:right w:val="nil"/>
            </w:tcBorders>
            <w:shd w:val="clear" w:color="auto" w:fill="auto"/>
            <w:vAlign w:val="center"/>
            <w:hideMark/>
          </w:tcPr>
          <w:p w:rsidR="00902F73" w:rsidRPr="00096B7B" w:rsidRDefault="00902F73" w:rsidP="00143092">
            <w:pPr>
              <w:widowControl/>
              <w:suppressAutoHyphens w:val="0"/>
              <w:autoSpaceDN/>
              <w:ind w:firstLine="0"/>
              <w:jc w:val="center"/>
              <w:textAlignment w:val="auto"/>
              <w:rPr>
                <w:color w:val="000000"/>
                <w:kern w:val="0"/>
                <w:sz w:val="22"/>
                <w:szCs w:val="22"/>
                <w:lang w:bidi="ar-SA"/>
              </w:rPr>
            </w:pPr>
            <w:r w:rsidRPr="00096B7B">
              <w:rPr>
                <w:color w:val="000000"/>
                <w:kern w:val="0"/>
                <w:sz w:val="22"/>
                <w:szCs w:val="22"/>
                <w:lang w:bidi="ar-SA"/>
              </w:rPr>
              <w:t xml:space="preserve"> УПКС </w:t>
            </w:r>
          </w:p>
        </w:tc>
        <w:tc>
          <w:tcPr>
            <w:tcW w:w="2737" w:type="pct"/>
            <w:tcBorders>
              <w:top w:val="nil"/>
              <w:left w:val="double" w:sz="6" w:space="0" w:color="auto"/>
              <w:bottom w:val="double" w:sz="6" w:space="0" w:color="auto"/>
              <w:right w:val="double" w:sz="6" w:space="0" w:color="auto"/>
            </w:tcBorders>
            <w:shd w:val="clear" w:color="auto" w:fill="auto"/>
            <w:noWrap/>
            <w:vAlign w:val="bottom"/>
            <w:hideMark/>
          </w:tcPr>
          <w:p w:rsidR="00902F73" w:rsidRPr="00096B7B" w:rsidRDefault="00902F73" w:rsidP="00143092">
            <w:pPr>
              <w:widowControl/>
              <w:suppressAutoHyphens w:val="0"/>
              <w:autoSpaceDN/>
              <w:ind w:firstLine="0"/>
              <w:jc w:val="both"/>
              <w:textAlignment w:val="auto"/>
              <w:rPr>
                <w:color w:val="000000"/>
                <w:kern w:val="0"/>
                <w:sz w:val="22"/>
                <w:szCs w:val="22"/>
                <w:lang w:bidi="ar-SA"/>
              </w:rPr>
            </w:pPr>
            <w:r w:rsidRPr="00096B7B">
              <w:rPr>
                <w:color w:val="000000"/>
                <w:kern w:val="0"/>
                <w:sz w:val="22"/>
                <w:szCs w:val="22"/>
                <w:lang w:bidi="ar-SA"/>
              </w:rPr>
              <w:t>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Для использования метода моделирования на основе УПКС, у</w:t>
            </w:r>
            <w:r w:rsidRPr="00096B7B">
              <w:rPr>
                <w:sz w:val="22"/>
                <w:szCs w:val="22"/>
              </w:rPr>
              <w:t>дельный показатель кадастровой стоимости объекта оценки определялся как сумма взвешенных по площади удельных показателей кадастровой стоимости почвенных разновидностей в составе земельного участка, в границах которых расположен оцениваемый земельный участок.</w:t>
            </w:r>
          </w:p>
        </w:tc>
      </w:tr>
      <w:tr w:rsidR="00902F73" w:rsidRPr="00096B7B" w:rsidTr="00143092">
        <w:trPr>
          <w:trHeight w:val="20"/>
        </w:trPr>
        <w:tc>
          <w:tcPr>
            <w:tcW w:w="593" w:type="pct"/>
            <w:tcBorders>
              <w:top w:val="nil"/>
              <w:left w:val="double" w:sz="6" w:space="0" w:color="auto"/>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jc w:val="both"/>
              <w:textAlignment w:val="auto"/>
              <w:rPr>
                <w:color w:val="000000"/>
                <w:kern w:val="0"/>
                <w:sz w:val="22"/>
                <w:szCs w:val="22"/>
                <w:lang w:bidi="ar-SA"/>
              </w:rPr>
            </w:pPr>
            <w:r w:rsidRPr="00096B7B">
              <w:rPr>
                <w:color w:val="000000"/>
                <w:kern w:val="0"/>
                <w:sz w:val="22"/>
                <w:szCs w:val="22"/>
                <w:lang w:bidi="ar-SA"/>
              </w:rPr>
              <w:t>"Жилая застройка (среднеэтажная и многоэтажная)"</w:t>
            </w:r>
          </w:p>
        </w:tc>
        <w:tc>
          <w:tcPr>
            <w:tcW w:w="788" w:type="pct"/>
            <w:tcBorders>
              <w:top w:val="nil"/>
              <w:left w:val="nil"/>
              <w:bottom w:val="double" w:sz="6" w:space="0" w:color="auto"/>
              <w:right w:val="double" w:sz="6" w:space="0" w:color="auto"/>
            </w:tcBorders>
            <w:shd w:val="clear" w:color="auto" w:fill="auto"/>
            <w:noWrap/>
            <w:vAlign w:val="center"/>
            <w:hideMark/>
          </w:tcPr>
          <w:p w:rsidR="00902F73" w:rsidRPr="00096B7B" w:rsidRDefault="00902F73" w:rsidP="00143092">
            <w:pPr>
              <w:widowControl/>
              <w:suppressAutoHyphens w:val="0"/>
              <w:autoSpaceDN/>
              <w:ind w:firstLine="0"/>
              <w:textAlignment w:val="auto"/>
              <w:rPr>
                <w:color w:val="000000"/>
                <w:kern w:val="0"/>
                <w:sz w:val="22"/>
                <w:szCs w:val="22"/>
                <w:lang w:bidi="ar-SA"/>
              </w:rPr>
            </w:pPr>
            <w:r w:rsidRPr="00096B7B">
              <w:rPr>
                <w:color w:val="000000"/>
                <w:kern w:val="0"/>
                <w:sz w:val="22"/>
                <w:szCs w:val="22"/>
                <w:lang w:bidi="ar-SA"/>
              </w:rPr>
              <w:t>02:050, 02:051</w:t>
            </w:r>
          </w:p>
        </w:tc>
        <w:tc>
          <w:tcPr>
            <w:tcW w:w="418" w:type="pct"/>
            <w:tcBorders>
              <w:top w:val="nil"/>
              <w:left w:val="nil"/>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jc w:val="center"/>
              <w:textAlignment w:val="auto"/>
              <w:rPr>
                <w:color w:val="000000"/>
                <w:kern w:val="0"/>
                <w:sz w:val="22"/>
                <w:szCs w:val="22"/>
                <w:lang w:bidi="ar-SA"/>
              </w:rPr>
            </w:pPr>
            <w:r w:rsidRPr="00096B7B">
              <w:rPr>
                <w:color w:val="000000"/>
                <w:kern w:val="0"/>
                <w:sz w:val="22"/>
                <w:szCs w:val="22"/>
                <w:lang w:bidi="ar-SA"/>
              </w:rPr>
              <w:t>Сравнительный</w:t>
            </w:r>
          </w:p>
        </w:tc>
        <w:tc>
          <w:tcPr>
            <w:tcW w:w="464" w:type="pct"/>
            <w:tcBorders>
              <w:top w:val="nil"/>
              <w:left w:val="nil"/>
              <w:bottom w:val="double" w:sz="6" w:space="0" w:color="auto"/>
              <w:right w:val="nil"/>
            </w:tcBorders>
            <w:shd w:val="clear" w:color="auto" w:fill="auto"/>
            <w:vAlign w:val="center"/>
            <w:hideMark/>
          </w:tcPr>
          <w:p w:rsidR="00902F73" w:rsidRPr="00096B7B" w:rsidRDefault="00902F73" w:rsidP="00143092">
            <w:pPr>
              <w:widowControl/>
              <w:suppressAutoHyphens w:val="0"/>
              <w:autoSpaceDN/>
              <w:ind w:firstLine="0"/>
              <w:jc w:val="center"/>
              <w:textAlignment w:val="auto"/>
              <w:rPr>
                <w:color w:val="000000"/>
                <w:kern w:val="0"/>
                <w:sz w:val="22"/>
                <w:szCs w:val="22"/>
                <w:lang w:bidi="ar-SA"/>
              </w:rPr>
            </w:pPr>
            <w:r w:rsidRPr="00096B7B">
              <w:rPr>
                <w:color w:val="000000"/>
                <w:kern w:val="0"/>
                <w:sz w:val="22"/>
                <w:szCs w:val="22"/>
                <w:lang w:bidi="ar-SA"/>
              </w:rPr>
              <w:t>Метод индексации прошлых результатов</w:t>
            </w:r>
          </w:p>
        </w:tc>
        <w:tc>
          <w:tcPr>
            <w:tcW w:w="2737" w:type="pct"/>
            <w:tcBorders>
              <w:top w:val="nil"/>
              <w:left w:val="double" w:sz="6" w:space="0" w:color="auto"/>
              <w:bottom w:val="double" w:sz="6" w:space="0" w:color="auto"/>
              <w:right w:val="double" w:sz="6" w:space="0" w:color="auto"/>
            </w:tcBorders>
            <w:shd w:val="clear" w:color="auto" w:fill="auto"/>
            <w:noWrap/>
            <w:vAlign w:val="bottom"/>
            <w:hideMark/>
          </w:tcPr>
          <w:p w:rsidR="00902F73" w:rsidRPr="00096B7B" w:rsidRDefault="00902F73" w:rsidP="00143092">
            <w:pPr>
              <w:widowControl/>
              <w:suppressAutoHyphens w:val="0"/>
              <w:autoSpaceDN/>
              <w:ind w:firstLine="0"/>
              <w:jc w:val="both"/>
              <w:textAlignment w:val="auto"/>
              <w:rPr>
                <w:color w:val="000000"/>
                <w:kern w:val="0"/>
                <w:sz w:val="22"/>
                <w:szCs w:val="22"/>
                <w:lang w:bidi="ar-SA"/>
              </w:rPr>
            </w:pPr>
            <w:r w:rsidRPr="00096B7B">
              <w:rPr>
                <w:color w:val="000000"/>
                <w:kern w:val="0"/>
                <w:sz w:val="22"/>
                <w:szCs w:val="22"/>
                <w:lang w:bidi="ar-SA"/>
              </w:rPr>
              <w:t xml:space="preserve">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Для использования метода моделирования на основе УПКС использовалась рыночная информация о сделках (предложениях) с объектами недвижимости в составе земель </w:t>
            </w:r>
            <w:r>
              <w:rPr>
                <w:color w:val="000000"/>
                <w:kern w:val="0"/>
                <w:sz w:val="22"/>
                <w:szCs w:val="22"/>
                <w:lang w:bidi="ar-SA"/>
              </w:rPr>
              <w:t>населенных пунктов</w:t>
            </w:r>
            <w:r w:rsidRPr="00096B7B">
              <w:rPr>
                <w:color w:val="000000"/>
                <w:kern w:val="0"/>
                <w:sz w:val="22"/>
                <w:szCs w:val="22"/>
                <w:lang w:bidi="ar-SA"/>
              </w:rPr>
              <w:t xml:space="preserve">. Выборка в целом не отвечает требованиям репрезентативности, так как не определен точный интервал диапазона сделок (предложений) в разрезе отдельных факторов по каждой из полученных групп, имеющих сходство по виду использования в пределах территориальной зоны. </w:t>
            </w:r>
          </w:p>
          <w:p w:rsidR="00902F73" w:rsidRPr="00096B7B" w:rsidRDefault="00902F73" w:rsidP="00143092">
            <w:pPr>
              <w:widowControl/>
              <w:suppressAutoHyphens w:val="0"/>
              <w:autoSpaceDN/>
              <w:ind w:firstLine="0"/>
              <w:jc w:val="both"/>
              <w:textAlignment w:val="auto"/>
              <w:rPr>
                <w:color w:val="000000"/>
                <w:kern w:val="0"/>
                <w:sz w:val="22"/>
                <w:szCs w:val="22"/>
                <w:lang w:bidi="ar-SA"/>
              </w:rPr>
            </w:pPr>
            <w:r w:rsidRPr="00096B7B">
              <w:rPr>
                <w:color w:val="000000"/>
                <w:kern w:val="0"/>
                <w:sz w:val="22"/>
                <w:szCs w:val="22"/>
                <w:lang w:bidi="ar-SA"/>
              </w:rPr>
              <w:t>В рамках применения сравнительного подхода использован метод индексации прошлых результатов ГКО.</w:t>
            </w:r>
          </w:p>
        </w:tc>
      </w:tr>
      <w:tr w:rsidR="00902F73" w:rsidRPr="00096B7B" w:rsidTr="00143092">
        <w:trPr>
          <w:trHeight w:val="20"/>
        </w:trPr>
        <w:tc>
          <w:tcPr>
            <w:tcW w:w="593" w:type="pct"/>
            <w:tcBorders>
              <w:top w:val="nil"/>
              <w:left w:val="double" w:sz="6" w:space="0" w:color="auto"/>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textAlignment w:val="auto"/>
              <w:rPr>
                <w:color w:val="000000"/>
                <w:kern w:val="0"/>
                <w:sz w:val="22"/>
                <w:szCs w:val="22"/>
                <w:lang w:bidi="ar-SA"/>
              </w:rPr>
            </w:pPr>
            <w:r w:rsidRPr="00096B7B">
              <w:rPr>
                <w:color w:val="000000"/>
                <w:kern w:val="0"/>
                <w:sz w:val="22"/>
                <w:szCs w:val="22"/>
                <w:lang w:bidi="ar-SA"/>
              </w:rPr>
              <w:t>"Общественное использование"</w:t>
            </w:r>
          </w:p>
        </w:tc>
        <w:tc>
          <w:tcPr>
            <w:tcW w:w="788" w:type="pct"/>
            <w:tcBorders>
              <w:top w:val="nil"/>
              <w:left w:val="nil"/>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textAlignment w:val="auto"/>
              <w:rPr>
                <w:color w:val="000000"/>
                <w:kern w:val="0"/>
                <w:sz w:val="22"/>
                <w:szCs w:val="22"/>
                <w:lang w:bidi="ar-SA"/>
              </w:rPr>
            </w:pPr>
            <w:r w:rsidRPr="00096B7B">
              <w:rPr>
                <w:color w:val="000000"/>
                <w:kern w:val="0"/>
                <w:sz w:val="22"/>
                <w:szCs w:val="22"/>
                <w:lang w:bidi="ar-SA"/>
              </w:rPr>
              <w:t>03:000, 03:010, 03:013, 03:031, 03:040, 03:041, 03:042, 03:050, 03:052, 03:060, 03:062, 03:090, 03:091, 03:100, 03:103, 05:010, 05:012, 07:021, 07:022, 08:022, 08:030, 08:041, 09:030</w:t>
            </w:r>
          </w:p>
        </w:tc>
        <w:tc>
          <w:tcPr>
            <w:tcW w:w="418" w:type="pct"/>
            <w:tcBorders>
              <w:top w:val="nil"/>
              <w:left w:val="nil"/>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jc w:val="center"/>
              <w:textAlignment w:val="auto"/>
              <w:rPr>
                <w:color w:val="000000"/>
                <w:kern w:val="0"/>
                <w:sz w:val="22"/>
                <w:szCs w:val="22"/>
                <w:lang w:bidi="ar-SA"/>
              </w:rPr>
            </w:pPr>
            <w:r w:rsidRPr="00096B7B">
              <w:rPr>
                <w:color w:val="000000"/>
                <w:kern w:val="0"/>
                <w:sz w:val="22"/>
                <w:szCs w:val="22"/>
                <w:lang w:bidi="ar-SA"/>
              </w:rPr>
              <w:t>Сравнительный</w:t>
            </w:r>
          </w:p>
        </w:tc>
        <w:tc>
          <w:tcPr>
            <w:tcW w:w="464" w:type="pct"/>
            <w:tcBorders>
              <w:top w:val="nil"/>
              <w:left w:val="nil"/>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jc w:val="center"/>
              <w:textAlignment w:val="auto"/>
              <w:rPr>
                <w:color w:val="000000"/>
                <w:kern w:val="0"/>
                <w:sz w:val="22"/>
                <w:szCs w:val="22"/>
                <w:lang w:bidi="ar-SA"/>
              </w:rPr>
            </w:pPr>
            <w:r w:rsidRPr="00096B7B">
              <w:rPr>
                <w:color w:val="000000"/>
                <w:kern w:val="0"/>
                <w:sz w:val="22"/>
                <w:szCs w:val="22"/>
                <w:lang w:bidi="ar-SA"/>
              </w:rPr>
              <w:t>Метод индексации прошлых результатов</w:t>
            </w:r>
          </w:p>
        </w:tc>
        <w:tc>
          <w:tcPr>
            <w:tcW w:w="2737" w:type="pct"/>
            <w:tcBorders>
              <w:top w:val="nil"/>
              <w:left w:val="nil"/>
              <w:bottom w:val="double" w:sz="6" w:space="0" w:color="auto"/>
              <w:right w:val="double" w:sz="6" w:space="0" w:color="auto"/>
            </w:tcBorders>
            <w:shd w:val="clear" w:color="auto" w:fill="auto"/>
            <w:noWrap/>
            <w:vAlign w:val="bottom"/>
            <w:hideMark/>
          </w:tcPr>
          <w:p w:rsidR="00902F73" w:rsidRPr="00096B7B" w:rsidRDefault="00902F73" w:rsidP="00143092">
            <w:pPr>
              <w:widowControl/>
              <w:suppressAutoHyphens w:val="0"/>
              <w:autoSpaceDN/>
              <w:ind w:firstLine="0"/>
              <w:jc w:val="both"/>
              <w:textAlignment w:val="auto"/>
              <w:rPr>
                <w:color w:val="000000"/>
                <w:kern w:val="0"/>
                <w:sz w:val="22"/>
                <w:szCs w:val="22"/>
                <w:lang w:bidi="ar-SA"/>
              </w:rPr>
            </w:pPr>
            <w:r w:rsidRPr="00096B7B">
              <w:rPr>
                <w:color w:val="000000"/>
                <w:kern w:val="0"/>
                <w:sz w:val="22"/>
                <w:szCs w:val="22"/>
                <w:lang w:bidi="ar-SA"/>
              </w:rPr>
              <w:t xml:space="preserve">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Для использования метода моделирования на основе УПКС использовалась рыночная информация о сделках (предложениях) с объектами недвижимости в составе земель </w:t>
            </w:r>
            <w:r>
              <w:rPr>
                <w:color w:val="000000"/>
                <w:kern w:val="0"/>
                <w:sz w:val="22"/>
                <w:szCs w:val="22"/>
                <w:lang w:bidi="ar-SA"/>
              </w:rPr>
              <w:t>населенных пунктов</w:t>
            </w:r>
            <w:r w:rsidRPr="00096B7B">
              <w:rPr>
                <w:color w:val="000000"/>
                <w:kern w:val="0"/>
                <w:sz w:val="22"/>
                <w:szCs w:val="22"/>
                <w:lang w:bidi="ar-SA"/>
              </w:rPr>
              <w:t xml:space="preserve">. Выборка в целом не отвечает требованиям репрезентативности, так как не определен точный интервал диапазона сделок (предложений) в разрезе отдельных факторов по каждой из полученных групп, имеющих сходство по виду использования в пределах территориальной зоны. </w:t>
            </w:r>
          </w:p>
          <w:p w:rsidR="00902F73" w:rsidRPr="00096B7B" w:rsidRDefault="00902F73" w:rsidP="00143092">
            <w:pPr>
              <w:widowControl/>
              <w:suppressAutoHyphens w:val="0"/>
              <w:autoSpaceDN/>
              <w:ind w:firstLine="0"/>
              <w:jc w:val="both"/>
              <w:textAlignment w:val="auto"/>
              <w:rPr>
                <w:color w:val="000000"/>
                <w:kern w:val="0"/>
                <w:sz w:val="22"/>
                <w:szCs w:val="22"/>
                <w:lang w:bidi="ar-SA"/>
              </w:rPr>
            </w:pPr>
            <w:r w:rsidRPr="00096B7B">
              <w:rPr>
                <w:color w:val="000000"/>
                <w:kern w:val="0"/>
                <w:sz w:val="22"/>
                <w:szCs w:val="22"/>
                <w:lang w:bidi="ar-SA"/>
              </w:rPr>
              <w:t>В рамках применения сравнительного подхода использован метод индексации прошлых результатов ГКО.</w:t>
            </w:r>
          </w:p>
        </w:tc>
      </w:tr>
      <w:tr w:rsidR="00902F73" w:rsidRPr="00096B7B" w:rsidTr="00143092">
        <w:trPr>
          <w:trHeight w:val="20"/>
        </w:trPr>
        <w:tc>
          <w:tcPr>
            <w:tcW w:w="593" w:type="pct"/>
            <w:tcBorders>
              <w:top w:val="nil"/>
              <w:left w:val="double" w:sz="6" w:space="0" w:color="auto"/>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textAlignment w:val="auto"/>
              <w:rPr>
                <w:color w:val="000000"/>
                <w:kern w:val="0"/>
                <w:sz w:val="22"/>
                <w:szCs w:val="22"/>
                <w:lang w:bidi="ar-SA"/>
              </w:rPr>
            </w:pPr>
            <w:r w:rsidRPr="00096B7B">
              <w:rPr>
                <w:color w:val="000000"/>
                <w:kern w:val="0"/>
                <w:sz w:val="22"/>
                <w:szCs w:val="22"/>
                <w:lang w:bidi="ar-SA"/>
              </w:rPr>
              <w:t>"Предпринимательство"</w:t>
            </w:r>
          </w:p>
        </w:tc>
        <w:tc>
          <w:tcPr>
            <w:tcW w:w="788" w:type="pct"/>
            <w:tcBorders>
              <w:top w:val="nil"/>
              <w:left w:val="nil"/>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textAlignment w:val="auto"/>
              <w:rPr>
                <w:color w:val="000000"/>
                <w:kern w:val="0"/>
                <w:sz w:val="22"/>
                <w:szCs w:val="22"/>
                <w:lang w:bidi="ar-SA"/>
              </w:rPr>
            </w:pPr>
            <w:r w:rsidRPr="00096B7B">
              <w:rPr>
                <w:color w:val="000000"/>
                <w:kern w:val="0"/>
                <w:sz w:val="22"/>
                <w:szCs w:val="22"/>
                <w:lang w:bidi="ar-SA"/>
              </w:rPr>
              <w:t>01:183, 04:010, 04:020, 04:060, 04:080, 04:096</w:t>
            </w:r>
          </w:p>
        </w:tc>
        <w:tc>
          <w:tcPr>
            <w:tcW w:w="418" w:type="pct"/>
            <w:tcBorders>
              <w:top w:val="nil"/>
              <w:left w:val="nil"/>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jc w:val="center"/>
              <w:textAlignment w:val="auto"/>
              <w:rPr>
                <w:color w:val="000000"/>
                <w:kern w:val="0"/>
                <w:sz w:val="22"/>
                <w:szCs w:val="22"/>
                <w:lang w:bidi="ar-SA"/>
              </w:rPr>
            </w:pPr>
            <w:r w:rsidRPr="00096B7B">
              <w:rPr>
                <w:color w:val="000000"/>
                <w:kern w:val="0"/>
                <w:sz w:val="22"/>
                <w:szCs w:val="22"/>
                <w:lang w:bidi="ar-SA"/>
              </w:rPr>
              <w:t>Сравнительный</w:t>
            </w:r>
          </w:p>
        </w:tc>
        <w:tc>
          <w:tcPr>
            <w:tcW w:w="464" w:type="pct"/>
            <w:tcBorders>
              <w:top w:val="nil"/>
              <w:left w:val="nil"/>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jc w:val="center"/>
              <w:textAlignment w:val="auto"/>
              <w:rPr>
                <w:color w:val="000000"/>
                <w:kern w:val="0"/>
                <w:sz w:val="22"/>
                <w:szCs w:val="22"/>
                <w:lang w:bidi="ar-SA"/>
              </w:rPr>
            </w:pPr>
            <w:r w:rsidRPr="00096B7B">
              <w:rPr>
                <w:color w:val="000000"/>
                <w:kern w:val="0"/>
                <w:sz w:val="22"/>
                <w:szCs w:val="22"/>
                <w:lang w:bidi="ar-SA"/>
              </w:rPr>
              <w:t>Метод индексации прошлых результатов</w:t>
            </w:r>
          </w:p>
        </w:tc>
        <w:tc>
          <w:tcPr>
            <w:tcW w:w="2737" w:type="pct"/>
            <w:tcBorders>
              <w:top w:val="nil"/>
              <w:left w:val="nil"/>
              <w:bottom w:val="double" w:sz="6" w:space="0" w:color="auto"/>
              <w:right w:val="double" w:sz="6" w:space="0" w:color="auto"/>
            </w:tcBorders>
            <w:shd w:val="clear" w:color="auto" w:fill="auto"/>
            <w:noWrap/>
            <w:vAlign w:val="bottom"/>
            <w:hideMark/>
          </w:tcPr>
          <w:p w:rsidR="00902F73" w:rsidRPr="00096B7B" w:rsidRDefault="00902F73" w:rsidP="00143092">
            <w:pPr>
              <w:widowControl/>
              <w:suppressAutoHyphens w:val="0"/>
              <w:autoSpaceDN/>
              <w:ind w:firstLine="0"/>
              <w:jc w:val="both"/>
              <w:textAlignment w:val="auto"/>
              <w:rPr>
                <w:color w:val="000000"/>
                <w:kern w:val="0"/>
                <w:sz w:val="22"/>
                <w:szCs w:val="22"/>
                <w:lang w:bidi="ar-SA"/>
              </w:rPr>
            </w:pPr>
            <w:r w:rsidRPr="00096B7B">
              <w:rPr>
                <w:color w:val="000000"/>
                <w:kern w:val="0"/>
                <w:sz w:val="22"/>
                <w:szCs w:val="22"/>
                <w:lang w:bidi="ar-SA"/>
              </w:rPr>
              <w:t xml:space="preserve">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Для использования метода моделирования на основе УПКС использовалась рыночная информация о сделках (предложениях) с объектами недвижимости в составе земель </w:t>
            </w:r>
            <w:r>
              <w:rPr>
                <w:color w:val="000000"/>
                <w:kern w:val="0"/>
                <w:sz w:val="22"/>
                <w:szCs w:val="22"/>
                <w:lang w:bidi="ar-SA"/>
              </w:rPr>
              <w:t>населенных пунктов</w:t>
            </w:r>
            <w:r w:rsidRPr="00096B7B">
              <w:rPr>
                <w:color w:val="000000"/>
                <w:kern w:val="0"/>
                <w:sz w:val="22"/>
                <w:szCs w:val="22"/>
                <w:lang w:bidi="ar-SA"/>
              </w:rPr>
              <w:t xml:space="preserve">. Выборка в целом не отвечает требованиям репрезентативности, так как не определен точный интервал диапазона сделок (предложений) в разрезе отдельных факторов по каждой из полученных групп, имеющих сходство по виду использования в пределах территориальной зоны. </w:t>
            </w:r>
          </w:p>
          <w:p w:rsidR="00902F73" w:rsidRPr="00096B7B" w:rsidRDefault="00902F73" w:rsidP="00143092">
            <w:pPr>
              <w:widowControl/>
              <w:suppressAutoHyphens w:val="0"/>
              <w:autoSpaceDN/>
              <w:ind w:firstLine="0"/>
              <w:jc w:val="both"/>
              <w:textAlignment w:val="auto"/>
              <w:rPr>
                <w:color w:val="000000"/>
                <w:kern w:val="0"/>
                <w:sz w:val="22"/>
                <w:szCs w:val="22"/>
                <w:lang w:bidi="ar-SA"/>
              </w:rPr>
            </w:pPr>
            <w:r w:rsidRPr="00096B7B">
              <w:rPr>
                <w:color w:val="000000"/>
                <w:kern w:val="0"/>
                <w:sz w:val="22"/>
                <w:szCs w:val="22"/>
                <w:lang w:bidi="ar-SA"/>
              </w:rPr>
              <w:t>В рамках применения сравнительного подхода использован метод индексации прошлых результатов ГКО.</w:t>
            </w:r>
          </w:p>
        </w:tc>
      </w:tr>
      <w:tr w:rsidR="00902F73" w:rsidRPr="00096B7B" w:rsidTr="00143092">
        <w:trPr>
          <w:trHeight w:val="20"/>
        </w:trPr>
        <w:tc>
          <w:tcPr>
            <w:tcW w:w="593" w:type="pct"/>
            <w:tcBorders>
              <w:top w:val="nil"/>
              <w:left w:val="double" w:sz="6" w:space="0" w:color="auto"/>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textAlignment w:val="auto"/>
              <w:rPr>
                <w:color w:val="000000"/>
                <w:kern w:val="0"/>
                <w:sz w:val="22"/>
                <w:szCs w:val="22"/>
                <w:lang w:bidi="ar-SA"/>
              </w:rPr>
            </w:pPr>
            <w:r w:rsidRPr="00096B7B">
              <w:rPr>
                <w:color w:val="000000"/>
                <w:kern w:val="0"/>
                <w:sz w:val="22"/>
                <w:szCs w:val="22"/>
                <w:lang w:bidi="ar-SA"/>
              </w:rPr>
              <w:t>"Отдых (рекреация)"</w:t>
            </w:r>
          </w:p>
        </w:tc>
        <w:tc>
          <w:tcPr>
            <w:tcW w:w="788" w:type="pct"/>
            <w:tcBorders>
              <w:top w:val="nil"/>
              <w:left w:val="nil"/>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textAlignment w:val="auto"/>
              <w:rPr>
                <w:color w:val="000000"/>
                <w:kern w:val="0"/>
                <w:sz w:val="22"/>
                <w:szCs w:val="22"/>
                <w:lang w:bidi="ar-SA"/>
              </w:rPr>
            </w:pPr>
            <w:r w:rsidRPr="00096B7B">
              <w:rPr>
                <w:color w:val="000000"/>
                <w:kern w:val="0"/>
                <w:sz w:val="22"/>
                <w:szCs w:val="22"/>
                <w:lang w:bidi="ar-SA"/>
              </w:rPr>
              <w:t>02:040, 04:070, 05:000, 05:022, 05:030, 09:021, 09:023</w:t>
            </w:r>
          </w:p>
        </w:tc>
        <w:tc>
          <w:tcPr>
            <w:tcW w:w="418" w:type="pct"/>
            <w:tcBorders>
              <w:top w:val="nil"/>
              <w:left w:val="nil"/>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jc w:val="center"/>
              <w:textAlignment w:val="auto"/>
              <w:rPr>
                <w:color w:val="000000"/>
                <w:kern w:val="0"/>
                <w:sz w:val="22"/>
                <w:szCs w:val="22"/>
                <w:lang w:bidi="ar-SA"/>
              </w:rPr>
            </w:pPr>
            <w:r w:rsidRPr="00096B7B">
              <w:rPr>
                <w:color w:val="000000"/>
                <w:kern w:val="0"/>
                <w:sz w:val="22"/>
                <w:szCs w:val="22"/>
                <w:lang w:bidi="ar-SA"/>
              </w:rPr>
              <w:t>Сравнительный</w:t>
            </w:r>
          </w:p>
        </w:tc>
        <w:tc>
          <w:tcPr>
            <w:tcW w:w="464" w:type="pct"/>
            <w:tcBorders>
              <w:top w:val="nil"/>
              <w:left w:val="nil"/>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jc w:val="center"/>
              <w:textAlignment w:val="auto"/>
              <w:rPr>
                <w:color w:val="000000"/>
                <w:kern w:val="0"/>
                <w:sz w:val="22"/>
                <w:szCs w:val="22"/>
                <w:lang w:bidi="ar-SA"/>
              </w:rPr>
            </w:pPr>
            <w:r w:rsidRPr="00096B7B">
              <w:rPr>
                <w:color w:val="000000"/>
                <w:kern w:val="0"/>
                <w:sz w:val="22"/>
                <w:szCs w:val="22"/>
                <w:lang w:bidi="ar-SA"/>
              </w:rPr>
              <w:t>Метод индексации прошлых результатов</w:t>
            </w:r>
          </w:p>
        </w:tc>
        <w:tc>
          <w:tcPr>
            <w:tcW w:w="2737" w:type="pct"/>
            <w:tcBorders>
              <w:top w:val="nil"/>
              <w:left w:val="nil"/>
              <w:bottom w:val="double" w:sz="6" w:space="0" w:color="auto"/>
              <w:right w:val="double" w:sz="6" w:space="0" w:color="auto"/>
            </w:tcBorders>
            <w:shd w:val="clear" w:color="auto" w:fill="auto"/>
            <w:noWrap/>
            <w:vAlign w:val="bottom"/>
            <w:hideMark/>
          </w:tcPr>
          <w:p w:rsidR="00902F73" w:rsidRPr="00096B7B" w:rsidRDefault="00902F73" w:rsidP="00143092">
            <w:pPr>
              <w:widowControl/>
              <w:suppressAutoHyphens w:val="0"/>
              <w:autoSpaceDN/>
              <w:ind w:firstLine="0"/>
              <w:jc w:val="both"/>
              <w:textAlignment w:val="auto"/>
              <w:rPr>
                <w:color w:val="000000"/>
                <w:kern w:val="0"/>
                <w:sz w:val="22"/>
                <w:szCs w:val="22"/>
                <w:lang w:bidi="ar-SA"/>
              </w:rPr>
            </w:pPr>
            <w:r w:rsidRPr="00096B7B">
              <w:rPr>
                <w:color w:val="000000"/>
                <w:kern w:val="0"/>
                <w:sz w:val="22"/>
                <w:szCs w:val="22"/>
                <w:lang w:bidi="ar-SA"/>
              </w:rPr>
              <w:t xml:space="preserve">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Для использования метода моделирования на основе УПКС использовалась рыночная информация о сделках (предложениях) с объектами недвижимости в составе земель </w:t>
            </w:r>
            <w:r>
              <w:rPr>
                <w:color w:val="000000"/>
                <w:kern w:val="0"/>
                <w:sz w:val="22"/>
                <w:szCs w:val="22"/>
                <w:lang w:bidi="ar-SA"/>
              </w:rPr>
              <w:t>населенных пунктов</w:t>
            </w:r>
            <w:r w:rsidRPr="00096B7B">
              <w:rPr>
                <w:color w:val="000000"/>
                <w:kern w:val="0"/>
                <w:sz w:val="22"/>
                <w:szCs w:val="22"/>
                <w:lang w:bidi="ar-SA"/>
              </w:rPr>
              <w:t xml:space="preserve">. Выборка в целом не отвечает требованиям репрезентативности, так как не определен точный интервал диапазона сделок (предложений) в разрезе отдельных факторов по каждой из полученных групп, имеющих сходство по виду использования в пределах территориальной зоны. </w:t>
            </w:r>
          </w:p>
          <w:p w:rsidR="00902F73" w:rsidRPr="00096B7B" w:rsidRDefault="00902F73" w:rsidP="00143092">
            <w:pPr>
              <w:widowControl/>
              <w:suppressAutoHyphens w:val="0"/>
              <w:autoSpaceDN/>
              <w:ind w:firstLine="0"/>
              <w:jc w:val="both"/>
              <w:textAlignment w:val="auto"/>
              <w:rPr>
                <w:color w:val="000000"/>
                <w:kern w:val="0"/>
                <w:sz w:val="22"/>
                <w:szCs w:val="22"/>
                <w:lang w:bidi="ar-SA"/>
              </w:rPr>
            </w:pPr>
            <w:r w:rsidRPr="00096B7B">
              <w:rPr>
                <w:color w:val="000000"/>
                <w:kern w:val="0"/>
                <w:sz w:val="22"/>
                <w:szCs w:val="22"/>
                <w:lang w:bidi="ar-SA"/>
              </w:rPr>
              <w:t>В рамках применения сравнительного подхода использован метод индексации прошлых результатов ГКО.</w:t>
            </w:r>
          </w:p>
        </w:tc>
      </w:tr>
      <w:tr w:rsidR="00902F73" w:rsidRPr="00096B7B" w:rsidTr="00143092">
        <w:trPr>
          <w:trHeight w:val="20"/>
        </w:trPr>
        <w:tc>
          <w:tcPr>
            <w:tcW w:w="593" w:type="pct"/>
            <w:vMerge w:val="restart"/>
            <w:tcBorders>
              <w:top w:val="nil"/>
              <w:left w:val="double" w:sz="6" w:space="0" w:color="auto"/>
              <w:bottom w:val="double" w:sz="6" w:space="0" w:color="000000"/>
              <w:right w:val="double" w:sz="6" w:space="0" w:color="auto"/>
            </w:tcBorders>
            <w:shd w:val="clear" w:color="auto" w:fill="auto"/>
            <w:vAlign w:val="center"/>
            <w:hideMark/>
          </w:tcPr>
          <w:p w:rsidR="00902F73" w:rsidRPr="00096B7B" w:rsidRDefault="00902F73" w:rsidP="00143092">
            <w:pPr>
              <w:widowControl/>
              <w:suppressAutoHyphens w:val="0"/>
              <w:autoSpaceDN/>
              <w:ind w:firstLine="0"/>
              <w:textAlignment w:val="auto"/>
              <w:rPr>
                <w:color w:val="000000"/>
                <w:kern w:val="0"/>
                <w:sz w:val="22"/>
                <w:szCs w:val="22"/>
                <w:lang w:bidi="ar-SA"/>
              </w:rPr>
            </w:pPr>
            <w:r w:rsidRPr="00096B7B">
              <w:rPr>
                <w:color w:val="000000"/>
                <w:kern w:val="0"/>
                <w:sz w:val="22"/>
                <w:szCs w:val="22"/>
                <w:lang w:bidi="ar-SA"/>
              </w:rPr>
              <w:t>"Производственная деятельность"</w:t>
            </w:r>
          </w:p>
        </w:tc>
        <w:tc>
          <w:tcPr>
            <w:tcW w:w="788" w:type="pct"/>
            <w:tcBorders>
              <w:top w:val="nil"/>
              <w:left w:val="nil"/>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textAlignment w:val="auto"/>
              <w:rPr>
                <w:color w:val="000000"/>
                <w:kern w:val="0"/>
                <w:sz w:val="22"/>
                <w:szCs w:val="22"/>
                <w:lang w:bidi="ar-SA"/>
              </w:rPr>
            </w:pPr>
            <w:r w:rsidRPr="00096B7B">
              <w:rPr>
                <w:color w:val="000000"/>
                <w:kern w:val="0"/>
                <w:sz w:val="22"/>
                <w:szCs w:val="22"/>
                <w:lang w:bidi="ar-SA"/>
              </w:rPr>
              <w:t>06:000, 03:011, 03:012, 03:093, 04:095, 04:099, 05:040, 06:010, 06:011, 06:012, 06:013, 06:014, 06:020, 06:021, 06:030, 06:031, 06:040, 06:050, 06:060, 06:070, 06:071, 06:072, 06:080, 06:090, 06:091, 06:093, 06:100, 07:010, 07:011, 07:012, 07:013, 07:020, 07:030, 07:031, 07:032, 07:040, 07:041, 07:050, 07:051, 08:013, 10:011, 10:012, 11:030, 12:001</w:t>
            </w:r>
          </w:p>
        </w:tc>
        <w:tc>
          <w:tcPr>
            <w:tcW w:w="418" w:type="pct"/>
            <w:tcBorders>
              <w:top w:val="nil"/>
              <w:left w:val="nil"/>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jc w:val="center"/>
              <w:textAlignment w:val="auto"/>
              <w:rPr>
                <w:color w:val="000000"/>
                <w:kern w:val="0"/>
                <w:sz w:val="22"/>
                <w:szCs w:val="22"/>
                <w:lang w:bidi="ar-SA"/>
              </w:rPr>
            </w:pPr>
            <w:r w:rsidRPr="00096B7B">
              <w:rPr>
                <w:color w:val="000000"/>
                <w:kern w:val="0"/>
                <w:sz w:val="22"/>
                <w:szCs w:val="22"/>
                <w:lang w:bidi="ar-SA"/>
              </w:rPr>
              <w:t>Сравнительный</w:t>
            </w:r>
          </w:p>
        </w:tc>
        <w:tc>
          <w:tcPr>
            <w:tcW w:w="464" w:type="pct"/>
            <w:tcBorders>
              <w:top w:val="nil"/>
              <w:left w:val="nil"/>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jc w:val="center"/>
              <w:textAlignment w:val="auto"/>
              <w:rPr>
                <w:color w:val="000000"/>
                <w:kern w:val="0"/>
                <w:sz w:val="22"/>
                <w:szCs w:val="22"/>
                <w:lang w:bidi="ar-SA"/>
              </w:rPr>
            </w:pPr>
            <w:r w:rsidRPr="00096B7B">
              <w:rPr>
                <w:color w:val="000000"/>
                <w:kern w:val="0"/>
                <w:sz w:val="22"/>
                <w:szCs w:val="22"/>
                <w:lang w:bidi="ar-SA"/>
              </w:rPr>
              <w:t>Метод индексации прошлых результатов</w:t>
            </w:r>
          </w:p>
        </w:tc>
        <w:tc>
          <w:tcPr>
            <w:tcW w:w="2737" w:type="pct"/>
            <w:tcBorders>
              <w:top w:val="nil"/>
              <w:left w:val="nil"/>
              <w:bottom w:val="double" w:sz="6" w:space="0" w:color="auto"/>
              <w:right w:val="double" w:sz="6" w:space="0" w:color="auto"/>
            </w:tcBorders>
            <w:shd w:val="clear" w:color="auto" w:fill="auto"/>
            <w:vAlign w:val="bottom"/>
            <w:hideMark/>
          </w:tcPr>
          <w:p w:rsidR="00902F73" w:rsidRPr="00096B7B" w:rsidRDefault="00902F73" w:rsidP="00143092">
            <w:pPr>
              <w:widowControl/>
              <w:suppressAutoHyphens w:val="0"/>
              <w:autoSpaceDN/>
              <w:ind w:firstLine="0"/>
              <w:jc w:val="both"/>
              <w:textAlignment w:val="auto"/>
              <w:rPr>
                <w:color w:val="000000"/>
                <w:kern w:val="0"/>
                <w:sz w:val="22"/>
                <w:szCs w:val="22"/>
                <w:lang w:bidi="ar-SA"/>
              </w:rPr>
            </w:pPr>
            <w:r w:rsidRPr="00096B7B">
              <w:rPr>
                <w:color w:val="000000"/>
                <w:kern w:val="0"/>
                <w:sz w:val="22"/>
                <w:szCs w:val="22"/>
                <w:lang w:bidi="ar-SA"/>
              </w:rPr>
              <w:t xml:space="preserve">Сравнительный подход выбран, так как он является рекомендуемым для сегмента «6. Производственная деятельность» согласно Приложению №6 к Методическим указаниям. От использования доходного подхода принято решение отказаться в связи с отсутствием статистических данных о доходах, приносимых расположенными на участках производственными объектами. Отклонена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Для использования метода моделирования на основе УПКС использовалась рыночная информация о сделках (предложениях) с объектами недвижимости в составе земель </w:t>
            </w:r>
            <w:r>
              <w:rPr>
                <w:color w:val="000000"/>
                <w:kern w:val="0"/>
                <w:sz w:val="22"/>
                <w:szCs w:val="22"/>
                <w:lang w:bidi="ar-SA"/>
              </w:rPr>
              <w:t>населенных пунктов</w:t>
            </w:r>
            <w:r w:rsidRPr="00096B7B">
              <w:rPr>
                <w:color w:val="000000"/>
                <w:kern w:val="0"/>
                <w:sz w:val="22"/>
                <w:szCs w:val="22"/>
                <w:lang w:bidi="ar-SA"/>
              </w:rPr>
              <w:t xml:space="preserve">. Выборка в целом не отвечает требованиям репрезентативности, так как не определен точный интервал диапазона сделок (предложений) в разрезе отдельных факторов по каждой из полученных групп, имеющих сходство по виду использования в пределах территориальной зоны. </w:t>
            </w:r>
          </w:p>
          <w:p w:rsidR="00902F73" w:rsidRPr="00096B7B" w:rsidRDefault="00902F73" w:rsidP="00143092">
            <w:pPr>
              <w:widowControl/>
              <w:suppressAutoHyphens w:val="0"/>
              <w:autoSpaceDN/>
              <w:ind w:firstLine="0"/>
              <w:jc w:val="both"/>
              <w:textAlignment w:val="auto"/>
              <w:rPr>
                <w:color w:val="000000"/>
                <w:kern w:val="0"/>
                <w:sz w:val="22"/>
                <w:szCs w:val="22"/>
                <w:lang w:bidi="ar-SA"/>
              </w:rPr>
            </w:pPr>
            <w:r w:rsidRPr="00096B7B">
              <w:rPr>
                <w:color w:val="000000"/>
                <w:kern w:val="0"/>
                <w:sz w:val="22"/>
                <w:szCs w:val="22"/>
                <w:lang w:bidi="ar-SA"/>
              </w:rPr>
              <w:t>В рамках применения сравнительного подхода использован метод индексации прошлых результатов ГКО.</w:t>
            </w:r>
          </w:p>
        </w:tc>
      </w:tr>
      <w:tr w:rsidR="00902F73" w:rsidRPr="00096B7B" w:rsidTr="00143092">
        <w:trPr>
          <w:trHeight w:val="20"/>
        </w:trPr>
        <w:tc>
          <w:tcPr>
            <w:tcW w:w="593" w:type="pct"/>
            <w:vMerge/>
            <w:tcBorders>
              <w:top w:val="nil"/>
              <w:left w:val="double" w:sz="6" w:space="0" w:color="auto"/>
              <w:bottom w:val="double" w:sz="6" w:space="0" w:color="000000"/>
              <w:right w:val="double" w:sz="6" w:space="0" w:color="auto"/>
            </w:tcBorders>
            <w:vAlign w:val="center"/>
            <w:hideMark/>
          </w:tcPr>
          <w:p w:rsidR="00902F73" w:rsidRPr="00096B7B" w:rsidRDefault="00902F73" w:rsidP="00143092">
            <w:pPr>
              <w:widowControl/>
              <w:suppressAutoHyphens w:val="0"/>
              <w:autoSpaceDN/>
              <w:ind w:firstLine="0"/>
              <w:textAlignment w:val="auto"/>
              <w:rPr>
                <w:color w:val="000000"/>
                <w:kern w:val="0"/>
                <w:sz w:val="22"/>
                <w:szCs w:val="22"/>
                <w:lang w:bidi="ar-SA"/>
              </w:rPr>
            </w:pPr>
          </w:p>
        </w:tc>
        <w:tc>
          <w:tcPr>
            <w:tcW w:w="788" w:type="pct"/>
            <w:tcBorders>
              <w:top w:val="nil"/>
              <w:left w:val="nil"/>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textAlignment w:val="auto"/>
              <w:rPr>
                <w:color w:val="000000"/>
                <w:kern w:val="0"/>
                <w:sz w:val="22"/>
                <w:szCs w:val="22"/>
                <w:lang w:bidi="ar-SA"/>
              </w:rPr>
            </w:pPr>
            <w:r w:rsidRPr="00096B7B">
              <w:rPr>
                <w:color w:val="000000"/>
                <w:kern w:val="0"/>
                <w:sz w:val="22"/>
                <w:szCs w:val="22"/>
                <w:lang w:bidi="ar-SA"/>
              </w:rPr>
              <w:t>01:087, 01:088, 01:090, 01:110, 01:150, 01:172, 01:180, 01:181</w:t>
            </w:r>
          </w:p>
        </w:tc>
        <w:tc>
          <w:tcPr>
            <w:tcW w:w="418" w:type="pct"/>
            <w:tcBorders>
              <w:top w:val="nil"/>
              <w:left w:val="nil"/>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jc w:val="center"/>
              <w:textAlignment w:val="auto"/>
              <w:rPr>
                <w:color w:val="000000"/>
                <w:kern w:val="0"/>
                <w:sz w:val="22"/>
                <w:szCs w:val="22"/>
                <w:lang w:bidi="ar-SA"/>
              </w:rPr>
            </w:pPr>
            <w:r w:rsidRPr="00096B7B">
              <w:rPr>
                <w:color w:val="000000"/>
                <w:kern w:val="0"/>
                <w:sz w:val="22"/>
                <w:szCs w:val="22"/>
                <w:lang w:bidi="ar-SA"/>
              </w:rPr>
              <w:t>Сравнительный</w:t>
            </w:r>
          </w:p>
        </w:tc>
        <w:tc>
          <w:tcPr>
            <w:tcW w:w="464" w:type="pct"/>
            <w:tcBorders>
              <w:top w:val="nil"/>
              <w:left w:val="nil"/>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jc w:val="center"/>
              <w:textAlignment w:val="auto"/>
              <w:rPr>
                <w:color w:val="000000"/>
                <w:kern w:val="0"/>
                <w:sz w:val="22"/>
                <w:szCs w:val="22"/>
                <w:lang w:bidi="ar-SA"/>
              </w:rPr>
            </w:pPr>
            <w:r w:rsidRPr="00096B7B">
              <w:rPr>
                <w:color w:val="000000"/>
                <w:kern w:val="0"/>
                <w:sz w:val="22"/>
                <w:szCs w:val="22"/>
                <w:lang w:bidi="ar-SA"/>
              </w:rPr>
              <w:t xml:space="preserve">УПКС </w:t>
            </w:r>
          </w:p>
        </w:tc>
        <w:tc>
          <w:tcPr>
            <w:tcW w:w="2737" w:type="pct"/>
            <w:tcBorders>
              <w:top w:val="nil"/>
              <w:left w:val="nil"/>
              <w:bottom w:val="double" w:sz="6" w:space="0" w:color="auto"/>
              <w:right w:val="double" w:sz="6" w:space="0" w:color="auto"/>
            </w:tcBorders>
            <w:shd w:val="clear" w:color="auto" w:fill="auto"/>
            <w:noWrap/>
            <w:vAlign w:val="bottom"/>
            <w:hideMark/>
          </w:tcPr>
          <w:p w:rsidR="00902F73" w:rsidRPr="00096B7B" w:rsidRDefault="00902F73" w:rsidP="00143092">
            <w:pPr>
              <w:widowControl/>
              <w:suppressAutoHyphens w:val="0"/>
              <w:autoSpaceDN/>
              <w:ind w:firstLine="0"/>
              <w:jc w:val="both"/>
              <w:textAlignment w:val="auto"/>
              <w:rPr>
                <w:color w:val="000000"/>
                <w:kern w:val="0"/>
                <w:sz w:val="22"/>
                <w:szCs w:val="22"/>
                <w:lang w:bidi="ar-SA"/>
              </w:rPr>
            </w:pPr>
            <w:r w:rsidRPr="00096B7B">
              <w:rPr>
                <w:color w:val="000000"/>
                <w:kern w:val="0"/>
                <w:sz w:val="22"/>
                <w:szCs w:val="22"/>
                <w:lang w:bidi="ar-SA"/>
              </w:rPr>
              <w:t>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Для использования метода моделирования на основе УПКС, у</w:t>
            </w:r>
            <w:r w:rsidRPr="00096B7B">
              <w:rPr>
                <w:sz w:val="22"/>
                <w:szCs w:val="22"/>
              </w:rPr>
              <w:t>дельный показатель кадастровой стоимости объекта оценки определялся как сумма взвешенных по площади удельных показателей кадастровой стоимости почвенных разновидностей в составе земельного участка, в границах которых расположен оцениваемый земельный участок.</w:t>
            </w:r>
          </w:p>
        </w:tc>
      </w:tr>
      <w:tr w:rsidR="00902F73" w:rsidRPr="00096B7B" w:rsidTr="00143092">
        <w:trPr>
          <w:trHeight w:val="20"/>
        </w:trPr>
        <w:tc>
          <w:tcPr>
            <w:tcW w:w="593" w:type="pct"/>
            <w:tcBorders>
              <w:top w:val="nil"/>
              <w:left w:val="double" w:sz="6" w:space="0" w:color="auto"/>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textAlignment w:val="auto"/>
              <w:rPr>
                <w:color w:val="000000"/>
                <w:kern w:val="0"/>
                <w:sz w:val="22"/>
                <w:szCs w:val="22"/>
                <w:lang w:bidi="ar-SA"/>
              </w:rPr>
            </w:pPr>
            <w:r w:rsidRPr="00096B7B">
              <w:rPr>
                <w:color w:val="000000"/>
                <w:kern w:val="0"/>
                <w:sz w:val="22"/>
                <w:szCs w:val="22"/>
                <w:lang w:bidi="ar-SA"/>
              </w:rPr>
              <w:t>"Транспорт"</w:t>
            </w:r>
          </w:p>
        </w:tc>
        <w:tc>
          <w:tcPr>
            <w:tcW w:w="788" w:type="pct"/>
            <w:tcBorders>
              <w:top w:val="nil"/>
              <w:left w:val="nil"/>
              <w:bottom w:val="double" w:sz="6" w:space="0" w:color="auto"/>
              <w:right w:val="double" w:sz="6" w:space="0" w:color="auto"/>
            </w:tcBorders>
            <w:shd w:val="clear" w:color="auto" w:fill="auto"/>
            <w:noWrap/>
            <w:vAlign w:val="center"/>
            <w:hideMark/>
          </w:tcPr>
          <w:p w:rsidR="00902F73" w:rsidRPr="00096B7B" w:rsidRDefault="00902F73" w:rsidP="00143092">
            <w:pPr>
              <w:widowControl/>
              <w:suppressAutoHyphens w:val="0"/>
              <w:autoSpaceDN/>
              <w:ind w:firstLine="0"/>
              <w:textAlignment w:val="auto"/>
              <w:rPr>
                <w:color w:val="000000"/>
                <w:kern w:val="0"/>
                <w:sz w:val="22"/>
                <w:szCs w:val="22"/>
                <w:lang w:bidi="ar-SA"/>
              </w:rPr>
            </w:pPr>
            <w:r w:rsidRPr="00096B7B">
              <w:rPr>
                <w:color w:val="000000"/>
                <w:kern w:val="0"/>
                <w:sz w:val="22"/>
                <w:szCs w:val="22"/>
                <w:lang w:bidi="ar-SA"/>
              </w:rPr>
              <w:t>02:071, 04:090, 04:092, 04:093, 07:024</w:t>
            </w:r>
          </w:p>
        </w:tc>
        <w:tc>
          <w:tcPr>
            <w:tcW w:w="418" w:type="pct"/>
            <w:tcBorders>
              <w:top w:val="nil"/>
              <w:left w:val="nil"/>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jc w:val="center"/>
              <w:textAlignment w:val="auto"/>
              <w:rPr>
                <w:color w:val="000000"/>
                <w:kern w:val="0"/>
                <w:sz w:val="22"/>
                <w:szCs w:val="22"/>
                <w:lang w:bidi="ar-SA"/>
              </w:rPr>
            </w:pPr>
            <w:r w:rsidRPr="00096B7B">
              <w:rPr>
                <w:color w:val="000000"/>
                <w:kern w:val="0"/>
                <w:sz w:val="22"/>
                <w:szCs w:val="22"/>
                <w:lang w:bidi="ar-SA"/>
              </w:rPr>
              <w:t>Сравнительный</w:t>
            </w:r>
          </w:p>
        </w:tc>
        <w:tc>
          <w:tcPr>
            <w:tcW w:w="464" w:type="pct"/>
            <w:tcBorders>
              <w:top w:val="nil"/>
              <w:left w:val="nil"/>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jc w:val="center"/>
              <w:textAlignment w:val="auto"/>
              <w:rPr>
                <w:color w:val="000000"/>
                <w:kern w:val="0"/>
                <w:sz w:val="22"/>
                <w:szCs w:val="22"/>
                <w:lang w:bidi="ar-SA"/>
              </w:rPr>
            </w:pPr>
            <w:r w:rsidRPr="00096B7B">
              <w:rPr>
                <w:color w:val="000000"/>
                <w:kern w:val="0"/>
                <w:sz w:val="22"/>
                <w:szCs w:val="22"/>
                <w:lang w:bidi="ar-SA"/>
              </w:rPr>
              <w:t>Метод индексации прошлых результатов</w:t>
            </w:r>
          </w:p>
        </w:tc>
        <w:tc>
          <w:tcPr>
            <w:tcW w:w="2737" w:type="pct"/>
            <w:tcBorders>
              <w:top w:val="nil"/>
              <w:left w:val="nil"/>
              <w:bottom w:val="double" w:sz="6" w:space="0" w:color="auto"/>
              <w:right w:val="double" w:sz="6" w:space="0" w:color="auto"/>
            </w:tcBorders>
            <w:shd w:val="clear" w:color="auto" w:fill="auto"/>
            <w:hideMark/>
          </w:tcPr>
          <w:p w:rsidR="00902F73" w:rsidRPr="00096B7B" w:rsidRDefault="00902F73" w:rsidP="00143092">
            <w:pPr>
              <w:widowControl/>
              <w:suppressAutoHyphens w:val="0"/>
              <w:autoSpaceDN/>
              <w:ind w:firstLine="0"/>
              <w:jc w:val="both"/>
              <w:textAlignment w:val="auto"/>
              <w:rPr>
                <w:color w:val="000000"/>
                <w:kern w:val="0"/>
                <w:sz w:val="22"/>
                <w:szCs w:val="22"/>
                <w:lang w:bidi="ar-SA"/>
              </w:rPr>
            </w:pPr>
            <w:r w:rsidRPr="00096B7B">
              <w:rPr>
                <w:color w:val="000000"/>
                <w:kern w:val="0"/>
                <w:sz w:val="22"/>
                <w:szCs w:val="22"/>
                <w:lang w:bidi="ar-SA"/>
              </w:rPr>
              <w:t xml:space="preserve">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Для использования метода моделирования на основе УПКС использовалась рыночная информация о сделках (предложениях) с объектами недвижимости в составе земель </w:t>
            </w:r>
            <w:r>
              <w:rPr>
                <w:color w:val="000000"/>
                <w:kern w:val="0"/>
                <w:sz w:val="22"/>
                <w:szCs w:val="22"/>
                <w:lang w:bidi="ar-SA"/>
              </w:rPr>
              <w:t>населенных пунктов</w:t>
            </w:r>
            <w:r w:rsidRPr="00096B7B">
              <w:rPr>
                <w:color w:val="000000"/>
                <w:kern w:val="0"/>
                <w:sz w:val="22"/>
                <w:szCs w:val="22"/>
                <w:lang w:bidi="ar-SA"/>
              </w:rPr>
              <w:t xml:space="preserve">. Выборка в целом не отвечает требованиям репрезентативности, так как не определен точный интервал диапазона сделок (предложений) в разрезе отдельных факторов по каждой из полученных групп, имеющих сходство по виду использования в пределах территориальной зоны. </w:t>
            </w:r>
          </w:p>
          <w:p w:rsidR="00902F73" w:rsidRPr="00096B7B" w:rsidRDefault="00902F73" w:rsidP="00143092">
            <w:pPr>
              <w:jc w:val="both"/>
              <w:rPr>
                <w:sz w:val="22"/>
                <w:szCs w:val="22"/>
              </w:rPr>
            </w:pPr>
            <w:r w:rsidRPr="00096B7B">
              <w:rPr>
                <w:color w:val="000000"/>
                <w:kern w:val="0"/>
                <w:sz w:val="22"/>
                <w:szCs w:val="22"/>
                <w:lang w:bidi="ar-SA"/>
              </w:rPr>
              <w:t>В рамках применения сравнительного подхода использован метод индексации прошлых результатов ГКО.</w:t>
            </w:r>
          </w:p>
        </w:tc>
      </w:tr>
      <w:tr w:rsidR="00902F73" w:rsidRPr="00096B7B" w:rsidTr="00143092">
        <w:trPr>
          <w:trHeight w:val="20"/>
        </w:trPr>
        <w:tc>
          <w:tcPr>
            <w:tcW w:w="593" w:type="pct"/>
            <w:tcBorders>
              <w:top w:val="nil"/>
              <w:left w:val="double" w:sz="6" w:space="0" w:color="auto"/>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textAlignment w:val="auto"/>
              <w:rPr>
                <w:color w:val="000000"/>
                <w:kern w:val="0"/>
                <w:sz w:val="22"/>
                <w:szCs w:val="22"/>
                <w:lang w:bidi="ar-SA"/>
              </w:rPr>
            </w:pPr>
            <w:r w:rsidRPr="00096B7B">
              <w:rPr>
                <w:color w:val="000000"/>
                <w:kern w:val="0"/>
                <w:sz w:val="22"/>
                <w:szCs w:val="22"/>
                <w:lang w:bidi="ar-SA"/>
              </w:rPr>
              <w:t>"Обеспечение обороны и безопасности"</w:t>
            </w:r>
          </w:p>
        </w:tc>
        <w:tc>
          <w:tcPr>
            <w:tcW w:w="788" w:type="pct"/>
            <w:tcBorders>
              <w:top w:val="nil"/>
              <w:left w:val="nil"/>
              <w:bottom w:val="double" w:sz="6" w:space="0" w:color="auto"/>
              <w:right w:val="double" w:sz="6" w:space="0" w:color="auto"/>
            </w:tcBorders>
            <w:shd w:val="clear" w:color="auto" w:fill="auto"/>
            <w:noWrap/>
            <w:vAlign w:val="center"/>
            <w:hideMark/>
          </w:tcPr>
          <w:p w:rsidR="00902F73" w:rsidRPr="00096B7B" w:rsidRDefault="00902F73" w:rsidP="00143092">
            <w:pPr>
              <w:widowControl/>
              <w:suppressAutoHyphens w:val="0"/>
              <w:autoSpaceDN/>
              <w:ind w:firstLine="0"/>
              <w:textAlignment w:val="auto"/>
              <w:rPr>
                <w:color w:val="000000"/>
                <w:kern w:val="0"/>
                <w:sz w:val="22"/>
                <w:szCs w:val="22"/>
                <w:lang w:bidi="ar-SA"/>
              </w:rPr>
            </w:pPr>
            <w:r w:rsidRPr="00096B7B">
              <w:rPr>
                <w:color w:val="000000"/>
                <w:kern w:val="0"/>
                <w:sz w:val="22"/>
                <w:szCs w:val="22"/>
                <w:lang w:bidi="ar-SA"/>
              </w:rPr>
              <w:t xml:space="preserve"> 08:020</w:t>
            </w:r>
          </w:p>
        </w:tc>
        <w:tc>
          <w:tcPr>
            <w:tcW w:w="418" w:type="pct"/>
            <w:tcBorders>
              <w:top w:val="nil"/>
              <w:left w:val="nil"/>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jc w:val="center"/>
              <w:textAlignment w:val="auto"/>
              <w:rPr>
                <w:color w:val="000000"/>
                <w:kern w:val="0"/>
                <w:sz w:val="22"/>
                <w:szCs w:val="22"/>
                <w:lang w:bidi="ar-SA"/>
              </w:rPr>
            </w:pPr>
            <w:r w:rsidRPr="00096B7B">
              <w:rPr>
                <w:color w:val="000000"/>
                <w:kern w:val="0"/>
                <w:sz w:val="22"/>
                <w:szCs w:val="22"/>
                <w:lang w:bidi="ar-SA"/>
              </w:rPr>
              <w:t>Сравнительный</w:t>
            </w:r>
          </w:p>
        </w:tc>
        <w:tc>
          <w:tcPr>
            <w:tcW w:w="464" w:type="pct"/>
            <w:tcBorders>
              <w:top w:val="nil"/>
              <w:left w:val="nil"/>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jc w:val="center"/>
              <w:textAlignment w:val="auto"/>
              <w:rPr>
                <w:color w:val="000000"/>
                <w:kern w:val="0"/>
                <w:sz w:val="22"/>
                <w:szCs w:val="22"/>
                <w:lang w:bidi="ar-SA"/>
              </w:rPr>
            </w:pPr>
            <w:r w:rsidRPr="00096B7B">
              <w:rPr>
                <w:color w:val="000000"/>
                <w:kern w:val="0"/>
                <w:sz w:val="22"/>
                <w:szCs w:val="22"/>
                <w:lang w:bidi="ar-SA"/>
              </w:rPr>
              <w:t>Метод индексации прошлых результатов</w:t>
            </w:r>
          </w:p>
        </w:tc>
        <w:tc>
          <w:tcPr>
            <w:tcW w:w="2737" w:type="pct"/>
            <w:tcBorders>
              <w:top w:val="nil"/>
              <w:left w:val="nil"/>
              <w:bottom w:val="double" w:sz="6" w:space="0" w:color="auto"/>
              <w:right w:val="double" w:sz="6" w:space="0" w:color="auto"/>
            </w:tcBorders>
            <w:shd w:val="clear" w:color="auto" w:fill="auto"/>
            <w:hideMark/>
          </w:tcPr>
          <w:p w:rsidR="00902F73" w:rsidRPr="00096B7B" w:rsidRDefault="00902F73" w:rsidP="00143092">
            <w:pPr>
              <w:widowControl/>
              <w:suppressAutoHyphens w:val="0"/>
              <w:autoSpaceDN/>
              <w:ind w:firstLine="0"/>
              <w:jc w:val="both"/>
              <w:textAlignment w:val="auto"/>
              <w:rPr>
                <w:color w:val="000000"/>
                <w:kern w:val="0"/>
                <w:sz w:val="22"/>
                <w:szCs w:val="22"/>
                <w:lang w:bidi="ar-SA"/>
              </w:rPr>
            </w:pPr>
            <w:r w:rsidRPr="00096B7B">
              <w:rPr>
                <w:color w:val="000000"/>
                <w:kern w:val="0"/>
                <w:sz w:val="22"/>
                <w:szCs w:val="22"/>
                <w:lang w:bidi="ar-SA"/>
              </w:rPr>
              <w:t xml:space="preserve">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Для использования метода моделирования на основе УПКС использовалась рыночная информация о сделках (предложениях) с объектами недвижимости в составе земель </w:t>
            </w:r>
            <w:r>
              <w:rPr>
                <w:color w:val="000000"/>
                <w:kern w:val="0"/>
                <w:sz w:val="22"/>
                <w:szCs w:val="22"/>
                <w:lang w:bidi="ar-SA"/>
              </w:rPr>
              <w:t>населенных пунктов</w:t>
            </w:r>
            <w:r w:rsidRPr="00096B7B">
              <w:rPr>
                <w:color w:val="000000"/>
                <w:kern w:val="0"/>
                <w:sz w:val="22"/>
                <w:szCs w:val="22"/>
                <w:lang w:bidi="ar-SA"/>
              </w:rPr>
              <w:t xml:space="preserve">. Выборка в целом не отвечает требованиям репрезентативности, так как не определен точный интервал диапазона сделок (предложений) в разрезе отдельных факторов по каждой из полученных групп, имеющих сходство по виду использования в пределах территориальной зоны. </w:t>
            </w:r>
          </w:p>
          <w:p w:rsidR="00902F73" w:rsidRPr="00096B7B" w:rsidRDefault="00902F73" w:rsidP="00143092">
            <w:pPr>
              <w:ind w:firstLine="0"/>
              <w:jc w:val="both"/>
              <w:rPr>
                <w:sz w:val="22"/>
                <w:szCs w:val="22"/>
              </w:rPr>
            </w:pPr>
            <w:r w:rsidRPr="00096B7B">
              <w:rPr>
                <w:color w:val="000000"/>
                <w:kern w:val="0"/>
                <w:sz w:val="22"/>
                <w:szCs w:val="22"/>
                <w:lang w:bidi="ar-SA"/>
              </w:rPr>
              <w:t>В рамках применения сравнительного подхода использован метод индексации прошлых результатов ГКО.</w:t>
            </w:r>
          </w:p>
        </w:tc>
      </w:tr>
      <w:tr w:rsidR="00902F73" w:rsidRPr="00096B7B" w:rsidTr="00143092">
        <w:trPr>
          <w:trHeight w:val="20"/>
        </w:trPr>
        <w:tc>
          <w:tcPr>
            <w:tcW w:w="593" w:type="pct"/>
            <w:tcBorders>
              <w:top w:val="nil"/>
              <w:left w:val="double" w:sz="6" w:space="0" w:color="auto"/>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textAlignment w:val="auto"/>
              <w:rPr>
                <w:color w:val="000000"/>
                <w:kern w:val="0"/>
                <w:sz w:val="22"/>
                <w:szCs w:val="22"/>
                <w:lang w:bidi="ar-SA"/>
              </w:rPr>
            </w:pPr>
            <w:r w:rsidRPr="00096B7B">
              <w:rPr>
                <w:color w:val="000000"/>
                <w:kern w:val="0"/>
                <w:sz w:val="22"/>
                <w:szCs w:val="22"/>
                <w:lang w:bidi="ar-SA"/>
              </w:rPr>
              <w:t>"Охраняемые природные территории и благоустройство"</w:t>
            </w:r>
          </w:p>
        </w:tc>
        <w:tc>
          <w:tcPr>
            <w:tcW w:w="788" w:type="pct"/>
            <w:tcBorders>
              <w:top w:val="nil"/>
              <w:left w:val="nil"/>
              <w:bottom w:val="double" w:sz="6" w:space="0" w:color="auto"/>
              <w:right w:val="double" w:sz="6" w:space="0" w:color="auto"/>
            </w:tcBorders>
            <w:shd w:val="clear" w:color="auto" w:fill="auto"/>
            <w:noWrap/>
            <w:vAlign w:val="center"/>
            <w:hideMark/>
          </w:tcPr>
          <w:p w:rsidR="00902F73" w:rsidRPr="00096B7B" w:rsidRDefault="00902F73" w:rsidP="00143092">
            <w:pPr>
              <w:widowControl/>
              <w:suppressAutoHyphens w:val="0"/>
              <w:autoSpaceDN/>
              <w:ind w:firstLine="0"/>
              <w:textAlignment w:val="auto"/>
              <w:rPr>
                <w:color w:val="000000"/>
                <w:kern w:val="0"/>
                <w:sz w:val="22"/>
                <w:szCs w:val="22"/>
                <w:lang w:bidi="ar-SA"/>
              </w:rPr>
            </w:pPr>
            <w:r w:rsidRPr="00096B7B">
              <w:rPr>
                <w:color w:val="000000"/>
                <w:kern w:val="0"/>
                <w:sz w:val="22"/>
                <w:szCs w:val="22"/>
                <w:lang w:bidi="ar-SA"/>
              </w:rPr>
              <w:t>09:010, 12:003</w:t>
            </w:r>
          </w:p>
        </w:tc>
        <w:tc>
          <w:tcPr>
            <w:tcW w:w="418" w:type="pct"/>
            <w:tcBorders>
              <w:top w:val="nil"/>
              <w:left w:val="nil"/>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jc w:val="center"/>
              <w:textAlignment w:val="auto"/>
              <w:rPr>
                <w:color w:val="000000"/>
                <w:kern w:val="0"/>
                <w:sz w:val="22"/>
                <w:szCs w:val="22"/>
                <w:lang w:bidi="ar-SA"/>
              </w:rPr>
            </w:pPr>
            <w:r w:rsidRPr="00096B7B">
              <w:rPr>
                <w:color w:val="000000"/>
                <w:kern w:val="0"/>
                <w:sz w:val="22"/>
                <w:szCs w:val="22"/>
                <w:lang w:bidi="ar-SA"/>
              </w:rPr>
              <w:t>Сравнительный</w:t>
            </w:r>
          </w:p>
        </w:tc>
        <w:tc>
          <w:tcPr>
            <w:tcW w:w="464" w:type="pct"/>
            <w:tcBorders>
              <w:top w:val="nil"/>
              <w:left w:val="nil"/>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jc w:val="center"/>
              <w:textAlignment w:val="auto"/>
              <w:rPr>
                <w:color w:val="000000"/>
                <w:kern w:val="0"/>
                <w:sz w:val="22"/>
                <w:szCs w:val="22"/>
                <w:lang w:bidi="ar-SA"/>
              </w:rPr>
            </w:pPr>
            <w:r w:rsidRPr="00096B7B">
              <w:rPr>
                <w:color w:val="000000"/>
                <w:kern w:val="0"/>
                <w:sz w:val="22"/>
                <w:szCs w:val="22"/>
                <w:lang w:bidi="ar-SA"/>
              </w:rPr>
              <w:t>Метод индексации прошлых результатов</w:t>
            </w:r>
          </w:p>
        </w:tc>
        <w:tc>
          <w:tcPr>
            <w:tcW w:w="2737" w:type="pct"/>
            <w:tcBorders>
              <w:top w:val="nil"/>
              <w:left w:val="nil"/>
              <w:bottom w:val="double" w:sz="6" w:space="0" w:color="auto"/>
              <w:right w:val="double" w:sz="6" w:space="0" w:color="auto"/>
            </w:tcBorders>
            <w:shd w:val="clear" w:color="auto" w:fill="auto"/>
            <w:vAlign w:val="bottom"/>
            <w:hideMark/>
          </w:tcPr>
          <w:p w:rsidR="00902F73" w:rsidRPr="00096B7B" w:rsidRDefault="00902F73" w:rsidP="00143092">
            <w:pPr>
              <w:widowControl/>
              <w:suppressAutoHyphens w:val="0"/>
              <w:autoSpaceDN/>
              <w:ind w:firstLine="0"/>
              <w:jc w:val="both"/>
              <w:textAlignment w:val="auto"/>
              <w:rPr>
                <w:color w:val="000000"/>
                <w:kern w:val="0"/>
                <w:sz w:val="22"/>
                <w:szCs w:val="22"/>
                <w:lang w:bidi="ar-SA"/>
              </w:rPr>
            </w:pPr>
            <w:r w:rsidRPr="00096B7B">
              <w:rPr>
                <w:color w:val="000000"/>
                <w:kern w:val="0"/>
                <w:sz w:val="22"/>
                <w:szCs w:val="22"/>
                <w:lang w:bidi="ar-SA"/>
              </w:rPr>
              <w:t xml:space="preserve">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Для использования метода моделирования на основе УПКС использовалась рыночная информация о сделках (предложениях) с объектами недвижимости в составе земель </w:t>
            </w:r>
            <w:r>
              <w:rPr>
                <w:color w:val="000000"/>
                <w:kern w:val="0"/>
                <w:sz w:val="22"/>
                <w:szCs w:val="22"/>
                <w:lang w:bidi="ar-SA"/>
              </w:rPr>
              <w:t>населенных пунктов</w:t>
            </w:r>
            <w:r w:rsidRPr="00096B7B">
              <w:rPr>
                <w:color w:val="000000"/>
                <w:kern w:val="0"/>
                <w:sz w:val="22"/>
                <w:szCs w:val="22"/>
                <w:lang w:bidi="ar-SA"/>
              </w:rPr>
              <w:t xml:space="preserve">. Выборка в целом не отвечает требованиям репрезентативности, так как не определен точный интервал диапазона сделок (предложений) в разрезе отдельных факторов по каждой из полученных групп, имеющих сходство по виду использования в пределах территориальной зоны. </w:t>
            </w:r>
          </w:p>
          <w:p w:rsidR="00902F73" w:rsidRPr="00096B7B" w:rsidRDefault="00902F73" w:rsidP="00143092">
            <w:pPr>
              <w:widowControl/>
              <w:suppressAutoHyphens w:val="0"/>
              <w:autoSpaceDN/>
              <w:ind w:firstLine="0"/>
              <w:jc w:val="both"/>
              <w:textAlignment w:val="auto"/>
              <w:rPr>
                <w:color w:val="000000"/>
                <w:kern w:val="0"/>
                <w:sz w:val="22"/>
                <w:szCs w:val="22"/>
                <w:lang w:bidi="ar-SA"/>
              </w:rPr>
            </w:pPr>
            <w:r w:rsidRPr="00096B7B">
              <w:rPr>
                <w:color w:val="000000"/>
                <w:kern w:val="0"/>
                <w:sz w:val="22"/>
                <w:szCs w:val="22"/>
                <w:lang w:bidi="ar-SA"/>
              </w:rPr>
              <w:t>В рамках применения сравнительного подхода использован метод индексации прошлых результатов ГКО.</w:t>
            </w:r>
          </w:p>
        </w:tc>
      </w:tr>
      <w:tr w:rsidR="00902F73" w:rsidRPr="00096B7B" w:rsidTr="00143092">
        <w:trPr>
          <w:trHeight w:val="20"/>
        </w:trPr>
        <w:tc>
          <w:tcPr>
            <w:tcW w:w="593" w:type="pct"/>
            <w:tcBorders>
              <w:top w:val="nil"/>
              <w:left w:val="double" w:sz="6" w:space="0" w:color="auto"/>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textAlignment w:val="auto"/>
              <w:rPr>
                <w:color w:val="000000"/>
                <w:kern w:val="0"/>
                <w:sz w:val="22"/>
                <w:szCs w:val="22"/>
                <w:lang w:bidi="ar-SA"/>
              </w:rPr>
            </w:pPr>
            <w:r w:rsidRPr="00096B7B">
              <w:rPr>
                <w:color w:val="000000"/>
                <w:kern w:val="0"/>
                <w:sz w:val="22"/>
                <w:szCs w:val="22"/>
                <w:lang w:bidi="ar-SA"/>
              </w:rPr>
              <w:t>"Использование лесов"</w:t>
            </w:r>
          </w:p>
        </w:tc>
        <w:tc>
          <w:tcPr>
            <w:tcW w:w="788" w:type="pct"/>
            <w:tcBorders>
              <w:top w:val="nil"/>
              <w:left w:val="nil"/>
              <w:bottom w:val="double" w:sz="6" w:space="0" w:color="auto"/>
              <w:right w:val="double" w:sz="6" w:space="0" w:color="auto"/>
            </w:tcBorders>
            <w:shd w:val="clear" w:color="auto" w:fill="auto"/>
            <w:noWrap/>
            <w:vAlign w:val="center"/>
            <w:hideMark/>
          </w:tcPr>
          <w:p w:rsidR="00902F73" w:rsidRPr="00096B7B" w:rsidRDefault="00902F73" w:rsidP="00143092">
            <w:pPr>
              <w:widowControl/>
              <w:suppressAutoHyphens w:val="0"/>
              <w:autoSpaceDN/>
              <w:ind w:firstLine="0"/>
              <w:textAlignment w:val="auto"/>
              <w:rPr>
                <w:color w:val="000000"/>
                <w:kern w:val="0"/>
                <w:sz w:val="22"/>
                <w:szCs w:val="22"/>
                <w:lang w:bidi="ar-SA"/>
              </w:rPr>
            </w:pPr>
            <w:r w:rsidRPr="00096B7B">
              <w:rPr>
                <w:color w:val="000000"/>
                <w:kern w:val="0"/>
                <w:sz w:val="22"/>
                <w:szCs w:val="22"/>
                <w:lang w:bidi="ar-SA"/>
              </w:rPr>
              <w:t>10:000, 10:010, 10:030, 10:040</w:t>
            </w:r>
          </w:p>
        </w:tc>
        <w:tc>
          <w:tcPr>
            <w:tcW w:w="418" w:type="pct"/>
            <w:tcBorders>
              <w:top w:val="nil"/>
              <w:left w:val="nil"/>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jc w:val="center"/>
              <w:textAlignment w:val="auto"/>
              <w:rPr>
                <w:color w:val="000000"/>
                <w:kern w:val="0"/>
                <w:sz w:val="22"/>
                <w:szCs w:val="22"/>
                <w:lang w:bidi="ar-SA"/>
              </w:rPr>
            </w:pPr>
            <w:r w:rsidRPr="00096B7B">
              <w:rPr>
                <w:color w:val="000000"/>
                <w:kern w:val="0"/>
                <w:sz w:val="22"/>
                <w:szCs w:val="22"/>
                <w:lang w:bidi="ar-SA"/>
              </w:rPr>
              <w:t>Сравнительный</w:t>
            </w:r>
          </w:p>
        </w:tc>
        <w:tc>
          <w:tcPr>
            <w:tcW w:w="464" w:type="pct"/>
            <w:tcBorders>
              <w:top w:val="nil"/>
              <w:left w:val="nil"/>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jc w:val="center"/>
              <w:textAlignment w:val="auto"/>
              <w:rPr>
                <w:color w:val="000000"/>
                <w:kern w:val="0"/>
                <w:sz w:val="22"/>
                <w:szCs w:val="22"/>
                <w:lang w:bidi="ar-SA"/>
              </w:rPr>
            </w:pPr>
            <w:r w:rsidRPr="00096B7B">
              <w:rPr>
                <w:color w:val="000000"/>
                <w:kern w:val="0"/>
                <w:sz w:val="22"/>
                <w:szCs w:val="22"/>
                <w:lang w:bidi="ar-SA"/>
              </w:rPr>
              <w:t>Метод индексации прошлых результатов</w:t>
            </w:r>
          </w:p>
        </w:tc>
        <w:tc>
          <w:tcPr>
            <w:tcW w:w="2737" w:type="pct"/>
            <w:tcBorders>
              <w:top w:val="nil"/>
              <w:left w:val="nil"/>
              <w:bottom w:val="double" w:sz="6" w:space="0" w:color="auto"/>
              <w:right w:val="double" w:sz="6" w:space="0" w:color="auto"/>
            </w:tcBorders>
            <w:shd w:val="clear" w:color="auto" w:fill="auto"/>
            <w:hideMark/>
          </w:tcPr>
          <w:p w:rsidR="00902F73" w:rsidRPr="00096B7B" w:rsidRDefault="00902F73" w:rsidP="00143092">
            <w:pPr>
              <w:widowControl/>
              <w:suppressAutoHyphens w:val="0"/>
              <w:autoSpaceDN/>
              <w:ind w:firstLine="0"/>
              <w:jc w:val="both"/>
              <w:textAlignment w:val="auto"/>
              <w:rPr>
                <w:color w:val="000000"/>
                <w:kern w:val="0"/>
                <w:sz w:val="22"/>
                <w:szCs w:val="22"/>
                <w:lang w:bidi="ar-SA"/>
              </w:rPr>
            </w:pPr>
            <w:r w:rsidRPr="00096B7B">
              <w:rPr>
                <w:color w:val="000000"/>
                <w:kern w:val="0"/>
                <w:sz w:val="22"/>
                <w:szCs w:val="22"/>
                <w:lang w:bidi="ar-SA"/>
              </w:rPr>
              <w:t xml:space="preserve">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Для использования метода моделирования на основе УПКС использовалась рыночная информация о сделках (предложениях) с объектами недвижимости в составе земель </w:t>
            </w:r>
            <w:r>
              <w:rPr>
                <w:color w:val="000000"/>
                <w:kern w:val="0"/>
                <w:sz w:val="22"/>
                <w:szCs w:val="22"/>
                <w:lang w:bidi="ar-SA"/>
              </w:rPr>
              <w:t>населенных пунктов</w:t>
            </w:r>
            <w:r w:rsidRPr="00096B7B">
              <w:rPr>
                <w:color w:val="000000"/>
                <w:kern w:val="0"/>
                <w:sz w:val="22"/>
                <w:szCs w:val="22"/>
                <w:lang w:bidi="ar-SA"/>
              </w:rPr>
              <w:t xml:space="preserve">. Выборка в целом не отвечает требованиям репрезентативности, так как не определен точный интервал диапазона сделок (предложений) в разрезе отдельных факторов по каждой из полученных групп, имеющих сходство по виду использования в пределах территориальной зоны. </w:t>
            </w:r>
          </w:p>
          <w:p w:rsidR="00902F73" w:rsidRPr="00096B7B" w:rsidRDefault="00902F73" w:rsidP="00143092">
            <w:pPr>
              <w:ind w:firstLine="0"/>
              <w:jc w:val="both"/>
              <w:rPr>
                <w:sz w:val="22"/>
                <w:szCs w:val="22"/>
              </w:rPr>
            </w:pPr>
            <w:r w:rsidRPr="00096B7B">
              <w:rPr>
                <w:color w:val="000000"/>
                <w:kern w:val="0"/>
                <w:sz w:val="22"/>
                <w:szCs w:val="22"/>
                <w:lang w:bidi="ar-SA"/>
              </w:rPr>
              <w:t>В рамках применения сравнительного подхода использован метод индексации прошлых результатов ГКО.</w:t>
            </w:r>
          </w:p>
        </w:tc>
      </w:tr>
      <w:tr w:rsidR="00902F73" w:rsidRPr="00096B7B" w:rsidTr="00143092">
        <w:trPr>
          <w:trHeight w:val="20"/>
        </w:trPr>
        <w:tc>
          <w:tcPr>
            <w:tcW w:w="593" w:type="pct"/>
            <w:tcBorders>
              <w:top w:val="nil"/>
              <w:left w:val="double" w:sz="6" w:space="0" w:color="auto"/>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textAlignment w:val="auto"/>
              <w:rPr>
                <w:color w:val="000000"/>
                <w:kern w:val="0"/>
                <w:sz w:val="22"/>
                <w:szCs w:val="22"/>
                <w:lang w:bidi="ar-SA"/>
              </w:rPr>
            </w:pPr>
            <w:r w:rsidRPr="00096B7B">
              <w:rPr>
                <w:color w:val="000000"/>
                <w:kern w:val="0"/>
                <w:sz w:val="22"/>
                <w:szCs w:val="22"/>
                <w:lang w:bidi="ar-SA"/>
              </w:rPr>
              <w:t>"Водные объекты"</w:t>
            </w:r>
          </w:p>
        </w:tc>
        <w:tc>
          <w:tcPr>
            <w:tcW w:w="788" w:type="pct"/>
            <w:tcBorders>
              <w:top w:val="nil"/>
              <w:left w:val="nil"/>
              <w:bottom w:val="double" w:sz="6" w:space="0" w:color="auto"/>
              <w:right w:val="double" w:sz="6" w:space="0" w:color="auto"/>
            </w:tcBorders>
            <w:shd w:val="clear" w:color="auto" w:fill="auto"/>
            <w:noWrap/>
            <w:vAlign w:val="center"/>
            <w:hideMark/>
          </w:tcPr>
          <w:p w:rsidR="00902F73" w:rsidRPr="00096B7B" w:rsidRDefault="00902F73" w:rsidP="00143092">
            <w:pPr>
              <w:widowControl/>
              <w:suppressAutoHyphens w:val="0"/>
              <w:autoSpaceDN/>
              <w:ind w:firstLine="0"/>
              <w:textAlignment w:val="auto"/>
              <w:rPr>
                <w:color w:val="000000"/>
                <w:kern w:val="0"/>
                <w:sz w:val="22"/>
                <w:szCs w:val="22"/>
                <w:lang w:bidi="ar-SA"/>
              </w:rPr>
            </w:pPr>
            <w:r w:rsidRPr="00096B7B">
              <w:rPr>
                <w:color w:val="000000"/>
                <w:kern w:val="0"/>
                <w:sz w:val="22"/>
                <w:szCs w:val="22"/>
                <w:lang w:bidi="ar-SA"/>
              </w:rPr>
              <w:t>11:020</w:t>
            </w:r>
          </w:p>
        </w:tc>
        <w:tc>
          <w:tcPr>
            <w:tcW w:w="418" w:type="pct"/>
            <w:tcBorders>
              <w:top w:val="nil"/>
              <w:left w:val="nil"/>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jc w:val="center"/>
              <w:textAlignment w:val="auto"/>
              <w:rPr>
                <w:color w:val="000000"/>
                <w:kern w:val="0"/>
                <w:sz w:val="22"/>
                <w:szCs w:val="22"/>
                <w:lang w:bidi="ar-SA"/>
              </w:rPr>
            </w:pPr>
            <w:r w:rsidRPr="00096B7B">
              <w:rPr>
                <w:color w:val="000000"/>
                <w:kern w:val="0"/>
                <w:sz w:val="22"/>
                <w:szCs w:val="22"/>
                <w:lang w:bidi="ar-SA"/>
              </w:rPr>
              <w:t>Сравнительный</w:t>
            </w:r>
          </w:p>
        </w:tc>
        <w:tc>
          <w:tcPr>
            <w:tcW w:w="464" w:type="pct"/>
            <w:tcBorders>
              <w:top w:val="nil"/>
              <w:left w:val="nil"/>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jc w:val="center"/>
              <w:textAlignment w:val="auto"/>
              <w:rPr>
                <w:color w:val="000000"/>
                <w:kern w:val="0"/>
                <w:sz w:val="22"/>
                <w:szCs w:val="22"/>
                <w:lang w:bidi="ar-SA"/>
              </w:rPr>
            </w:pPr>
            <w:r w:rsidRPr="00096B7B">
              <w:rPr>
                <w:color w:val="000000"/>
                <w:kern w:val="0"/>
                <w:sz w:val="22"/>
                <w:szCs w:val="22"/>
                <w:lang w:bidi="ar-SA"/>
              </w:rPr>
              <w:t>Метод индексации прошлых результатов</w:t>
            </w:r>
          </w:p>
        </w:tc>
        <w:tc>
          <w:tcPr>
            <w:tcW w:w="2737" w:type="pct"/>
            <w:tcBorders>
              <w:top w:val="nil"/>
              <w:left w:val="nil"/>
              <w:bottom w:val="double" w:sz="6" w:space="0" w:color="auto"/>
              <w:right w:val="double" w:sz="6" w:space="0" w:color="auto"/>
            </w:tcBorders>
            <w:shd w:val="clear" w:color="auto" w:fill="auto"/>
            <w:hideMark/>
          </w:tcPr>
          <w:p w:rsidR="00902F73" w:rsidRPr="00096B7B" w:rsidRDefault="00902F73" w:rsidP="00143092">
            <w:pPr>
              <w:widowControl/>
              <w:suppressAutoHyphens w:val="0"/>
              <w:autoSpaceDN/>
              <w:ind w:firstLine="0"/>
              <w:jc w:val="both"/>
              <w:textAlignment w:val="auto"/>
              <w:rPr>
                <w:color w:val="000000"/>
                <w:kern w:val="0"/>
                <w:sz w:val="22"/>
                <w:szCs w:val="22"/>
                <w:lang w:bidi="ar-SA"/>
              </w:rPr>
            </w:pPr>
            <w:r w:rsidRPr="00096B7B">
              <w:rPr>
                <w:color w:val="000000"/>
                <w:kern w:val="0"/>
                <w:sz w:val="22"/>
                <w:szCs w:val="22"/>
                <w:lang w:bidi="ar-SA"/>
              </w:rPr>
              <w:t xml:space="preserve">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Для использования метода моделирования на основе УПКС использовалась рыночная информация о сделках (предложениях) с объектами недвижимости в составе земель </w:t>
            </w:r>
            <w:r>
              <w:rPr>
                <w:color w:val="000000"/>
                <w:kern w:val="0"/>
                <w:sz w:val="22"/>
                <w:szCs w:val="22"/>
                <w:lang w:bidi="ar-SA"/>
              </w:rPr>
              <w:t>населенных пунктов</w:t>
            </w:r>
            <w:r w:rsidRPr="00096B7B">
              <w:rPr>
                <w:color w:val="000000"/>
                <w:kern w:val="0"/>
                <w:sz w:val="22"/>
                <w:szCs w:val="22"/>
                <w:lang w:bidi="ar-SA"/>
              </w:rPr>
              <w:t xml:space="preserve">. Выборка в целом не отвечает требованиям репрезентативности, так как не определен точный интервал диапазона сделок (предложений) в разрезе отдельных факторов по каждой из полученных групп, имеющих сходство по виду использования в пределах территориальной зоны. </w:t>
            </w:r>
          </w:p>
          <w:p w:rsidR="00902F73" w:rsidRPr="00096B7B" w:rsidRDefault="00902F73" w:rsidP="00143092">
            <w:pPr>
              <w:ind w:firstLine="0"/>
              <w:jc w:val="both"/>
              <w:rPr>
                <w:sz w:val="22"/>
                <w:szCs w:val="22"/>
              </w:rPr>
            </w:pPr>
            <w:r w:rsidRPr="00096B7B">
              <w:rPr>
                <w:color w:val="000000"/>
                <w:kern w:val="0"/>
                <w:sz w:val="22"/>
                <w:szCs w:val="22"/>
                <w:lang w:bidi="ar-SA"/>
              </w:rPr>
              <w:t>В рамках применения сравнительного подхода использован метод индексации прошлых результатов ГКО.</w:t>
            </w:r>
          </w:p>
        </w:tc>
      </w:tr>
      <w:tr w:rsidR="00902F73" w:rsidRPr="00096B7B" w:rsidTr="00143092">
        <w:trPr>
          <w:trHeight w:val="20"/>
        </w:trPr>
        <w:tc>
          <w:tcPr>
            <w:tcW w:w="593" w:type="pct"/>
            <w:tcBorders>
              <w:top w:val="nil"/>
              <w:left w:val="double" w:sz="6" w:space="0" w:color="auto"/>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textAlignment w:val="auto"/>
              <w:rPr>
                <w:color w:val="000000"/>
                <w:kern w:val="0"/>
                <w:sz w:val="22"/>
                <w:szCs w:val="22"/>
                <w:lang w:bidi="ar-SA"/>
              </w:rPr>
            </w:pPr>
            <w:r w:rsidRPr="00096B7B">
              <w:rPr>
                <w:color w:val="000000"/>
                <w:kern w:val="0"/>
                <w:sz w:val="22"/>
                <w:szCs w:val="22"/>
                <w:lang w:bidi="ar-SA"/>
              </w:rPr>
              <w:t>"Специальное, ритуальное использование, запас"</w:t>
            </w:r>
          </w:p>
        </w:tc>
        <w:tc>
          <w:tcPr>
            <w:tcW w:w="788" w:type="pct"/>
            <w:tcBorders>
              <w:top w:val="nil"/>
              <w:left w:val="nil"/>
              <w:bottom w:val="double" w:sz="6" w:space="0" w:color="auto"/>
              <w:right w:val="double" w:sz="6" w:space="0" w:color="auto"/>
            </w:tcBorders>
            <w:shd w:val="clear" w:color="auto" w:fill="auto"/>
            <w:noWrap/>
            <w:vAlign w:val="center"/>
            <w:hideMark/>
          </w:tcPr>
          <w:p w:rsidR="00902F73" w:rsidRPr="00096B7B" w:rsidRDefault="00902F73" w:rsidP="00143092">
            <w:pPr>
              <w:widowControl/>
              <w:suppressAutoHyphens w:val="0"/>
              <w:autoSpaceDN/>
              <w:ind w:firstLine="0"/>
              <w:textAlignment w:val="auto"/>
              <w:rPr>
                <w:color w:val="000000"/>
                <w:kern w:val="0"/>
                <w:sz w:val="22"/>
                <w:szCs w:val="22"/>
                <w:lang w:bidi="ar-SA"/>
              </w:rPr>
            </w:pPr>
            <w:r w:rsidRPr="00096B7B">
              <w:rPr>
                <w:color w:val="000000"/>
                <w:kern w:val="0"/>
                <w:sz w:val="22"/>
                <w:szCs w:val="22"/>
                <w:lang w:bidi="ar-SA"/>
              </w:rPr>
              <w:t>12:000, 08:011, 12:010, 12:020, 12:021, 12:030</w:t>
            </w:r>
          </w:p>
        </w:tc>
        <w:tc>
          <w:tcPr>
            <w:tcW w:w="418" w:type="pct"/>
            <w:tcBorders>
              <w:top w:val="nil"/>
              <w:left w:val="nil"/>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jc w:val="center"/>
              <w:textAlignment w:val="auto"/>
              <w:rPr>
                <w:color w:val="000000"/>
                <w:kern w:val="0"/>
                <w:sz w:val="22"/>
                <w:szCs w:val="22"/>
                <w:lang w:bidi="ar-SA"/>
              </w:rPr>
            </w:pPr>
            <w:r w:rsidRPr="00096B7B">
              <w:rPr>
                <w:color w:val="000000"/>
                <w:kern w:val="0"/>
                <w:sz w:val="22"/>
                <w:szCs w:val="22"/>
                <w:lang w:bidi="ar-SA"/>
              </w:rPr>
              <w:t>Сравнительный</w:t>
            </w:r>
          </w:p>
        </w:tc>
        <w:tc>
          <w:tcPr>
            <w:tcW w:w="464" w:type="pct"/>
            <w:tcBorders>
              <w:top w:val="nil"/>
              <w:left w:val="nil"/>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jc w:val="center"/>
              <w:textAlignment w:val="auto"/>
              <w:rPr>
                <w:color w:val="000000"/>
                <w:kern w:val="0"/>
                <w:sz w:val="22"/>
                <w:szCs w:val="22"/>
                <w:lang w:bidi="ar-SA"/>
              </w:rPr>
            </w:pPr>
            <w:r w:rsidRPr="00096B7B">
              <w:rPr>
                <w:color w:val="000000"/>
                <w:kern w:val="0"/>
                <w:sz w:val="22"/>
                <w:szCs w:val="22"/>
                <w:lang w:bidi="ar-SA"/>
              </w:rPr>
              <w:t>Метод индексации прошлых результатов</w:t>
            </w:r>
          </w:p>
        </w:tc>
        <w:tc>
          <w:tcPr>
            <w:tcW w:w="2737" w:type="pct"/>
            <w:tcBorders>
              <w:top w:val="nil"/>
              <w:left w:val="nil"/>
              <w:bottom w:val="double" w:sz="6" w:space="0" w:color="auto"/>
              <w:right w:val="double" w:sz="6" w:space="0" w:color="auto"/>
            </w:tcBorders>
            <w:shd w:val="clear" w:color="auto" w:fill="auto"/>
            <w:hideMark/>
          </w:tcPr>
          <w:p w:rsidR="00902F73" w:rsidRPr="00096B7B" w:rsidRDefault="00902F73" w:rsidP="00143092">
            <w:pPr>
              <w:widowControl/>
              <w:suppressAutoHyphens w:val="0"/>
              <w:autoSpaceDN/>
              <w:ind w:firstLine="0"/>
              <w:jc w:val="both"/>
              <w:textAlignment w:val="auto"/>
              <w:rPr>
                <w:color w:val="000000"/>
                <w:kern w:val="0"/>
                <w:sz w:val="22"/>
                <w:szCs w:val="22"/>
                <w:lang w:bidi="ar-SA"/>
              </w:rPr>
            </w:pPr>
            <w:r w:rsidRPr="00096B7B">
              <w:rPr>
                <w:color w:val="000000"/>
                <w:kern w:val="0"/>
                <w:sz w:val="22"/>
                <w:szCs w:val="22"/>
                <w:lang w:bidi="ar-SA"/>
              </w:rPr>
              <w:t xml:space="preserve">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Для использования метода моделирования на основе УПКС использовалась рыночная информация о сделках (предложениях) с объектами недвижимости в составе земель </w:t>
            </w:r>
            <w:r>
              <w:rPr>
                <w:color w:val="000000"/>
                <w:kern w:val="0"/>
                <w:sz w:val="22"/>
                <w:szCs w:val="22"/>
                <w:lang w:bidi="ar-SA"/>
              </w:rPr>
              <w:t>населенных пунктов</w:t>
            </w:r>
            <w:r w:rsidRPr="00096B7B">
              <w:rPr>
                <w:color w:val="000000"/>
                <w:kern w:val="0"/>
                <w:sz w:val="22"/>
                <w:szCs w:val="22"/>
                <w:lang w:bidi="ar-SA"/>
              </w:rPr>
              <w:t xml:space="preserve">. Выборка в целом не отвечает требованиям репрезентативности, так как не определен точный интервал диапазона сделок (предложений) в разрезе отдельных факторов по каждой из полученных групп, имеющих сходство по виду использования в пределах территориальной зоны. </w:t>
            </w:r>
          </w:p>
          <w:p w:rsidR="00902F73" w:rsidRPr="00096B7B" w:rsidRDefault="00902F73" w:rsidP="00143092">
            <w:pPr>
              <w:ind w:firstLine="0"/>
              <w:jc w:val="both"/>
              <w:rPr>
                <w:sz w:val="22"/>
                <w:szCs w:val="22"/>
              </w:rPr>
            </w:pPr>
            <w:r w:rsidRPr="00096B7B">
              <w:rPr>
                <w:color w:val="000000"/>
                <w:kern w:val="0"/>
                <w:sz w:val="22"/>
                <w:szCs w:val="22"/>
                <w:lang w:bidi="ar-SA"/>
              </w:rPr>
              <w:t>В рамках применения сравнительного подхода использован метод индексации прошлых результатов ГКО.</w:t>
            </w:r>
          </w:p>
        </w:tc>
      </w:tr>
      <w:tr w:rsidR="00902F73" w:rsidRPr="00096B7B" w:rsidTr="00143092">
        <w:trPr>
          <w:trHeight w:val="20"/>
        </w:trPr>
        <w:tc>
          <w:tcPr>
            <w:tcW w:w="593" w:type="pct"/>
            <w:tcBorders>
              <w:top w:val="nil"/>
              <w:left w:val="double" w:sz="6" w:space="0" w:color="auto"/>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textAlignment w:val="auto"/>
              <w:rPr>
                <w:color w:val="000000"/>
                <w:kern w:val="0"/>
                <w:sz w:val="22"/>
                <w:szCs w:val="22"/>
                <w:lang w:bidi="ar-SA"/>
              </w:rPr>
            </w:pPr>
            <w:r w:rsidRPr="00096B7B">
              <w:rPr>
                <w:color w:val="000000"/>
                <w:kern w:val="0"/>
                <w:sz w:val="22"/>
                <w:szCs w:val="22"/>
                <w:lang w:bidi="ar-SA"/>
              </w:rPr>
              <w:t>"Садоводство и огородничество, малоэтажная жилая застройка"</w:t>
            </w:r>
          </w:p>
        </w:tc>
        <w:tc>
          <w:tcPr>
            <w:tcW w:w="788" w:type="pct"/>
            <w:tcBorders>
              <w:top w:val="nil"/>
              <w:left w:val="nil"/>
              <w:bottom w:val="double" w:sz="6" w:space="0" w:color="auto"/>
              <w:right w:val="double" w:sz="6" w:space="0" w:color="auto"/>
            </w:tcBorders>
            <w:shd w:val="clear" w:color="auto" w:fill="auto"/>
            <w:noWrap/>
            <w:vAlign w:val="center"/>
            <w:hideMark/>
          </w:tcPr>
          <w:p w:rsidR="00902F73" w:rsidRPr="00096B7B" w:rsidRDefault="00902F73" w:rsidP="00143092">
            <w:pPr>
              <w:widowControl/>
              <w:suppressAutoHyphens w:val="0"/>
              <w:autoSpaceDN/>
              <w:ind w:firstLine="0"/>
              <w:textAlignment w:val="auto"/>
              <w:rPr>
                <w:color w:val="000000"/>
                <w:kern w:val="0"/>
                <w:sz w:val="22"/>
                <w:szCs w:val="22"/>
                <w:lang w:bidi="ar-SA"/>
              </w:rPr>
            </w:pPr>
            <w:r w:rsidRPr="00096B7B">
              <w:rPr>
                <w:color w:val="000000"/>
                <w:kern w:val="0"/>
                <w:sz w:val="22"/>
                <w:szCs w:val="22"/>
                <w:lang w:bidi="ar-SA"/>
              </w:rPr>
              <w:t>13:011</w:t>
            </w:r>
          </w:p>
        </w:tc>
        <w:tc>
          <w:tcPr>
            <w:tcW w:w="418" w:type="pct"/>
            <w:tcBorders>
              <w:top w:val="nil"/>
              <w:left w:val="nil"/>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jc w:val="center"/>
              <w:textAlignment w:val="auto"/>
              <w:rPr>
                <w:color w:val="000000"/>
                <w:kern w:val="0"/>
                <w:sz w:val="22"/>
                <w:szCs w:val="22"/>
                <w:lang w:bidi="ar-SA"/>
              </w:rPr>
            </w:pPr>
            <w:r w:rsidRPr="00096B7B">
              <w:rPr>
                <w:color w:val="000000"/>
                <w:kern w:val="0"/>
                <w:sz w:val="22"/>
                <w:szCs w:val="22"/>
                <w:lang w:bidi="ar-SA"/>
              </w:rPr>
              <w:t>Сравнительный</w:t>
            </w:r>
          </w:p>
        </w:tc>
        <w:tc>
          <w:tcPr>
            <w:tcW w:w="464" w:type="pct"/>
            <w:tcBorders>
              <w:top w:val="nil"/>
              <w:left w:val="nil"/>
              <w:bottom w:val="double" w:sz="6" w:space="0" w:color="auto"/>
              <w:right w:val="double" w:sz="6" w:space="0" w:color="auto"/>
            </w:tcBorders>
            <w:shd w:val="clear" w:color="auto" w:fill="auto"/>
            <w:vAlign w:val="center"/>
            <w:hideMark/>
          </w:tcPr>
          <w:p w:rsidR="00902F73" w:rsidRPr="00096B7B" w:rsidRDefault="00902F73" w:rsidP="00143092">
            <w:pPr>
              <w:widowControl/>
              <w:suppressAutoHyphens w:val="0"/>
              <w:autoSpaceDN/>
              <w:ind w:firstLine="0"/>
              <w:jc w:val="center"/>
              <w:textAlignment w:val="auto"/>
              <w:rPr>
                <w:color w:val="000000"/>
                <w:kern w:val="0"/>
                <w:sz w:val="22"/>
                <w:szCs w:val="22"/>
                <w:lang w:bidi="ar-SA"/>
              </w:rPr>
            </w:pPr>
            <w:r w:rsidRPr="00096B7B">
              <w:rPr>
                <w:color w:val="000000"/>
                <w:kern w:val="0"/>
                <w:sz w:val="22"/>
                <w:szCs w:val="22"/>
                <w:lang w:bidi="ar-SA"/>
              </w:rPr>
              <w:t>Метод индексации прошлых результатов</w:t>
            </w:r>
          </w:p>
        </w:tc>
        <w:tc>
          <w:tcPr>
            <w:tcW w:w="2737" w:type="pct"/>
            <w:tcBorders>
              <w:top w:val="nil"/>
              <w:left w:val="nil"/>
              <w:bottom w:val="double" w:sz="6" w:space="0" w:color="auto"/>
              <w:right w:val="double" w:sz="6" w:space="0" w:color="auto"/>
            </w:tcBorders>
            <w:shd w:val="clear" w:color="auto" w:fill="auto"/>
            <w:hideMark/>
          </w:tcPr>
          <w:p w:rsidR="00902F73" w:rsidRPr="00096B7B" w:rsidRDefault="00902F73" w:rsidP="00143092">
            <w:pPr>
              <w:widowControl/>
              <w:suppressAutoHyphens w:val="0"/>
              <w:autoSpaceDN/>
              <w:ind w:firstLine="0"/>
              <w:jc w:val="both"/>
              <w:textAlignment w:val="auto"/>
              <w:rPr>
                <w:color w:val="000000"/>
                <w:kern w:val="0"/>
                <w:sz w:val="22"/>
                <w:szCs w:val="22"/>
                <w:lang w:bidi="ar-SA"/>
              </w:rPr>
            </w:pPr>
            <w:r w:rsidRPr="00096B7B">
              <w:rPr>
                <w:color w:val="000000"/>
                <w:kern w:val="0"/>
                <w:sz w:val="22"/>
                <w:szCs w:val="22"/>
                <w:lang w:bidi="ar-SA"/>
              </w:rPr>
              <w:t xml:space="preserve">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Для использования метода моделирования на основе УПКС использовалась рыночная информация о сделках (предложениях) с объектами недвижимости в составе земель </w:t>
            </w:r>
            <w:r>
              <w:rPr>
                <w:color w:val="000000"/>
                <w:kern w:val="0"/>
                <w:sz w:val="22"/>
                <w:szCs w:val="22"/>
                <w:lang w:bidi="ar-SA"/>
              </w:rPr>
              <w:t>населенных пунктов</w:t>
            </w:r>
            <w:r w:rsidRPr="00096B7B">
              <w:rPr>
                <w:color w:val="000000"/>
                <w:kern w:val="0"/>
                <w:sz w:val="22"/>
                <w:szCs w:val="22"/>
                <w:lang w:bidi="ar-SA"/>
              </w:rPr>
              <w:t xml:space="preserve">. Выборка в целом не отвечает требованиям репрезентативности, так как не определен точный интервал диапазона сделок (предложений) в разрезе отдельных факторов по каждой из полученных групп, имеющих сходство по виду использования в пределах территориальной зоны. </w:t>
            </w:r>
          </w:p>
          <w:p w:rsidR="00902F73" w:rsidRPr="00096B7B" w:rsidRDefault="00902F73" w:rsidP="00143092">
            <w:pPr>
              <w:ind w:firstLine="0"/>
              <w:jc w:val="both"/>
              <w:rPr>
                <w:sz w:val="22"/>
                <w:szCs w:val="22"/>
              </w:rPr>
            </w:pPr>
            <w:r w:rsidRPr="00096B7B">
              <w:rPr>
                <w:color w:val="000000"/>
                <w:kern w:val="0"/>
                <w:sz w:val="22"/>
                <w:szCs w:val="22"/>
                <w:lang w:bidi="ar-SA"/>
              </w:rPr>
              <w:t>В рамках применения сравнительного подхода использован метод индексации прошлых результатов ГКО.</w:t>
            </w:r>
          </w:p>
        </w:tc>
      </w:tr>
    </w:tbl>
    <w:p w:rsidR="00902F73" w:rsidRDefault="00902F73" w:rsidP="00902F73">
      <w:pPr>
        <w:pStyle w:val="Textbody"/>
        <w:spacing w:after="0"/>
      </w:pPr>
    </w:p>
    <w:p w:rsidR="00902F73" w:rsidRDefault="00902F73" w:rsidP="00902F73">
      <w:pPr>
        <w:pStyle w:val="Textbody"/>
        <w:spacing w:after="0"/>
      </w:pPr>
    </w:p>
    <w:p w:rsidR="00902F73" w:rsidRDefault="00902F73" w:rsidP="00902F73">
      <w:pPr>
        <w:pStyle w:val="Textbody"/>
        <w:spacing w:after="0"/>
        <w:sectPr w:rsidR="00902F73" w:rsidSect="005C561D">
          <w:pgSz w:w="16838" w:h="11906" w:orient="landscape"/>
          <w:pgMar w:top="1701" w:right="1134" w:bottom="851" w:left="1134" w:header="709" w:footer="709" w:gutter="0"/>
          <w:cols w:space="708"/>
          <w:docGrid w:linePitch="360"/>
        </w:sectPr>
      </w:pPr>
    </w:p>
    <w:p w:rsidR="00902F73" w:rsidRDefault="00902F73" w:rsidP="00AA42DC">
      <w:pPr>
        <w:pStyle w:val="3"/>
        <w:numPr>
          <w:ilvl w:val="2"/>
          <w:numId w:val="76"/>
        </w:numPr>
        <w:spacing w:line="240" w:lineRule="auto"/>
        <w:ind w:left="1418" w:hanging="851"/>
        <w:rPr>
          <w:i w:val="0"/>
        </w:rPr>
      </w:pPr>
      <w:bookmarkStart w:id="176" w:name="_Toc41744769"/>
      <w:bookmarkStart w:id="177" w:name="_Toc45036509"/>
      <w:r w:rsidRPr="00571955">
        <w:rPr>
          <w:i w:val="0"/>
        </w:rPr>
        <w:t>Определение кадастровой стоимости земельных участков сравнительным подходом.</w:t>
      </w:r>
      <w:bookmarkEnd w:id="176"/>
      <w:bookmarkEnd w:id="177"/>
    </w:p>
    <w:p w:rsidR="00902F73" w:rsidRPr="005225C1" w:rsidRDefault="00902F73" w:rsidP="00AA42DC">
      <w:pPr>
        <w:ind w:firstLine="567"/>
        <w:jc w:val="both"/>
        <w:rPr>
          <w:b/>
          <w:color w:val="000000"/>
          <w:kern w:val="0"/>
          <w:sz w:val="24"/>
          <w:lang w:bidi="ar-SA"/>
        </w:rPr>
      </w:pPr>
      <w:r w:rsidRPr="006B767B">
        <w:rPr>
          <w:b/>
          <w:sz w:val="24"/>
        </w:rPr>
        <w:t>Определение кадастровой стоим</w:t>
      </w:r>
      <w:r>
        <w:rPr>
          <w:b/>
          <w:sz w:val="24"/>
        </w:rPr>
        <w:t>ости земельных участков</w:t>
      </w:r>
      <w:r w:rsidR="00CD5E80">
        <w:rPr>
          <w:b/>
          <w:sz w:val="24"/>
        </w:rPr>
        <w:t xml:space="preserve"> </w:t>
      </w:r>
      <w:r w:rsidRPr="006B767B">
        <w:rPr>
          <w:b/>
          <w:sz w:val="24"/>
        </w:rPr>
        <w:t>(коды расчета вида использования</w:t>
      </w:r>
      <w:r>
        <w:rPr>
          <w:b/>
          <w:sz w:val="24"/>
        </w:rPr>
        <w:t xml:space="preserve">:01:070, </w:t>
      </w:r>
      <w:r w:rsidRPr="006B767B">
        <w:rPr>
          <w:b/>
          <w:sz w:val="24"/>
        </w:rPr>
        <w:t>01:160</w:t>
      </w:r>
      <w:r>
        <w:rPr>
          <w:b/>
          <w:sz w:val="24"/>
        </w:rPr>
        <w:t xml:space="preserve">, </w:t>
      </w:r>
      <w:r w:rsidRPr="005225C1">
        <w:rPr>
          <w:b/>
          <w:color w:val="000000"/>
          <w:kern w:val="0"/>
          <w:sz w:val="24"/>
          <w:lang w:bidi="ar-SA"/>
        </w:rPr>
        <w:t>01:087, 01:088, 01:090, 01:091, 01:092, 01:100, 01:101, 01:102, 01:110, 01:111, 01:112, 01:122, 01:132, 01:150, 01:172, 01:180, 01:181, 01:182</w:t>
      </w:r>
      <w:r w:rsidRPr="005225C1">
        <w:rPr>
          <w:b/>
          <w:sz w:val="24"/>
        </w:rPr>
        <w:t>).</w:t>
      </w:r>
    </w:p>
    <w:p w:rsidR="00902F73" w:rsidRPr="00376ACA" w:rsidRDefault="00902F73" w:rsidP="00902F73">
      <w:pPr>
        <w:ind w:firstLine="567"/>
        <w:jc w:val="both"/>
        <w:rPr>
          <w:sz w:val="24"/>
        </w:rPr>
      </w:pPr>
      <w:r w:rsidRPr="00376ACA">
        <w:rPr>
          <w:sz w:val="24"/>
        </w:rPr>
        <w:t>Из общего количества земельных участков, содержащихся в Перечне объектов недвижимости, подлежащих государственной кадастровой оценке, на территории Рес</w:t>
      </w:r>
      <w:r>
        <w:rPr>
          <w:sz w:val="24"/>
        </w:rPr>
        <w:t>публики Саха (Якутия), к данным группам</w:t>
      </w:r>
      <w:r w:rsidRPr="00376ACA">
        <w:rPr>
          <w:sz w:val="24"/>
        </w:rPr>
        <w:t xml:space="preserve"> отнесен</w:t>
      </w:r>
      <w:r>
        <w:rPr>
          <w:sz w:val="24"/>
        </w:rPr>
        <w:t>о 33</w:t>
      </w:r>
      <w:r w:rsidRPr="00376ACA">
        <w:rPr>
          <w:sz w:val="24"/>
        </w:rPr>
        <w:t xml:space="preserve"> земельн</w:t>
      </w:r>
      <w:r>
        <w:rPr>
          <w:sz w:val="24"/>
        </w:rPr>
        <w:t xml:space="preserve">ых участка входящих в 1 и 6 сегмент. </w:t>
      </w:r>
    </w:p>
    <w:p w:rsidR="00902F73" w:rsidRDefault="00902F73" w:rsidP="00902F73">
      <w:pPr>
        <w:contextualSpacing/>
        <w:jc w:val="both"/>
        <w:rPr>
          <w:sz w:val="24"/>
        </w:rPr>
      </w:pPr>
      <w:r>
        <w:rPr>
          <w:sz w:val="24"/>
        </w:rPr>
        <w:t>В результате анализа собранной рыночной информации сделок (предложений) в данных группах видов разрешенного использования, в разрезе территориальных экономических зон РС (Я) сделан вывод о том, что приведенная выборка не соответствует</w:t>
      </w:r>
      <w:r w:rsidR="00794B49">
        <w:rPr>
          <w:sz w:val="24"/>
        </w:rPr>
        <w:t xml:space="preserve"> </w:t>
      </w:r>
      <w:r>
        <w:rPr>
          <w:sz w:val="24"/>
        </w:rPr>
        <w:t xml:space="preserve">требованиям репрезентативности. Неравномерное распределение объектов-аналогов по группам и территориальным зонам не дает возможность получить объективные данные о ценовом диапазоне. </w:t>
      </w:r>
    </w:p>
    <w:p w:rsidR="00902F73" w:rsidRPr="00D84F02" w:rsidRDefault="00902F73" w:rsidP="00902F73">
      <w:pPr>
        <w:ind w:firstLine="567"/>
        <w:jc w:val="both"/>
        <w:rPr>
          <w:sz w:val="24"/>
        </w:rPr>
      </w:pPr>
      <w:r w:rsidRPr="00D84F02">
        <w:rPr>
          <w:sz w:val="24"/>
        </w:rPr>
        <w:t>В связи с этим расчет кадастровой стоимости земельных участков, отнесенных к сегменту «Сельскохозяйственное использование» осуществлен в рамках сравнительного подхода с применением метода моделирования на основе УПКС.</w:t>
      </w:r>
    </w:p>
    <w:p w:rsidR="00902F73" w:rsidRPr="00376ACA" w:rsidRDefault="00902F73" w:rsidP="00902F73">
      <w:pPr>
        <w:ind w:firstLine="567"/>
        <w:jc w:val="both"/>
        <w:rPr>
          <w:sz w:val="24"/>
        </w:rPr>
      </w:pPr>
      <w:r w:rsidRPr="00D84F02">
        <w:rPr>
          <w:sz w:val="24"/>
        </w:rPr>
        <w:t>Метод моделирования на основе УПКС применяется в случаях</w:t>
      </w:r>
      <w:r w:rsidRPr="00376ACA">
        <w:rPr>
          <w:sz w:val="24"/>
        </w:rPr>
        <w:t>,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о точном местоположении (адресе) объекта недвижимости, о других точных его характеристиках, то есть когда, в частности, отсутствуют значения ценообразующих факторов, которые необходимо было бы подставить в статистическую модель, полученную в результате применения метода статистического (регрессионного) моделирования, или для применения метода (эталонного) типового объекта недвижимости.</w:t>
      </w:r>
    </w:p>
    <w:p w:rsidR="00902F73" w:rsidRPr="00376ACA" w:rsidRDefault="00902F73" w:rsidP="00902F73">
      <w:pPr>
        <w:ind w:firstLine="0"/>
        <w:jc w:val="both"/>
        <w:rPr>
          <w:sz w:val="24"/>
        </w:rPr>
      </w:pPr>
      <w:r w:rsidRPr="00376ACA">
        <w:rPr>
          <w:sz w:val="24"/>
        </w:rPr>
        <w:t>Метод заключается в следующем:</w:t>
      </w:r>
    </w:p>
    <w:p w:rsidR="00902F73" w:rsidRPr="00376ACA" w:rsidRDefault="00902F73" w:rsidP="00902F73">
      <w:pPr>
        <w:ind w:firstLine="0"/>
        <w:jc w:val="both"/>
        <w:rPr>
          <w:sz w:val="24"/>
        </w:rPr>
      </w:pPr>
      <w:r w:rsidRPr="00376ACA">
        <w:rPr>
          <w:sz w:val="24"/>
        </w:rPr>
        <w:t>1) Определяется уровень детализации расположения объекта недвижимости (муниципальное образование).</w:t>
      </w:r>
    </w:p>
    <w:p w:rsidR="00902F73" w:rsidRDefault="00902F73" w:rsidP="00902F73">
      <w:pPr>
        <w:ind w:firstLine="0"/>
        <w:jc w:val="both"/>
        <w:rPr>
          <w:sz w:val="24"/>
        </w:rPr>
      </w:pPr>
      <w:r w:rsidRPr="00376ACA">
        <w:rPr>
          <w:sz w:val="24"/>
        </w:rPr>
        <w:t xml:space="preserve">2) </w:t>
      </w:r>
      <w:r w:rsidRPr="00C85A3E">
        <w:rPr>
          <w:sz w:val="24"/>
        </w:rPr>
        <w:t>Опр</w:t>
      </w:r>
      <w:r>
        <w:rPr>
          <w:sz w:val="24"/>
        </w:rPr>
        <w:t>еделяется минимальное</w:t>
      </w:r>
      <w:r w:rsidRPr="00C85A3E">
        <w:rPr>
          <w:sz w:val="24"/>
        </w:rPr>
        <w:t xml:space="preserve"> значение УПКС объектов недвижимости, имеющих сходство по виду использования групп (подгрупп) объектов недвижимости, существующих в пределах территориальной единицы (муниципальное образование), в которой расположен объект недвижимости. Расчет кадастровой стоимости земельных участков осуществлен на уровне минимального для Республики Саха (Якутия) удельного показателя кадастровой стоимости земель сельскохозяйственного назначения сегмента «Сельскохозяйственное использование»</w:t>
      </w:r>
      <w:r>
        <w:rPr>
          <w:sz w:val="24"/>
        </w:rPr>
        <w:t xml:space="preserve"> Приложение к Отчет</w:t>
      </w:r>
      <w:r w:rsidR="00AE5486">
        <w:rPr>
          <w:sz w:val="24"/>
        </w:rPr>
        <w:t>у</w:t>
      </w:r>
      <w:r>
        <w:rPr>
          <w:sz w:val="24"/>
        </w:rPr>
        <w:t xml:space="preserve"> 2.2.1. /Расчет КС ЗУ /Расчет по почвам.</w:t>
      </w:r>
    </w:p>
    <w:p w:rsidR="00902F73" w:rsidRPr="00CE2FD5" w:rsidRDefault="00902F73" w:rsidP="00902F73">
      <w:pPr>
        <w:shd w:val="clear" w:color="auto" w:fill="FFFFFF"/>
        <w:tabs>
          <w:tab w:val="left" w:pos="1238"/>
        </w:tabs>
        <w:ind w:firstLine="0"/>
        <w:jc w:val="both"/>
        <w:rPr>
          <w:sz w:val="24"/>
        </w:rPr>
      </w:pPr>
      <w:r>
        <w:rPr>
          <w:sz w:val="24"/>
        </w:rPr>
        <w:t>3) К</w:t>
      </w:r>
      <w:r w:rsidRPr="00376ACA">
        <w:rPr>
          <w:sz w:val="24"/>
        </w:rPr>
        <w:t>адастровая стоимость объекта недвижимости опред</w:t>
      </w:r>
      <w:r>
        <w:rPr>
          <w:sz w:val="24"/>
        </w:rPr>
        <w:t>еляется путем умножения минимального</w:t>
      </w:r>
      <w:r w:rsidRPr="00376ACA">
        <w:rPr>
          <w:sz w:val="24"/>
        </w:rPr>
        <w:t xml:space="preserve"> значения УПКС объектов недвижимости, схожих по виду использования групп (подгрупп) объектов недвижимости по муниципальному образованию, в котором расположен объект недвижимости, на его площадь.</w:t>
      </w:r>
    </w:p>
    <w:p w:rsidR="00902F73" w:rsidRDefault="00902F73" w:rsidP="00902F73">
      <w:pPr>
        <w:ind w:firstLine="567"/>
        <w:jc w:val="both"/>
        <w:rPr>
          <w:sz w:val="24"/>
        </w:rPr>
      </w:pPr>
      <w:r w:rsidRPr="00445DB3">
        <w:rPr>
          <w:sz w:val="24"/>
        </w:rPr>
        <w:t>Удельный показатель кадастровой стоимости объекта оценки определяется как сумма взвешенных по площади удельных показателей кадастровой стоимости почвенных разновидностей в составе земельного участка, в границах которых расположен оцениваемый земельный участок.</w:t>
      </w:r>
      <w:r>
        <w:rPr>
          <w:sz w:val="24"/>
        </w:rPr>
        <w:t xml:space="preserve"> УПКС земель сельскохозяйственного использования приведен на дату оценки через</w:t>
      </w:r>
      <w:r w:rsidRPr="00CE2FD5">
        <w:rPr>
          <w:sz w:val="24"/>
        </w:rPr>
        <w:t xml:space="preserve"> коэффи</w:t>
      </w:r>
      <w:r>
        <w:rPr>
          <w:sz w:val="24"/>
        </w:rPr>
        <w:t xml:space="preserve">циент </w:t>
      </w:r>
      <w:r w:rsidRPr="00782F12">
        <w:rPr>
          <w:sz w:val="24"/>
        </w:rPr>
        <w:t>инфляции. Приложение к Отчет</w:t>
      </w:r>
      <w:r w:rsidR="00AE5486">
        <w:rPr>
          <w:sz w:val="24"/>
        </w:rPr>
        <w:t>у</w:t>
      </w:r>
      <w:r w:rsidRPr="00782F12">
        <w:rPr>
          <w:sz w:val="24"/>
        </w:rPr>
        <w:t xml:space="preserve"> </w:t>
      </w:r>
      <w:r w:rsidR="00782F12" w:rsidRPr="00782F12">
        <w:rPr>
          <w:sz w:val="24"/>
        </w:rPr>
        <w:t>(1.5.2 Поправки)</w:t>
      </w:r>
      <w:r w:rsidR="00035ECD">
        <w:rPr>
          <w:sz w:val="24"/>
        </w:rPr>
        <w:t>.</w:t>
      </w:r>
    </w:p>
    <w:p w:rsidR="00902F73" w:rsidRPr="00C4753A" w:rsidRDefault="00902F73" w:rsidP="00902F73">
      <w:pPr>
        <w:pStyle w:val="a7"/>
        <w:keepNext/>
        <w:rPr>
          <w:sz w:val="24"/>
          <w:szCs w:val="24"/>
        </w:rPr>
      </w:pPr>
      <w:r w:rsidRPr="00C4753A">
        <w:rPr>
          <w:sz w:val="24"/>
          <w:szCs w:val="24"/>
        </w:rPr>
        <w:t xml:space="preserve">Таблица </w:t>
      </w:r>
      <w:r>
        <w:rPr>
          <w:sz w:val="24"/>
          <w:szCs w:val="24"/>
        </w:rPr>
        <w:t>62</w:t>
      </w:r>
      <w:r w:rsidRPr="00C4753A">
        <w:rPr>
          <w:sz w:val="24"/>
          <w:szCs w:val="24"/>
        </w:rPr>
        <w:t>.</w:t>
      </w:r>
    </w:p>
    <w:tbl>
      <w:tblPr>
        <w:tblW w:w="0" w:type="auto"/>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055"/>
        <w:gridCol w:w="3500"/>
        <w:gridCol w:w="1872"/>
        <w:gridCol w:w="1378"/>
        <w:gridCol w:w="948"/>
      </w:tblGrid>
      <w:tr w:rsidR="00902F73" w:rsidRPr="00C4753A" w:rsidTr="00143092">
        <w:trPr>
          <w:trHeight w:val="20"/>
          <w:tblHeader/>
          <w:jc w:val="center"/>
        </w:trPr>
        <w:tc>
          <w:tcPr>
            <w:tcW w:w="0" w:type="auto"/>
            <w:shd w:val="clear" w:color="000000" w:fill="DEEAF6"/>
            <w:vAlign w:val="center"/>
            <w:hideMark/>
          </w:tcPr>
          <w:p w:rsidR="00902F73" w:rsidRPr="00C4753A" w:rsidRDefault="00902F73" w:rsidP="00143092">
            <w:pPr>
              <w:widowControl/>
              <w:suppressAutoHyphens w:val="0"/>
              <w:autoSpaceDN/>
              <w:ind w:firstLine="0"/>
              <w:jc w:val="center"/>
              <w:textAlignment w:val="auto"/>
              <w:rPr>
                <w:b/>
                <w:bCs/>
                <w:color w:val="000000"/>
                <w:kern w:val="0"/>
                <w:sz w:val="22"/>
                <w:szCs w:val="22"/>
                <w:lang w:bidi="ar-SA"/>
              </w:rPr>
            </w:pPr>
            <w:r w:rsidRPr="00C4753A">
              <w:rPr>
                <w:b/>
                <w:bCs/>
                <w:color w:val="000000"/>
                <w:kern w:val="0"/>
                <w:sz w:val="22"/>
                <w:szCs w:val="22"/>
                <w:lang w:bidi="ar-SA"/>
              </w:rPr>
              <w:t>Сегмент</w:t>
            </w:r>
          </w:p>
        </w:tc>
        <w:tc>
          <w:tcPr>
            <w:tcW w:w="0" w:type="auto"/>
            <w:shd w:val="clear" w:color="000000" w:fill="DEEAF6"/>
            <w:vAlign w:val="center"/>
            <w:hideMark/>
          </w:tcPr>
          <w:p w:rsidR="00902F73" w:rsidRPr="00C4753A" w:rsidRDefault="00902F73" w:rsidP="00143092">
            <w:pPr>
              <w:widowControl/>
              <w:suppressAutoHyphens w:val="0"/>
              <w:autoSpaceDN/>
              <w:ind w:firstLine="0"/>
              <w:jc w:val="center"/>
              <w:textAlignment w:val="auto"/>
              <w:rPr>
                <w:b/>
                <w:bCs/>
                <w:color w:val="000000"/>
                <w:kern w:val="0"/>
                <w:sz w:val="22"/>
                <w:szCs w:val="22"/>
                <w:lang w:bidi="ar-SA"/>
              </w:rPr>
            </w:pPr>
            <w:r w:rsidRPr="00C4753A">
              <w:rPr>
                <w:b/>
                <w:bCs/>
                <w:color w:val="000000"/>
                <w:kern w:val="0"/>
                <w:sz w:val="22"/>
                <w:szCs w:val="22"/>
                <w:lang w:bidi="ar-SA"/>
              </w:rPr>
              <w:t>Код расчета вида использования</w:t>
            </w:r>
          </w:p>
        </w:tc>
        <w:tc>
          <w:tcPr>
            <w:tcW w:w="0" w:type="auto"/>
            <w:shd w:val="clear" w:color="000000" w:fill="DEEAF6"/>
            <w:vAlign w:val="center"/>
            <w:hideMark/>
          </w:tcPr>
          <w:p w:rsidR="00902F73" w:rsidRPr="00C4753A" w:rsidRDefault="00902F73" w:rsidP="00143092">
            <w:pPr>
              <w:widowControl/>
              <w:suppressAutoHyphens w:val="0"/>
              <w:autoSpaceDN/>
              <w:ind w:firstLine="0"/>
              <w:jc w:val="center"/>
              <w:textAlignment w:val="auto"/>
              <w:rPr>
                <w:b/>
                <w:bCs/>
                <w:color w:val="000000"/>
                <w:kern w:val="0"/>
                <w:sz w:val="22"/>
                <w:szCs w:val="22"/>
                <w:lang w:bidi="ar-SA"/>
              </w:rPr>
            </w:pPr>
            <w:r w:rsidRPr="00C4753A">
              <w:rPr>
                <w:b/>
                <w:bCs/>
                <w:color w:val="000000"/>
                <w:kern w:val="0"/>
                <w:sz w:val="22"/>
                <w:szCs w:val="22"/>
                <w:lang w:bidi="ar-SA"/>
              </w:rPr>
              <w:t>Кол-во участков</w:t>
            </w:r>
          </w:p>
        </w:tc>
        <w:tc>
          <w:tcPr>
            <w:tcW w:w="0" w:type="auto"/>
            <w:shd w:val="clear" w:color="000000" w:fill="DEEAF6"/>
            <w:vAlign w:val="center"/>
            <w:hideMark/>
          </w:tcPr>
          <w:p w:rsidR="00902F73" w:rsidRPr="00C4753A" w:rsidRDefault="00902F73" w:rsidP="00143092">
            <w:pPr>
              <w:widowControl/>
              <w:suppressAutoHyphens w:val="0"/>
              <w:autoSpaceDN/>
              <w:ind w:firstLine="0"/>
              <w:jc w:val="center"/>
              <w:textAlignment w:val="auto"/>
              <w:rPr>
                <w:b/>
                <w:bCs/>
                <w:color w:val="000000"/>
                <w:kern w:val="0"/>
                <w:sz w:val="22"/>
                <w:szCs w:val="22"/>
                <w:lang w:bidi="ar-SA"/>
              </w:rPr>
            </w:pPr>
            <w:r>
              <w:rPr>
                <w:b/>
                <w:bCs/>
                <w:color w:val="000000"/>
                <w:kern w:val="0"/>
                <w:sz w:val="22"/>
                <w:szCs w:val="22"/>
                <w:lang w:bidi="ar-SA"/>
              </w:rPr>
              <w:t>Показатель</w:t>
            </w:r>
          </w:p>
        </w:tc>
        <w:tc>
          <w:tcPr>
            <w:tcW w:w="0" w:type="auto"/>
            <w:shd w:val="clear" w:color="000000" w:fill="DEEAF6"/>
            <w:vAlign w:val="center"/>
            <w:hideMark/>
          </w:tcPr>
          <w:p w:rsidR="00902F73" w:rsidRPr="00C4753A" w:rsidRDefault="00902F73" w:rsidP="00143092">
            <w:pPr>
              <w:widowControl/>
              <w:suppressAutoHyphens w:val="0"/>
              <w:autoSpaceDN/>
              <w:ind w:firstLine="0"/>
              <w:jc w:val="center"/>
              <w:textAlignment w:val="auto"/>
              <w:rPr>
                <w:b/>
                <w:bCs/>
                <w:color w:val="000000"/>
                <w:kern w:val="0"/>
                <w:sz w:val="22"/>
                <w:szCs w:val="22"/>
                <w:lang w:bidi="ar-SA"/>
              </w:rPr>
            </w:pPr>
            <w:r>
              <w:rPr>
                <w:b/>
                <w:bCs/>
                <w:color w:val="000000"/>
                <w:kern w:val="0"/>
                <w:sz w:val="22"/>
                <w:szCs w:val="22"/>
                <w:lang w:bidi="ar-SA"/>
              </w:rPr>
              <w:t>Индекс</w:t>
            </w:r>
          </w:p>
        </w:tc>
      </w:tr>
      <w:tr w:rsidR="002523E4" w:rsidRPr="00C4753A" w:rsidTr="003355B6">
        <w:trPr>
          <w:trHeight w:val="20"/>
          <w:jc w:val="center"/>
        </w:trPr>
        <w:tc>
          <w:tcPr>
            <w:tcW w:w="0" w:type="auto"/>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w:t>
            </w:r>
          </w:p>
        </w:tc>
        <w:tc>
          <w:tcPr>
            <w:tcW w:w="0" w:type="auto"/>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01:070</w:t>
            </w:r>
          </w:p>
        </w:tc>
        <w:tc>
          <w:tcPr>
            <w:tcW w:w="0" w:type="auto"/>
            <w:shd w:val="clear" w:color="auto" w:fill="auto"/>
          </w:tcPr>
          <w:p w:rsidR="002523E4" w:rsidRPr="00D9384D" w:rsidRDefault="002523E4" w:rsidP="002523E4">
            <w:r w:rsidRPr="00D9384D">
              <w:t>5</w:t>
            </w:r>
          </w:p>
        </w:tc>
        <w:tc>
          <w:tcPr>
            <w:tcW w:w="0" w:type="auto"/>
            <w:shd w:val="clear" w:color="000000" w:fill="D7E4BC"/>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shd w:val="clear" w:color="auto" w:fill="auto"/>
            <w:noWrap/>
            <w:vAlign w:val="bottom"/>
            <w:hideMark/>
          </w:tcPr>
          <w:p w:rsidR="002523E4" w:rsidRPr="00C4753A" w:rsidRDefault="002523E4" w:rsidP="002523E4">
            <w:pPr>
              <w:widowControl/>
              <w:suppressAutoHyphens w:val="0"/>
              <w:autoSpaceDN/>
              <w:ind w:firstLine="0"/>
              <w:textAlignment w:val="auto"/>
              <w:rPr>
                <w:color w:val="000000"/>
                <w:kern w:val="0"/>
                <w:sz w:val="22"/>
                <w:szCs w:val="22"/>
                <w:lang w:bidi="ar-SA"/>
              </w:rPr>
            </w:pPr>
            <w:r>
              <w:rPr>
                <w:color w:val="000000"/>
                <w:kern w:val="0"/>
                <w:sz w:val="22"/>
                <w:szCs w:val="22"/>
                <w:lang w:bidi="ar-SA"/>
              </w:rPr>
              <w:t>1,0745</w:t>
            </w:r>
          </w:p>
        </w:tc>
      </w:tr>
      <w:tr w:rsidR="002523E4" w:rsidRPr="00C4753A" w:rsidTr="003355B6">
        <w:trPr>
          <w:trHeight w:val="20"/>
          <w:jc w:val="center"/>
        </w:trPr>
        <w:tc>
          <w:tcPr>
            <w:tcW w:w="0" w:type="auto"/>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w:t>
            </w:r>
          </w:p>
        </w:tc>
        <w:tc>
          <w:tcPr>
            <w:tcW w:w="0" w:type="auto"/>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01:160</w:t>
            </w:r>
          </w:p>
        </w:tc>
        <w:tc>
          <w:tcPr>
            <w:tcW w:w="0" w:type="auto"/>
            <w:shd w:val="clear" w:color="auto" w:fill="auto"/>
          </w:tcPr>
          <w:p w:rsidR="002523E4" w:rsidRPr="00D9384D" w:rsidRDefault="002523E4" w:rsidP="002523E4">
            <w:r w:rsidRPr="00D9384D">
              <w:t>16</w:t>
            </w:r>
          </w:p>
        </w:tc>
        <w:tc>
          <w:tcPr>
            <w:tcW w:w="0" w:type="auto"/>
            <w:shd w:val="clear" w:color="000000" w:fill="D7E4BC"/>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shd w:val="clear" w:color="auto" w:fill="auto"/>
            <w:noWrap/>
            <w:hideMark/>
          </w:tcPr>
          <w:p w:rsidR="002523E4" w:rsidRDefault="002523E4" w:rsidP="002523E4">
            <w:pPr>
              <w:ind w:firstLine="0"/>
            </w:pPr>
            <w:r w:rsidRPr="00716391">
              <w:rPr>
                <w:color w:val="000000"/>
                <w:kern w:val="0"/>
                <w:sz w:val="22"/>
                <w:szCs w:val="22"/>
                <w:lang w:bidi="ar-SA"/>
              </w:rPr>
              <w:t>1,0745</w:t>
            </w:r>
          </w:p>
        </w:tc>
      </w:tr>
      <w:tr w:rsidR="002523E4" w:rsidRPr="00C4753A" w:rsidTr="003355B6">
        <w:trPr>
          <w:trHeight w:val="20"/>
          <w:jc w:val="center"/>
        </w:trPr>
        <w:tc>
          <w:tcPr>
            <w:tcW w:w="0" w:type="auto"/>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6</w:t>
            </w:r>
          </w:p>
        </w:tc>
        <w:tc>
          <w:tcPr>
            <w:tcW w:w="0" w:type="auto"/>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01:087</w:t>
            </w:r>
          </w:p>
        </w:tc>
        <w:tc>
          <w:tcPr>
            <w:tcW w:w="0" w:type="auto"/>
            <w:shd w:val="clear" w:color="auto" w:fill="auto"/>
          </w:tcPr>
          <w:p w:rsidR="002523E4" w:rsidRPr="00D9384D" w:rsidRDefault="002523E4" w:rsidP="002523E4">
            <w:r w:rsidRPr="00D9384D">
              <w:t>2</w:t>
            </w:r>
          </w:p>
        </w:tc>
        <w:tc>
          <w:tcPr>
            <w:tcW w:w="0" w:type="auto"/>
            <w:shd w:val="clear" w:color="000000" w:fill="D7E4BC"/>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shd w:val="clear" w:color="auto" w:fill="auto"/>
            <w:noWrap/>
            <w:hideMark/>
          </w:tcPr>
          <w:p w:rsidR="002523E4" w:rsidRDefault="002523E4" w:rsidP="002523E4">
            <w:pPr>
              <w:ind w:firstLine="0"/>
            </w:pPr>
            <w:r w:rsidRPr="00716391">
              <w:rPr>
                <w:color w:val="000000"/>
                <w:kern w:val="0"/>
                <w:sz w:val="22"/>
                <w:szCs w:val="22"/>
                <w:lang w:bidi="ar-SA"/>
              </w:rPr>
              <w:t>1,0745</w:t>
            </w:r>
          </w:p>
        </w:tc>
      </w:tr>
      <w:tr w:rsidR="002523E4" w:rsidRPr="00C4753A" w:rsidTr="003355B6">
        <w:trPr>
          <w:trHeight w:val="20"/>
          <w:jc w:val="center"/>
        </w:trPr>
        <w:tc>
          <w:tcPr>
            <w:tcW w:w="0" w:type="auto"/>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6</w:t>
            </w:r>
          </w:p>
        </w:tc>
        <w:tc>
          <w:tcPr>
            <w:tcW w:w="0" w:type="auto"/>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01:088</w:t>
            </w:r>
          </w:p>
        </w:tc>
        <w:tc>
          <w:tcPr>
            <w:tcW w:w="0" w:type="auto"/>
            <w:shd w:val="clear" w:color="auto" w:fill="auto"/>
          </w:tcPr>
          <w:p w:rsidR="002523E4" w:rsidRPr="00D9384D" w:rsidRDefault="002523E4" w:rsidP="002523E4">
            <w:r w:rsidRPr="00D9384D">
              <w:t>2</w:t>
            </w:r>
          </w:p>
        </w:tc>
        <w:tc>
          <w:tcPr>
            <w:tcW w:w="0" w:type="auto"/>
            <w:shd w:val="clear" w:color="000000" w:fill="D7E4BC"/>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shd w:val="clear" w:color="auto" w:fill="auto"/>
            <w:noWrap/>
            <w:hideMark/>
          </w:tcPr>
          <w:p w:rsidR="002523E4" w:rsidRDefault="002523E4" w:rsidP="002523E4">
            <w:pPr>
              <w:ind w:firstLine="0"/>
            </w:pPr>
            <w:r w:rsidRPr="00716391">
              <w:rPr>
                <w:color w:val="000000"/>
                <w:kern w:val="0"/>
                <w:sz w:val="22"/>
                <w:szCs w:val="22"/>
                <w:lang w:bidi="ar-SA"/>
              </w:rPr>
              <w:t>1,0745</w:t>
            </w:r>
          </w:p>
        </w:tc>
      </w:tr>
      <w:tr w:rsidR="002523E4" w:rsidRPr="00C4753A" w:rsidTr="003355B6">
        <w:trPr>
          <w:trHeight w:val="20"/>
          <w:jc w:val="center"/>
        </w:trPr>
        <w:tc>
          <w:tcPr>
            <w:tcW w:w="0" w:type="auto"/>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6</w:t>
            </w:r>
          </w:p>
        </w:tc>
        <w:tc>
          <w:tcPr>
            <w:tcW w:w="0" w:type="auto"/>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01:090</w:t>
            </w:r>
          </w:p>
        </w:tc>
        <w:tc>
          <w:tcPr>
            <w:tcW w:w="0" w:type="auto"/>
            <w:shd w:val="clear" w:color="auto" w:fill="auto"/>
          </w:tcPr>
          <w:p w:rsidR="002523E4" w:rsidRPr="00D9384D" w:rsidRDefault="002523E4" w:rsidP="002523E4">
            <w:r w:rsidRPr="00D9384D">
              <w:t>1</w:t>
            </w:r>
          </w:p>
        </w:tc>
        <w:tc>
          <w:tcPr>
            <w:tcW w:w="0" w:type="auto"/>
            <w:shd w:val="clear" w:color="000000" w:fill="D7E4BC"/>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shd w:val="clear" w:color="auto" w:fill="auto"/>
            <w:noWrap/>
            <w:hideMark/>
          </w:tcPr>
          <w:p w:rsidR="002523E4" w:rsidRDefault="002523E4" w:rsidP="002523E4">
            <w:pPr>
              <w:ind w:firstLine="0"/>
            </w:pPr>
            <w:r w:rsidRPr="00716391">
              <w:rPr>
                <w:color w:val="000000"/>
                <w:kern w:val="0"/>
                <w:sz w:val="22"/>
                <w:szCs w:val="22"/>
                <w:lang w:bidi="ar-SA"/>
              </w:rPr>
              <w:t>1,0745</w:t>
            </w:r>
          </w:p>
        </w:tc>
      </w:tr>
      <w:tr w:rsidR="002523E4" w:rsidRPr="00C4753A" w:rsidTr="003355B6">
        <w:trPr>
          <w:trHeight w:val="20"/>
          <w:jc w:val="center"/>
        </w:trPr>
        <w:tc>
          <w:tcPr>
            <w:tcW w:w="0" w:type="auto"/>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6</w:t>
            </w:r>
          </w:p>
        </w:tc>
        <w:tc>
          <w:tcPr>
            <w:tcW w:w="0" w:type="auto"/>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01:110</w:t>
            </w:r>
          </w:p>
        </w:tc>
        <w:tc>
          <w:tcPr>
            <w:tcW w:w="0" w:type="auto"/>
            <w:shd w:val="clear" w:color="auto" w:fill="auto"/>
          </w:tcPr>
          <w:p w:rsidR="002523E4" w:rsidRPr="00D9384D" w:rsidRDefault="002523E4" w:rsidP="002523E4">
            <w:r w:rsidRPr="00D9384D">
              <w:t>2</w:t>
            </w:r>
          </w:p>
        </w:tc>
        <w:tc>
          <w:tcPr>
            <w:tcW w:w="0" w:type="auto"/>
            <w:shd w:val="clear" w:color="000000" w:fill="D7E4BC"/>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shd w:val="clear" w:color="auto" w:fill="auto"/>
            <w:noWrap/>
            <w:hideMark/>
          </w:tcPr>
          <w:p w:rsidR="002523E4" w:rsidRDefault="002523E4" w:rsidP="002523E4">
            <w:pPr>
              <w:ind w:firstLine="0"/>
            </w:pPr>
            <w:r w:rsidRPr="00716391">
              <w:rPr>
                <w:color w:val="000000"/>
                <w:kern w:val="0"/>
                <w:sz w:val="22"/>
                <w:szCs w:val="22"/>
                <w:lang w:bidi="ar-SA"/>
              </w:rPr>
              <w:t>1,0745</w:t>
            </w:r>
          </w:p>
        </w:tc>
      </w:tr>
      <w:tr w:rsidR="002523E4" w:rsidRPr="00C4753A" w:rsidTr="003355B6">
        <w:trPr>
          <w:trHeight w:val="20"/>
          <w:jc w:val="center"/>
        </w:trPr>
        <w:tc>
          <w:tcPr>
            <w:tcW w:w="0" w:type="auto"/>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6</w:t>
            </w:r>
          </w:p>
        </w:tc>
        <w:tc>
          <w:tcPr>
            <w:tcW w:w="0" w:type="auto"/>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01:150</w:t>
            </w:r>
          </w:p>
        </w:tc>
        <w:tc>
          <w:tcPr>
            <w:tcW w:w="0" w:type="auto"/>
            <w:shd w:val="clear" w:color="auto" w:fill="auto"/>
          </w:tcPr>
          <w:p w:rsidR="002523E4" w:rsidRPr="00D9384D" w:rsidRDefault="002523E4" w:rsidP="002523E4">
            <w:r w:rsidRPr="00D9384D">
              <w:t>1</w:t>
            </w:r>
          </w:p>
        </w:tc>
        <w:tc>
          <w:tcPr>
            <w:tcW w:w="0" w:type="auto"/>
            <w:shd w:val="clear" w:color="000000" w:fill="D7E4BC"/>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shd w:val="clear" w:color="auto" w:fill="auto"/>
            <w:noWrap/>
            <w:hideMark/>
          </w:tcPr>
          <w:p w:rsidR="002523E4" w:rsidRDefault="002523E4" w:rsidP="002523E4">
            <w:pPr>
              <w:ind w:firstLine="0"/>
            </w:pPr>
            <w:r w:rsidRPr="00716391">
              <w:rPr>
                <w:color w:val="000000"/>
                <w:kern w:val="0"/>
                <w:sz w:val="22"/>
                <w:szCs w:val="22"/>
                <w:lang w:bidi="ar-SA"/>
              </w:rPr>
              <w:t>1,0745</w:t>
            </w:r>
          </w:p>
        </w:tc>
      </w:tr>
      <w:tr w:rsidR="002523E4" w:rsidRPr="00C4753A" w:rsidTr="003355B6">
        <w:trPr>
          <w:trHeight w:val="20"/>
          <w:jc w:val="center"/>
        </w:trPr>
        <w:tc>
          <w:tcPr>
            <w:tcW w:w="0" w:type="auto"/>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6</w:t>
            </w:r>
          </w:p>
        </w:tc>
        <w:tc>
          <w:tcPr>
            <w:tcW w:w="0" w:type="auto"/>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01:172</w:t>
            </w:r>
          </w:p>
        </w:tc>
        <w:tc>
          <w:tcPr>
            <w:tcW w:w="0" w:type="auto"/>
            <w:shd w:val="clear" w:color="auto" w:fill="auto"/>
          </w:tcPr>
          <w:p w:rsidR="002523E4" w:rsidRPr="00D9384D" w:rsidRDefault="002523E4" w:rsidP="002523E4">
            <w:r w:rsidRPr="00D9384D">
              <w:t>1</w:t>
            </w:r>
          </w:p>
        </w:tc>
        <w:tc>
          <w:tcPr>
            <w:tcW w:w="0" w:type="auto"/>
            <w:shd w:val="clear" w:color="000000" w:fill="D7E4BC"/>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shd w:val="clear" w:color="auto" w:fill="auto"/>
            <w:noWrap/>
            <w:hideMark/>
          </w:tcPr>
          <w:p w:rsidR="002523E4" w:rsidRDefault="002523E4" w:rsidP="002523E4">
            <w:pPr>
              <w:ind w:firstLine="0"/>
            </w:pPr>
            <w:r w:rsidRPr="00716391">
              <w:rPr>
                <w:color w:val="000000"/>
                <w:kern w:val="0"/>
                <w:sz w:val="22"/>
                <w:szCs w:val="22"/>
                <w:lang w:bidi="ar-SA"/>
              </w:rPr>
              <w:t>1,0745</w:t>
            </w:r>
          </w:p>
        </w:tc>
      </w:tr>
      <w:tr w:rsidR="002523E4" w:rsidRPr="00C4753A" w:rsidTr="003355B6">
        <w:trPr>
          <w:trHeight w:val="20"/>
          <w:jc w:val="center"/>
        </w:trPr>
        <w:tc>
          <w:tcPr>
            <w:tcW w:w="0" w:type="auto"/>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6</w:t>
            </w:r>
          </w:p>
        </w:tc>
        <w:tc>
          <w:tcPr>
            <w:tcW w:w="0" w:type="auto"/>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01:180</w:t>
            </w:r>
          </w:p>
        </w:tc>
        <w:tc>
          <w:tcPr>
            <w:tcW w:w="0" w:type="auto"/>
            <w:shd w:val="clear" w:color="auto" w:fill="auto"/>
          </w:tcPr>
          <w:p w:rsidR="002523E4" w:rsidRPr="00D9384D" w:rsidRDefault="002523E4" w:rsidP="002523E4">
            <w:r w:rsidRPr="00D9384D">
              <w:t>1</w:t>
            </w:r>
          </w:p>
        </w:tc>
        <w:tc>
          <w:tcPr>
            <w:tcW w:w="0" w:type="auto"/>
            <w:shd w:val="clear" w:color="000000" w:fill="D7E4BC"/>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shd w:val="clear" w:color="auto" w:fill="auto"/>
            <w:noWrap/>
            <w:hideMark/>
          </w:tcPr>
          <w:p w:rsidR="002523E4" w:rsidRDefault="002523E4" w:rsidP="002523E4">
            <w:pPr>
              <w:ind w:firstLine="0"/>
            </w:pPr>
            <w:r w:rsidRPr="00716391">
              <w:rPr>
                <w:color w:val="000000"/>
                <w:kern w:val="0"/>
                <w:sz w:val="22"/>
                <w:szCs w:val="22"/>
                <w:lang w:bidi="ar-SA"/>
              </w:rPr>
              <w:t>1,0745</w:t>
            </w:r>
          </w:p>
        </w:tc>
      </w:tr>
      <w:tr w:rsidR="002523E4" w:rsidRPr="00C4753A" w:rsidTr="003355B6">
        <w:trPr>
          <w:trHeight w:val="20"/>
          <w:jc w:val="center"/>
        </w:trPr>
        <w:tc>
          <w:tcPr>
            <w:tcW w:w="0" w:type="auto"/>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6</w:t>
            </w:r>
          </w:p>
        </w:tc>
        <w:tc>
          <w:tcPr>
            <w:tcW w:w="0" w:type="auto"/>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01:181</w:t>
            </w:r>
          </w:p>
        </w:tc>
        <w:tc>
          <w:tcPr>
            <w:tcW w:w="0" w:type="auto"/>
            <w:shd w:val="clear" w:color="auto" w:fill="auto"/>
          </w:tcPr>
          <w:p w:rsidR="002523E4" w:rsidRDefault="002523E4" w:rsidP="002523E4">
            <w:r w:rsidRPr="00D9384D">
              <w:t>2</w:t>
            </w:r>
          </w:p>
        </w:tc>
        <w:tc>
          <w:tcPr>
            <w:tcW w:w="0" w:type="auto"/>
            <w:shd w:val="clear" w:color="000000" w:fill="D7E4BC"/>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shd w:val="clear" w:color="auto" w:fill="auto"/>
            <w:noWrap/>
            <w:hideMark/>
          </w:tcPr>
          <w:p w:rsidR="002523E4" w:rsidRDefault="002523E4" w:rsidP="002523E4">
            <w:pPr>
              <w:ind w:firstLine="0"/>
            </w:pPr>
            <w:r w:rsidRPr="00716391">
              <w:rPr>
                <w:color w:val="000000"/>
                <w:kern w:val="0"/>
                <w:sz w:val="22"/>
                <w:szCs w:val="22"/>
                <w:lang w:bidi="ar-SA"/>
              </w:rPr>
              <w:t>1,0745</w:t>
            </w:r>
          </w:p>
        </w:tc>
      </w:tr>
    </w:tbl>
    <w:p w:rsidR="00902F73" w:rsidRPr="00CE2FD5" w:rsidRDefault="00902F73" w:rsidP="00902F73">
      <w:pPr>
        <w:ind w:firstLine="567"/>
        <w:jc w:val="both"/>
        <w:rPr>
          <w:sz w:val="24"/>
        </w:rPr>
      </w:pPr>
    </w:p>
    <w:p w:rsidR="00902F73" w:rsidRDefault="00902F73" w:rsidP="00902F73">
      <w:pPr>
        <w:ind w:firstLine="567"/>
        <w:jc w:val="both"/>
        <w:rPr>
          <w:sz w:val="24"/>
        </w:rPr>
      </w:pPr>
      <w:r w:rsidRPr="00445DB3">
        <w:rPr>
          <w:sz w:val="24"/>
        </w:rPr>
        <w:t>Результаты расчетов удельных показателей кадастровой стоимости земельных участков прив</w:t>
      </w:r>
      <w:r>
        <w:rPr>
          <w:sz w:val="24"/>
        </w:rPr>
        <w:t>одятся в Приложении к Отчет</w:t>
      </w:r>
      <w:r w:rsidR="00AE5486">
        <w:rPr>
          <w:sz w:val="24"/>
        </w:rPr>
        <w:t>у</w:t>
      </w:r>
      <w:r>
        <w:rPr>
          <w:sz w:val="24"/>
        </w:rPr>
        <w:t xml:space="preserve"> 2.3.</w:t>
      </w:r>
      <w:r w:rsidR="00CD5E80">
        <w:rPr>
          <w:sz w:val="24"/>
        </w:rPr>
        <w:t xml:space="preserve"> </w:t>
      </w:r>
      <w:r>
        <w:rPr>
          <w:sz w:val="24"/>
        </w:rPr>
        <w:t>Результаты</w:t>
      </w:r>
    </w:p>
    <w:p w:rsidR="00902F73" w:rsidRDefault="00902F73" w:rsidP="00902F73">
      <w:pPr>
        <w:ind w:left="709" w:firstLine="0"/>
      </w:pPr>
    </w:p>
    <w:p w:rsidR="00902F73" w:rsidRPr="00CD0E28" w:rsidRDefault="00902F73" w:rsidP="00AA42DC">
      <w:pPr>
        <w:ind w:firstLine="567"/>
        <w:jc w:val="both"/>
        <w:rPr>
          <w:b/>
          <w:color w:val="000000"/>
          <w:kern w:val="0"/>
          <w:sz w:val="24"/>
          <w:lang w:bidi="ar-SA"/>
        </w:rPr>
      </w:pPr>
      <w:r w:rsidRPr="00E61D04">
        <w:rPr>
          <w:b/>
          <w:sz w:val="24"/>
        </w:rPr>
        <w:t xml:space="preserve">Определение кадастровой стоимости земельных участков </w:t>
      </w:r>
      <w:r>
        <w:rPr>
          <w:b/>
          <w:sz w:val="24"/>
        </w:rPr>
        <w:t xml:space="preserve">(коды расчета вида использования: </w:t>
      </w:r>
      <w:r w:rsidRPr="00CD0E28">
        <w:rPr>
          <w:b/>
          <w:color w:val="000000"/>
          <w:kern w:val="0"/>
          <w:sz w:val="24"/>
          <w:lang w:bidi="ar-SA"/>
        </w:rPr>
        <w:t>03:011, 03:012, 03:093, 04:095, 04:099, 06:000, 06:010, 06:011, 06:012, 06:013, 06:014, 06:020, 06:021, 06:030, 06:040, 06:050, 06:060, 06:070, 06:071, 06:072, 06:080, 06:090, 06:091, 06:093, 06:100, 07:010, 07:011, 07:012, 07:013, 07:020, 07:030, 07:031, 07:032, 07:040, 07:041, 07:050, 07:051, 08:013, 10:011, 11:030, 12:001</w:t>
      </w:r>
      <w:r>
        <w:rPr>
          <w:b/>
          <w:color w:val="000000"/>
          <w:kern w:val="0"/>
          <w:sz w:val="24"/>
          <w:lang w:bidi="ar-SA"/>
        </w:rPr>
        <w:t>).</w:t>
      </w:r>
    </w:p>
    <w:p w:rsidR="00902F73" w:rsidRPr="00376ACA" w:rsidRDefault="00902F73" w:rsidP="00902F73">
      <w:pPr>
        <w:ind w:firstLine="567"/>
        <w:jc w:val="both"/>
        <w:rPr>
          <w:sz w:val="24"/>
        </w:rPr>
      </w:pPr>
      <w:r w:rsidRPr="00376ACA">
        <w:rPr>
          <w:sz w:val="24"/>
        </w:rPr>
        <w:t>Из общего количества земельных участков, содержащихся в Перечне объектов недвижимости, подлежащих государственной кадастровой оценке, на территории Рес</w:t>
      </w:r>
      <w:r>
        <w:rPr>
          <w:sz w:val="24"/>
        </w:rPr>
        <w:t>публики Саха (Якутия), к данным группам</w:t>
      </w:r>
      <w:r w:rsidRPr="00376ACA">
        <w:rPr>
          <w:sz w:val="24"/>
        </w:rPr>
        <w:t xml:space="preserve"> отнесен</w:t>
      </w:r>
      <w:r>
        <w:rPr>
          <w:sz w:val="24"/>
        </w:rPr>
        <w:t>о 7082</w:t>
      </w:r>
      <w:r w:rsidRPr="00376ACA">
        <w:rPr>
          <w:sz w:val="24"/>
        </w:rPr>
        <w:t xml:space="preserve"> земельн</w:t>
      </w:r>
      <w:r>
        <w:rPr>
          <w:sz w:val="24"/>
        </w:rPr>
        <w:t xml:space="preserve">ых участков. </w:t>
      </w:r>
    </w:p>
    <w:p w:rsidR="00902F73" w:rsidRPr="007E739D" w:rsidRDefault="00902F73" w:rsidP="00902F73">
      <w:pPr>
        <w:ind w:firstLine="567"/>
        <w:jc w:val="both"/>
        <w:rPr>
          <w:sz w:val="24"/>
        </w:rPr>
      </w:pPr>
      <w:bookmarkStart w:id="178" w:name="sub_1723"/>
      <w:r w:rsidRPr="007E739D">
        <w:rPr>
          <w:sz w:val="24"/>
        </w:rPr>
        <w:t>Согласно Приложению № 6 к Методическим указаниям для оценки участков соответствующих сегментов возможно применение двух подходов: сравнительного и доходного.</w:t>
      </w:r>
    </w:p>
    <w:p w:rsidR="00902F73" w:rsidRPr="007E739D" w:rsidRDefault="00902F73" w:rsidP="00902F73">
      <w:pPr>
        <w:ind w:firstLine="0"/>
        <w:jc w:val="both"/>
        <w:rPr>
          <w:sz w:val="24"/>
        </w:rPr>
      </w:pPr>
      <w:r>
        <w:rPr>
          <w:sz w:val="24"/>
        </w:rPr>
        <w:tab/>
      </w:r>
      <w:r w:rsidRPr="007E739D">
        <w:rPr>
          <w:sz w:val="24"/>
        </w:rPr>
        <w:t xml:space="preserve">В соответствии с пунктом 7.1.3. доходный подход основан на определении ожидаемых доходов от использования объектов недвижимости. Доходный подход рекомендуется применять при наличии надежных данных о доходах и расходах по объектам недвижимости, об общей ставке капитализации и (или) ставке дисконтирования. Собранная рыночная информация не содержит достаточных и достоверных сведений о рыночной арендной плате за земельные участки соответствующих видов использования. </w:t>
      </w:r>
      <w:r>
        <w:rPr>
          <w:sz w:val="24"/>
        </w:rPr>
        <w:tab/>
      </w:r>
      <w:r w:rsidRPr="007E739D">
        <w:rPr>
          <w:sz w:val="24"/>
        </w:rPr>
        <w:t>Большинство собранной информации о сделках аренды касается аренды государственных земель, для которых определение размера арендной платы осуществляется на основании определенных нормативными актами ставок, в том числе в процентах от кадастровой стоимости, и не всегда отражает реальный рыночный уровень. Также отсутствует информация об аренде единых объектов недвижимости, соответствующих наиболее эффективному использованию оцениваемых земельных участков. Стоимость воспроизводства или замещения улучшений корректно определить невозможно, в силу отсутствия данных о параметрах улучшений, расположенных на оцениваемых объектах. Учитывая это, при оценке рассматриваемых объектов доходный подход не применим, поскольку невозможно рассчитать наиболее вероятные доходы и расходы от использования участков по назначению.</w:t>
      </w:r>
    </w:p>
    <w:p w:rsidR="00902F73" w:rsidRPr="007E739D" w:rsidRDefault="00902F73" w:rsidP="00902F73">
      <w:pPr>
        <w:ind w:firstLine="567"/>
        <w:jc w:val="both"/>
        <w:rPr>
          <w:sz w:val="24"/>
        </w:rPr>
      </w:pPr>
      <w:r w:rsidRPr="007E739D">
        <w:rPr>
          <w:sz w:val="24"/>
        </w:rPr>
        <w:t>Согласно пункту 9.2.2.5.2 Методических указаний определение кадастровой стоимости земельных участков сегмента «Производственная деятельность», предполагает следующую последовательность действий:</w:t>
      </w:r>
    </w:p>
    <w:p w:rsidR="00902F73" w:rsidRPr="007E739D" w:rsidRDefault="00902F73" w:rsidP="00902F73">
      <w:pPr>
        <w:ind w:firstLine="0"/>
        <w:jc w:val="both"/>
        <w:rPr>
          <w:sz w:val="24"/>
        </w:rPr>
      </w:pPr>
      <w:r w:rsidRPr="007E739D">
        <w:rPr>
          <w:sz w:val="24"/>
        </w:rPr>
        <w:t>1) группировка земельных участков различных видов использования;</w:t>
      </w:r>
    </w:p>
    <w:p w:rsidR="00902F73" w:rsidRPr="007E739D" w:rsidRDefault="00902F73" w:rsidP="00902F73">
      <w:pPr>
        <w:ind w:firstLine="0"/>
        <w:jc w:val="both"/>
        <w:rPr>
          <w:sz w:val="24"/>
        </w:rPr>
      </w:pPr>
      <w:r w:rsidRPr="007E739D">
        <w:rPr>
          <w:sz w:val="24"/>
        </w:rPr>
        <w:t>2) определение УПКС земельных участков каждой группы (подгруппы);</w:t>
      </w:r>
    </w:p>
    <w:p w:rsidR="00902F73" w:rsidRPr="007E739D" w:rsidRDefault="00902F73" w:rsidP="00902F73">
      <w:pPr>
        <w:ind w:firstLine="0"/>
        <w:jc w:val="both"/>
        <w:rPr>
          <w:sz w:val="24"/>
        </w:rPr>
      </w:pPr>
      <w:r w:rsidRPr="007E739D">
        <w:rPr>
          <w:sz w:val="24"/>
        </w:rPr>
        <w:t>3) расчет кадастровой стоимости земельных участков.</w:t>
      </w:r>
    </w:p>
    <w:p w:rsidR="00902F73" w:rsidRPr="007E739D" w:rsidRDefault="00902F73" w:rsidP="00902F73">
      <w:pPr>
        <w:ind w:firstLine="0"/>
        <w:jc w:val="both"/>
        <w:rPr>
          <w:sz w:val="24"/>
        </w:rPr>
      </w:pPr>
      <w:r>
        <w:rPr>
          <w:sz w:val="24"/>
        </w:rPr>
        <w:tab/>
      </w:r>
      <w:r w:rsidRPr="007E739D">
        <w:rPr>
          <w:sz w:val="24"/>
        </w:rPr>
        <w:t xml:space="preserve">При этом в соответствии с пунктом 9.2.2.5.3.2 Методических указаний определение кадастровой стоимости земельных участков, входящих в группу (подгруппу) с достаточной информацией о рыночных ценах и (или) рыночной стоимости земельных участков, осуществляется путем подстановки в уравнение связи между рыночной ценой и (или) рыночной стоимостью земельных участков и ценообразующими факторами индивидуальных характеристик земельного участка, определенных в разрезе ценообразующих факторов, или методом сравнения продаж. </w:t>
      </w:r>
    </w:p>
    <w:p w:rsidR="00902F73" w:rsidRPr="007E739D" w:rsidRDefault="00902F73" w:rsidP="00902F73">
      <w:pPr>
        <w:ind w:firstLine="567"/>
        <w:jc w:val="both"/>
        <w:rPr>
          <w:sz w:val="24"/>
        </w:rPr>
      </w:pPr>
      <w:r w:rsidRPr="007E739D">
        <w:rPr>
          <w:sz w:val="24"/>
        </w:rPr>
        <w:t xml:space="preserve">В результате проведения статистического анализа связи между рыночной ценой земельных участков и ценообразующими факторами не удалось построить качественную статистическую (регрессионную) модель в связи с ограниченным количеством наблюдений в собранной рыночной информации, их неоднородностью, и недостаточной репрезентативностью в разрезе отдельных факторов. </w:t>
      </w:r>
    </w:p>
    <w:p w:rsidR="00902F73" w:rsidRPr="007E739D" w:rsidRDefault="00902F73" w:rsidP="00902F73">
      <w:pPr>
        <w:ind w:firstLine="0"/>
        <w:jc w:val="both"/>
        <w:rPr>
          <w:sz w:val="24"/>
        </w:rPr>
      </w:pPr>
      <w:r>
        <w:rPr>
          <w:sz w:val="24"/>
        </w:rPr>
        <w:tab/>
      </w:r>
      <w:r w:rsidRPr="007E739D">
        <w:rPr>
          <w:sz w:val="24"/>
        </w:rPr>
        <w:t>В соответствии с пунктом 7.2. Методических указаний при отсутствии достаточной для построения статистической модели оценки кадастровой стоимости рыночной информации для группы (подгруппы) объектов недвижимости применяется метод типового (эталонного) объекта недвижимости.</w:t>
      </w:r>
    </w:p>
    <w:p w:rsidR="00902F73" w:rsidRPr="007E739D" w:rsidRDefault="00902F73" w:rsidP="00902F73">
      <w:pPr>
        <w:ind w:firstLine="0"/>
        <w:jc w:val="both"/>
        <w:rPr>
          <w:sz w:val="24"/>
        </w:rPr>
      </w:pPr>
      <w:r>
        <w:rPr>
          <w:sz w:val="24"/>
        </w:rPr>
        <w:tab/>
      </w:r>
      <w:r w:rsidRPr="007E739D">
        <w:rPr>
          <w:sz w:val="24"/>
        </w:rPr>
        <w:t>Согласно пункту 7.2.2 Методических указаний при применении метода типового (эталонного) объекта недвижимости определяется стоимость типового (эталонного) объекта. В стоимость типового (эталонного) объекта могут вноситься корректировки, учитывающие отличие ценообразующих характеристик объекта недвижимости от типового (эталонного) объекта недвижимости.</w:t>
      </w:r>
    </w:p>
    <w:p w:rsidR="00902F73" w:rsidRPr="007E739D" w:rsidRDefault="00902F73" w:rsidP="00902F73">
      <w:pPr>
        <w:ind w:firstLine="0"/>
        <w:jc w:val="both"/>
        <w:rPr>
          <w:sz w:val="24"/>
        </w:rPr>
      </w:pPr>
      <w:r>
        <w:rPr>
          <w:sz w:val="24"/>
        </w:rPr>
        <w:tab/>
      </w:r>
      <w:r w:rsidRPr="007E739D">
        <w:rPr>
          <w:sz w:val="24"/>
        </w:rPr>
        <w:t>Метод типового (эталонного) объекта недвижимости заключается в следующем:</w:t>
      </w:r>
    </w:p>
    <w:p w:rsidR="00902F73" w:rsidRPr="00B213D8" w:rsidRDefault="00902F73" w:rsidP="00902F73">
      <w:pPr>
        <w:pStyle w:val="a9"/>
        <w:numPr>
          <w:ilvl w:val="2"/>
          <w:numId w:val="51"/>
        </w:numPr>
        <w:tabs>
          <w:tab w:val="clear" w:pos="2160"/>
        </w:tabs>
        <w:ind w:left="993" w:hanging="426"/>
        <w:rPr>
          <w:sz w:val="24"/>
        </w:rPr>
      </w:pPr>
      <w:r w:rsidRPr="00B213D8">
        <w:rPr>
          <w:sz w:val="24"/>
        </w:rPr>
        <w:t>определяется группа (подгруппа) объектов недвижимости, в которой возможно (целесообразно) типологизировать объекты недвижимости;</w:t>
      </w:r>
    </w:p>
    <w:p w:rsidR="00902F73" w:rsidRPr="00B213D8" w:rsidRDefault="00902F73" w:rsidP="00902F73">
      <w:pPr>
        <w:pStyle w:val="a9"/>
        <w:numPr>
          <w:ilvl w:val="2"/>
          <w:numId w:val="51"/>
        </w:numPr>
        <w:tabs>
          <w:tab w:val="clear" w:pos="2160"/>
        </w:tabs>
        <w:ind w:left="993" w:hanging="426"/>
        <w:rPr>
          <w:sz w:val="24"/>
        </w:rPr>
      </w:pPr>
      <w:r w:rsidRPr="00B213D8">
        <w:rPr>
          <w:sz w:val="24"/>
        </w:rPr>
        <w:t>определяется основание типологизации - характеристика или группа характеристик объектов недвижимости, на основании которых можно их сгруппировать;</w:t>
      </w:r>
    </w:p>
    <w:p w:rsidR="00902F73" w:rsidRPr="00B213D8" w:rsidRDefault="00902F73" w:rsidP="00902F73">
      <w:pPr>
        <w:pStyle w:val="a9"/>
        <w:numPr>
          <w:ilvl w:val="2"/>
          <w:numId w:val="51"/>
        </w:numPr>
        <w:tabs>
          <w:tab w:val="clear" w:pos="2160"/>
        </w:tabs>
        <w:ind w:left="993" w:hanging="426"/>
        <w:rPr>
          <w:sz w:val="24"/>
        </w:rPr>
      </w:pPr>
      <w:r w:rsidRPr="00B213D8">
        <w:rPr>
          <w:sz w:val="24"/>
        </w:rPr>
        <w:t>проводится типологизация объектов недвижимости;</w:t>
      </w:r>
    </w:p>
    <w:p w:rsidR="00902F73" w:rsidRPr="00B213D8" w:rsidRDefault="00902F73" w:rsidP="00902F73">
      <w:pPr>
        <w:pStyle w:val="a9"/>
        <w:numPr>
          <w:ilvl w:val="2"/>
          <w:numId w:val="51"/>
        </w:numPr>
        <w:tabs>
          <w:tab w:val="clear" w:pos="2160"/>
        </w:tabs>
        <w:ind w:left="993" w:hanging="426"/>
        <w:rPr>
          <w:sz w:val="24"/>
        </w:rPr>
      </w:pPr>
      <w:r w:rsidRPr="00B213D8">
        <w:rPr>
          <w:sz w:val="24"/>
        </w:rPr>
        <w:t>формируется типовой (эталонный) объект недвижимости;</w:t>
      </w:r>
    </w:p>
    <w:p w:rsidR="00902F73" w:rsidRPr="00B213D8" w:rsidRDefault="00902F73" w:rsidP="00902F73">
      <w:pPr>
        <w:pStyle w:val="a9"/>
        <w:numPr>
          <w:ilvl w:val="2"/>
          <w:numId w:val="51"/>
        </w:numPr>
        <w:tabs>
          <w:tab w:val="clear" w:pos="2160"/>
        </w:tabs>
        <w:ind w:left="993" w:hanging="426"/>
        <w:rPr>
          <w:sz w:val="24"/>
        </w:rPr>
      </w:pPr>
      <w:r w:rsidRPr="00B213D8">
        <w:rPr>
          <w:sz w:val="24"/>
        </w:rPr>
        <w:t>определяется стоимость типового (эталонного) объекта недвижимости;</w:t>
      </w:r>
    </w:p>
    <w:p w:rsidR="00902F73" w:rsidRPr="00B213D8" w:rsidRDefault="00902F73" w:rsidP="00902F73">
      <w:pPr>
        <w:pStyle w:val="a9"/>
        <w:numPr>
          <w:ilvl w:val="2"/>
          <w:numId w:val="51"/>
        </w:numPr>
        <w:tabs>
          <w:tab w:val="clear" w:pos="2160"/>
        </w:tabs>
        <w:ind w:left="993" w:hanging="426"/>
        <w:rPr>
          <w:sz w:val="24"/>
        </w:rPr>
      </w:pPr>
      <w:r w:rsidRPr="00B213D8">
        <w:rPr>
          <w:sz w:val="24"/>
        </w:rPr>
        <w:t>корректируются стоимости объектов недвижимости при распространении на них стоимости типового (эталонного) объекта недвижимости.</w:t>
      </w:r>
    </w:p>
    <w:p w:rsidR="00902F73" w:rsidRDefault="00902F73" w:rsidP="00902F73">
      <w:pPr>
        <w:ind w:firstLine="0"/>
        <w:contextualSpacing/>
        <w:jc w:val="both"/>
        <w:rPr>
          <w:sz w:val="24"/>
        </w:rPr>
      </w:pPr>
    </w:p>
    <w:p w:rsidR="00902F73" w:rsidRPr="00D74675" w:rsidRDefault="003E7694" w:rsidP="003E7694">
      <w:pPr>
        <w:ind w:left="142" w:firstLine="0"/>
        <w:jc w:val="both"/>
        <w:rPr>
          <w:sz w:val="24"/>
        </w:rPr>
      </w:pPr>
      <w:r>
        <w:rPr>
          <w:sz w:val="24"/>
        </w:rPr>
        <w:t xml:space="preserve">         </w:t>
      </w:r>
      <w:r w:rsidR="00AE5486">
        <w:rPr>
          <w:sz w:val="24"/>
        </w:rPr>
        <w:t xml:space="preserve"> </w:t>
      </w:r>
      <w:r>
        <w:rPr>
          <w:sz w:val="24"/>
        </w:rPr>
        <w:t>Выше приведенный анализ</w:t>
      </w:r>
      <w:r w:rsidR="000406DE">
        <w:rPr>
          <w:sz w:val="24"/>
        </w:rPr>
        <w:t xml:space="preserve"> в сегменте «Производственная деятельность» на стр.57</w:t>
      </w:r>
      <w:r>
        <w:rPr>
          <w:sz w:val="24"/>
        </w:rPr>
        <w:t xml:space="preserve"> </w:t>
      </w:r>
      <w:r w:rsidR="00902F73">
        <w:rPr>
          <w:sz w:val="24"/>
        </w:rPr>
        <w:t>построен на сделках (предложениях) в составе земель населенных пунктов. Выборка в целом не отвечает требованиям репрезентативности, так как не определен точный интервал диапазона сделок (предложений) в разрезе отдельных факторов. Также не</w:t>
      </w:r>
      <w:r w:rsidR="00902F73" w:rsidRPr="00D74675">
        <w:rPr>
          <w:sz w:val="24"/>
        </w:rPr>
        <w:t xml:space="preserve"> рекомендуется использовать поправочные коэффициенты и зависимости для приведения цен/арендных ставок объектов-аналогов к объектам оценки, если они существенно различаются по площади. Использование корректировки </w:t>
      </w:r>
      <w:r w:rsidR="00902F73">
        <w:rPr>
          <w:sz w:val="24"/>
        </w:rPr>
        <w:t xml:space="preserve">на масштаб </w:t>
      </w:r>
      <w:r w:rsidR="00902F73" w:rsidRPr="00D74675">
        <w:rPr>
          <w:sz w:val="24"/>
        </w:rPr>
        <w:t>ограниченно для резко отличающи</w:t>
      </w:r>
      <w:r w:rsidR="00902F73">
        <w:rPr>
          <w:sz w:val="24"/>
        </w:rPr>
        <w:t>хся по площади объектов (</w:t>
      </w:r>
      <w:r w:rsidR="00902F73" w:rsidRPr="00D74675">
        <w:rPr>
          <w:sz w:val="24"/>
        </w:rPr>
        <w:t>в данном случае земельных участков), поскольку такое отли</w:t>
      </w:r>
      <w:r w:rsidR="00902F73">
        <w:rPr>
          <w:sz w:val="24"/>
        </w:rPr>
        <w:t xml:space="preserve">чие свидетельствует о том, что </w:t>
      </w:r>
      <w:r w:rsidR="00902F73" w:rsidRPr="00D74675">
        <w:rPr>
          <w:sz w:val="24"/>
        </w:rPr>
        <w:t>объект не может рассматриваться как объект-аналог.</w:t>
      </w:r>
    </w:p>
    <w:p w:rsidR="00902F73" w:rsidRDefault="00902F73" w:rsidP="00902F73">
      <w:pPr>
        <w:ind w:firstLine="567"/>
        <w:jc w:val="both"/>
        <w:rPr>
          <w:sz w:val="24"/>
        </w:rPr>
      </w:pPr>
      <w:r>
        <w:rPr>
          <w:sz w:val="24"/>
        </w:rPr>
        <w:t>О</w:t>
      </w:r>
      <w:r w:rsidRPr="007E739D">
        <w:rPr>
          <w:sz w:val="24"/>
        </w:rPr>
        <w:t xml:space="preserve">пределение кадастровой стоимости участков, </w:t>
      </w:r>
      <w:r>
        <w:rPr>
          <w:sz w:val="24"/>
        </w:rPr>
        <w:t>входящих в сегмент «Производственное назначение»</w:t>
      </w:r>
      <w:r w:rsidR="00CD5E80">
        <w:rPr>
          <w:sz w:val="24"/>
        </w:rPr>
        <w:t xml:space="preserve"> </w:t>
      </w:r>
      <w:r>
        <w:rPr>
          <w:sz w:val="24"/>
        </w:rPr>
        <w:t>проводился</w:t>
      </w:r>
      <w:r w:rsidR="00AE5486">
        <w:rPr>
          <w:sz w:val="24"/>
        </w:rPr>
        <w:t xml:space="preserve"> </w:t>
      </w:r>
      <w:r w:rsidRPr="007E739D">
        <w:rPr>
          <w:sz w:val="24"/>
        </w:rPr>
        <w:t>индексированием</w:t>
      </w:r>
      <w:r w:rsidR="00AE5486">
        <w:rPr>
          <w:sz w:val="24"/>
        </w:rPr>
        <w:t xml:space="preserve"> </w:t>
      </w:r>
      <w:r w:rsidRPr="007E739D">
        <w:rPr>
          <w:sz w:val="24"/>
        </w:rPr>
        <w:t>результатов</w:t>
      </w:r>
      <w:r w:rsidR="00AE5486">
        <w:rPr>
          <w:sz w:val="24"/>
        </w:rPr>
        <w:t xml:space="preserve"> </w:t>
      </w:r>
      <w:r w:rsidRPr="007E739D">
        <w:rPr>
          <w:sz w:val="24"/>
        </w:rPr>
        <w:t xml:space="preserve">предыдущего тура Государственной кадастровой </w:t>
      </w:r>
      <w:r w:rsidR="00794B49" w:rsidRPr="007E739D">
        <w:rPr>
          <w:sz w:val="24"/>
        </w:rPr>
        <w:t>оценки. Индексация</w:t>
      </w:r>
      <w:r w:rsidRPr="007E739D">
        <w:rPr>
          <w:sz w:val="24"/>
        </w:rPr>
        <w:t xml:space="preserve"> произведена с использованием коэффи</w:t>
      </w:r>
      <w:r>
        <w:rPr>
          <w:sz w:val="24"/>
        </w:rPr>
        <w:t xml:space="preserve">циента уровня </w:t>
      </w:r>
      <w:r w:rsidRPr="00087ECC">
        <w:rPr>
          <w:sz w:val="24"/>
        </w:rPr>
        <w:t xml:space="preserve">инфляции </w:t>
      </w:r>
      <w:r>
        <w:rPr>
          <w:sz w:val="24"/>
        </w:rPr>
        <w:t xml:space="preserve">и </w:t>
      </w:r>
      <w:r w:rsidRPr="00035ECD">
        <w:rPr>
          <w:sz w:val="24"/>
        </w:rPr>
        <w:t>индексов потребительских цен и тарифов на товары и услуги на дату оценки.</w:t>
      </w:r>
      <w:r w:rsidR="00AE5486">
        <w:rPr>
          <w:sz w:val="24"/>
        </w:rPr>
        <w:t xml:space="preserve"> </w:t>
      </w:r>
      <w:r w:rsidRPr="00035ECD">
        <w:rPr>
          <w:sz w:val="24"/>
        </w:rPr>
        <w:t>Приложение к Отчет</w:t>
      </w:r>
      <w:r w:rsidR="00AE5486">
        <w:rPr>
          <w:sz w:val="24"/>
        </w:rPr>
        <w:t>у</w:t>
      </w:r>
      <w:r w:rsidRPr="00035ECD">
        <w:rPr>
          <w:sz w:val="24"/>
        </w:rPr>
        <w:t xml:space="preserve"> </w:t>
      </w:r>
      <w:r w:rsidR="00035ECD" w:rsidRPr="00035ECD">
        <w:rPr>
          <w:sz w:val="24"/>
        </w:rPr>
        <w:t>(1.5.2 Поправки).</w:t>
      </w:r>
    </w:p>
    <w:p w:rsidR="00902F73" w:rsidRPr="00087ECC" w:rsidRDefault="00902F73" w:rsidP="00902F73">
      <w:pPr>
        <w:pStyle w:val="a7"/>
        <w:keepNext/>
        <w:jc w:val="left"/>
        <w:rPr>
          <w:sz w:val="24"/>
          <w:szCs w:val="24"/>
        </w:rPr>
      </w:pPr>
      <w:r w:rsidRPr="00087ECC">
        <w:rPr>
          <w:sz w:val="24"/>
          <w:szCs w:val="24"/>
        </w:rPr>
        <w:t xml:space="preserve">Таблица </w:t>
      </w:r>
      <w:r>
        <w:rPr>
          <w:sz w:val="24"/>
          <w:szCs w:val="24"/>
        </w:rPr>
        <w:t>63.  Применение индексов по коду расчета ВИ.</w:t>
      </w:r>
    </w:p>
    <w:tbl>
      <w:tblPr>
        <w:tblW w:w="0" w:type="auto"/>
        <w:tblInd w:w="85" w:type="dxa"/>
        <w:tblLook w:val="04A0" w:firstRow="1" w:lastRow="0" w:firstColumn="1" w:lastColumn="0" w:noHBand="0" w:noVBand="1"/>
      </w:tblPr>
      <w:tblGrid>
        <w:gridCol w:w="2141"/>
        <w:gridCol w:w="1300"/>
        <w:gridCol w:w="5991"/>
        <w:gridCol w:w="903"/>
      </w:tblGrid>
      <w:tr w:rsidR="00902F73" w:rsidRPr="00087ECC" w:rsidTr="00143092">
        <w:trPr>
          <w:trHeight w:val="20"/>
          <w:tblHeader/>
        </w:trPr>
        <w:tc>
          <w:tcPr>
            <w:tcW w:w="0" w:type="auto"/>
            <w:tcBorders>
              <w:top w:val="double" w:sz="6" w:space="0" w:color="auto"/>
              <w:left w:val="double" w:sz="6" w:space="0" w:color="auto"/>
              <w:bottom w:val="double" w:sz="6" w:space="0" w:color="auto"/>
              <w:right w:val="double" w:sz="6" w:space="0" w:color="auto"/>
            </w:tcBorders>
            <w:shd w:val="clear" w:color="000000" w:fill="DEEAF6"/>
            <w:vAlign w:val="center"/>
            <w:hideMark/>
          </w:tcPr>
          <w:p w:rsidR="00902F73" w:rsidRPr="00087ECC" w:rsidRDefault="00902F73" w:rsidP="00143092">
            <w:pPr>
              <w:widowControl/>
              <w:suppressAutoHyphens w:val="0"/>
              <w:autoSpaceDN/>
              <w:ind w:firstLine="0"/>
              <w:jc w:val="center"/>
              <w:textAlignment w:val="auto"/>
              <w:rPr>
                <w:b/>
                <w:bCs/>
                <w:color w:val="000000"/>
                <w:kern w:val="0"/>
                <w:sz w:val="22"/>
                <w:szCs w:val="22"/>
                <w:lang w:bidi="ar-SA"/>
              </w:rPr>
            </w:pPr>
            <w:r w:rsidRPr="00087ECC">
              <w:rPr>
                <w:b/>
                <w:bCs/>
                <w:color w:val="000000"/>
                <w:kern w:val="0"/>
                <w:sz w:val="22"/>
                <w:szCs w:val="22"/>
                <w:lang w:bidi="ar-SA"/>
              </w:rPr>
              <w:t>Код расчета вида использования</w:t>
            </w:r>
          </w:p>
        </w:tc>
        <w:tc>
          <w:tcPr>
            <w:tcW w:w="0" w:type="auto"/>
            <w:tcBorders>
              <w:top w:val="double" w:sz="6" w:space="0" w:color="auto"/>
              <w:left w:val="nil"/>
              <w:bottom w:val="double" w:sz="6" w:space="0" w:color="auto"/>
              <w:right w:val="double" w:sz="6" w:space="0" w:color="auto"/>
            </w:tcBorders>
            <w:shd w:val="clear" w:color="000000" w:fill="DEEAF6"/>
            <w:vAlign w:val="center"/>
            <w:hideMark/>
          </w:tcPr>
          <w:p w:rsidR="00902F73" w:rsidRPr="00087ECC" w:rsidRDefault="00902F73" w:rsidP="00143092">
            <w:pPr>
              <w:widowControl/>
              <w:suppressAutoHyphens w:val="0"/>
              <w:autoSpaceDN/>
              <w:ind w:firstLine="0"/>
              <w:jc w:val="center"/>
              <w:textAlignment w:val="auto"/>
              <w:rPr>
                <w:b/>
                <w:bCs/>
                <w:color w:val="000000"/>
                <w:kern w:val="0"/>
                <w:sz w:val="22"/>
                <w:szCs w:val="22"/>
                <w:lang w:bidi="ar-SA"/>
              </w:rPr>
            </w:pPr>
            <w:r w:rsidRPr="00087ECC">
              <w:rPr>
                <w:b/>
                <w:bCs/>
                <w:color w:val="000000"/>
                <w:kern w:val="0"/>
                <w:sz w:val="22"/>
                <w:szCs w:val="22"/>
                <w:lang w:bidi="ar-SA"/>
              </w:rPr>
              <w:t>Кол-во участков</w:t>
            </w:r>
          </w:p>
        </w:tc>
        <w:tc>
          <w:tcPr>
            <w:tcW w:w="0" w:type="auto"/>
            <w:tcBorders>
              <w:top w:val="double" w:sz="6" w:space="0" w:color="auto"/>
              <w:left w:val="nil"/>
              <w:bottom w:val="double" w:sz="6" w:space="0" w:color="auto"/>
              <w:right w:val="nil"/>
            </w:tcBorders>
            <w:shd w:val="clear" w:color="000000" w:fill="DEEAF6"/>
            <w:vAlign w:val="center"/>
            <w:hideMark/>
          </w:tcPr>
          <w:p w:rsidR="00902F73" w:rsidRPr="00087ECC" w:rsidRDefault="00902F73" w:rsidP="00143092">
            <w:pPr>
              <w:widowControl/>
              <w:suppressAutoHyphens w:val="0"/>
              <w:autoSpaceDN/>
              <w:ind w:firstLine="0"/>
              <w:jc w:val="center"/>
              <w:textAlignment w:val="auto"/>
              <w:rPr>
                <w:b/>
                <w:bCs/>
                <w:color w:val="000000"/>
                <w:kern w:val="0"/>
                <w:sz w:val="22"/>
                <w:szCs w:val="22"/>
                <w:lang w:bidi="ar-SA"/>
              </w:rPr>
            </w:pPr>
            <w:r>
              <w:rPr>
                <w:b/>
                <w:bCs/>
                <w:color w:val="000000"/>
                <w:kern w:val="0"/>
                <w:sz w:val="22"/>
                <w:szCs w:val="22"/>
                <w:lang w:bidi="ar-SA"/>
              </w:rPr>
              <w:t>Показатель</w:t>
            </w:r>
          </w:p>
        </w:tc>
        <w:tc>
          <w:tcPr>
            <w:tcW w:w="0" w:type="auto"/>
            <w:tcBorders>
              <w:top w:val="double" w:sz="6" w:space="0" w:color="auto"/>
              <w:left w:val="double" w:sz="6" w:space="0" w:color="auto"/>
              <w:bottom w:val="double" w:sz="6" w:space="0" w:color="auto"/>
              <w:right w:val="double" w:sz="6" w:space="0" w:color="auto"/>
            </w:tcBorders>
            <w:shd w:val="clear" w:color="000000" w:fill="DEEAF6"/>
            <w:vAlign w:val="center"/>
            <w:hideMark/>
          </w:tcPr>
          <w:p w:rsidR="00902F73" w:rsidRPr="00087ECC" w:rsidRDefault="00902F73" w:rsidP="00143092">
            <w:pPr>
              <w:widowControl/>
              <w:suppressAutoHyphens w:val="0"/>
              <w:autoSpaceDN/>
              <w:ind w:firstLine="0"/>
              <w:jc w:val="center"/>
              <w:textAlignment w:val="auto"/>
              <w:rPr>
                <w:b/>
                <w:bCs/>
                <w:color w:val="000000"/>
                <w:kern w:val="0"/>
                <w:sz w:val="22"/>
                <w:szCs w:val="22"/>
                <w:lang w:bidi="ar-SA"/>
              </w:rPr>
            </w:pPr>
            <w:r w:rsidRPr="00087ECC">
              <w:rPr>
                <w:b/>
                <w:bCs/>
                <w:color w:val="000000"/>
                <w:kern w:val="0"/>
                <w:sz w:val="22"/>
                <w:szCs w:val="22"/>
                <w:lang w:bidi="ar-SA"/>
              </w:rPr>
              <w:t>индекс</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03:011</w:t>
            </w:r>
          </w:p>
        </w:tc>
        <w:tc>
          <w:tcPr>
            <w:tcW w:w="0" w:type="auto"/>
            <w:tcBorders>
              <w:top w:val="nil"/>
              <w:left w:val="nil"/>
              <w:bottom w:val="double" w:sz="6" w:space="0" w:color="auto"/>
              <w:right w:val="double" w:sz="6" w:space="0" w:color="auto"/>
            </w:tcBorders>
            <w:shd w:val="clear" w:color="auto" w:fill="auto"/>
          </w:tcPr>
          <w:p w:rsidR="002523E4" w:rsidRPr="00572D1A" w:rsidRDefault="002523E4" w:rsidP="002523E4">
            <w:pPr>
              <w:ind w:firstLine="326"/>
            </w:pPr>
            <w:r w:rsidRPr="00572D1A">
              <w:t>1597</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1,3107</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03:012</w:t>
            </w:r>
          </w:p>
        </w:tc>
        <w:tc>
          <w:tcPr>
            <w:tcW w:w="0" w:type="auto"/>
            <w:tcBorders>
              <w:top w:val="nil"/>
              <w:left w:val="nil"/>
              <w:bottom w:val="double" w:sz="6" w:space="0" w:color="auto"/>
              <w:right w:val="double" w:sz="6" w:space="0" w:color="auto"/>
            </w:tcBorders>
            <w:shd w:val="clear" w:color="auto" w:fill="auto"/>
          </w:tcPr>
          <w:p w:rsidR="002523E4" w:rsidRPr="00572D1A" w:rsidRDefault="002523E4" w:rsidP="002523E4">
            <w:pPr>
              <w:ind w:firstLine="326"/>
            </w:pPr>
            <w:r w:rsidRPr="00572D1A">
              <w:t>325</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1,3107</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03:093</w:t>
            </w:r>
          </w:p>
        </w:tc>
        <w:tc>
          <w:tcPr>
            <w:tcW w:w="0" w:type="auto"/>
            <w:tcBorders>
              <w:top w:val="nil"/>
              <w:left w:val="nil"/>
              <w:bottom w:val="double" w:sz="6" w:space="0" w:color="auto"/>
              <w:right w:val="double" w:sz="6" w:space="0" w:color="auto"/>
            </w:tcBorders>
            <w:shd w:val="clear" w:color="auto" w:fill="auto"/>
          </w:tcPr>
          <w:p w:rsidR="002523E4" w:rsidRPr="00572D1A" w:rsidRDefault="002523E4" w:rsidP="002523E4">
            <w:pPr>
              <w:ind w:firstLine="326"/>
            </w:pPr>
            <w:r w:rsidRPr="00572D1A">
              <w:t>90</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1,3107</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04:095</w:t>
            </w:r>
          </w:p>
        </w:tc>
        <w:tc>
          <w:tcPr>
            <w:tcW w:w="0" w:type="auto"/>
            <w:tcBorders>
              <w:top w:val="nil"/>
              <w:left w:val="nil"/>
              <w:bottom w:val="double" w:sz="6" w:space="0" w:color="auto"/>
              <w:right w:val="double" w:sz="6" w:space="0" w:color="auto"/>
            </w:tcBorders>
            <w:shd w:val="clear" w:color="auto" w:fill="auto"/>
          </w:tcPr>
          <w:p w:rsidR="002523E4" w:rsidRPr="00572D1A" w:rsidRDefault="002523E4" w:rsidP="002523E4">
            <w:pPr>
              <w:ind w:firstLine="326"/>
            </w:pPr>
            <w:r w:rsidRPr="00572D1A">
              <w:t>43</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1,3107</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04:099</w:t>
            </w:r>
          </w:p>
        </w:tc>
        <w:tc>
          <w:tcPr>
            <w:tcW w:w="0" w:type="auto"/>
            <w:tcBorders>
              <w:top w:val="nil"/>
              <w:left w:val="nil"/>
              <w:bottom w:val="double" w:sz="6" w:space="0" w:color="auto"/>
              <w:right w:val="double" w:sz="6" w:space="0" w:color="auto"/>
            </w:tcBorders>
            <w:shd w:val="clear" w:color="auto" w:fill="auto"/>
          </w:tcPr>
          <w:p w:rsidR="002523E4" w:rsidRPr="00572D1A" w:rsidRDefault="002523E4" w:rsidP="002523E4">
            <w:pPr>
              <w:ind w:firstLine="326"/>
            </w:pPr>
            <w:r w:rsidRPr="00572D1A">
              <w:t>13</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1,3107</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06:000</w:t>
            </w:r>
          </w:p>
        </w:tc>
        <w:tc>
          <w:tcPr>
            <w:tcW w:w="0" w:type="auto"/>
            <w:tcBorders>
              <w:top w:val="nil"/>
              <w:left w:val="nil"/>
              <w:bottom w:val="double" w:sz="6" w:space="0" w:color="auto"/>
              <w:right w:val="double" w:sz="6" w:space="0" w:color="auto"/>
            </w:tcBorders>
            <w:shd w:val="clear" w:color="auto" w:fill="auto"/>
          </w:tcPr>
          <w:p w:rsidR="002523E4" w:rsidRPr="00572D1A" w:rsidRDefault="002523E4" w:rsidP="002523E4">
            <w:pPr>
              <w:ind w:firstLine="326"/>
            </w:pPr>
            <w:r w:rsidRPr="00572D1A">
              <w:t>109</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Индекс</w:t>
            </w:r>
            <w:r w:rsidRPr="00087ECC">
              <w:rPr>
                <w:color w:val="000000"/>
                <w:kern w:val="0"/>
                <w:sz w:val="22"/>
                <w:szCs w:val="22"/>
                <w:lang w:bidi="ar-SA"/>
              </w:rPr>
              <w:t xml:space="preserve"> цен производителей промышленных товаров.</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1,2435</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06:010</w:t>
            </w:r>
          </w:p>
        </w:tc>
        <w:tc>
          <w:tcPr>
            <w:tcW w:w="0" w:type="auto"/>
            <w:tcBorders>
              <w:top w:val="nil"/>
              <w:left w:val="nil"/>
              <w:bottom w:val="double" w:sz="6" w:space="0" w:color="auto"/>
              <w:right w:val="double" w:sz="6" w:space="0" w:color="auto"/>
            </w:tcBorders>
            <w:shd w:val="clear" w:color="auto" w:fill="auto"/>
          </w:tcPr>
          <w:p w:rsidR="002523E4" w:rsidRPr="00572D1A" w:rsidRDefault="002523E4" w:rsidP="002523E4">
            <w:pPr>
              <w:ind w:firstLine="326"/>
            </w:pPr>
            <w:r w:rsidRPr="00572D1A">
              <w:t>106</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bookmarkStart w:id="179" w:name="RANGE!C8"/>
            <w:r w:rsidRPr="00087ECC">
              <w:rPr>
                <w:color w:val="000000"/>
                <w:kern w:val="0"/>
                <w:sz w:val="22"/>
                <w:szCs w:val="22"/>
                <w:lang w:bidi="ar-SA"/>
              </w:rPr>
              <w:t>Индекс цен предприятий добывающих полезные ископаемые</w:t>
            </w:r>
            <w:bookmarkEnd w:id="179"/>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1,3083</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06:011</w:t>
            </w:r>
          </w:p>
        </w:tc>
        <w:tc>
          <w:tcPr>
            <w:tcW w:w="0" w:type="auto"/>
            <w:tcBorders>
              <w:top w:val="nil"/>
              <w:left w:val="nil"/>
              <w:bottom w:val="double" w:sz="6" w:space="0" w:color="auto"/>
              <w:right w:val="double" w:sz="6" w:space="0" w:color="auto"/>
            </w:tcBorders>
            <w:shd w:val="clear" w:color="auto" w:fill="auto"/>
          </w:tcPr>
          <w:p w:rsidR="002523E4" w:rsidRPr="00572D1A" w:rsidRDefault="002523E4" w:rsidP="002523E4">
            <w:pPr>
              <w:ind w:firstLine="326"/>
            </w:pPr>
            <w:r w:rsidRPr="00572D1A">
              <w:t>1163</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Индекс цен предприятий добывающих полезные ископаемые</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1,3083</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06:012</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3</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Индекс цен предприятий добывающих полезные ископаемые</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1,3083</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06:013</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18</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Индекс цен предприятий добывающих полезные ископаемые</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1,3083</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06:014</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19</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Индекс цен предприятий добывающих полезные ископаемые</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1,3083</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06:020</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5</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Индекс</w:t>
            </w:r>
            <w:r w:rsidRPr="00087ECC">
              <w:rPr>
                <w:color w:val="000000"/>
                <w:kern w:val="0"/>
                <w:sz w:val="22"/>
                <w:szCs w:val="22"/>
                <w:lang w:bidi="ar-SA"/>
              </w:rPr>
              <w:t xml:space="preserve"> цен производителей промышленных товаров.</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1,2435</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06:021</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1</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 xml:space="preserve">Индекс </w:t>
            </w:r>
            <w:r w:rsidRPr="00087ECC">
              <w:rPr>
                <w:color w:val="000000"/>
                <w:kern w:val="0"/>
                <w:sz w:val="22"/>
                <w:szCs w:val="22"/>
                <w:lang w:bidi="ar-SA"/>
              </w:rPr>
              <w:t>цен производителей промышленных товаров.</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1,2435</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06:030</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1</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 xml:space="preserve">Индекс </w:t>
            </w:r>
            <w:r w:rsidRPr="00087ECC">
              <w:rPr>
                <w:color w:val="000000"/>
                <w:kern w:val="0"/>
                <w:sz w:val="22"/>
                <w:szCs w:val="22"/>
                <w:lang w:bidi="ar-SA"/>
              </w:rPr>
              <w:t xml:space="preserve"> цен производителей промышленных товаров.</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1,2435</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06:040</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3</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Индекс</w:t>
            </w:r>
            <w:r w:rsidRPr="00087ECC">
              <w:rPr>
                <w:color w:val="000000"/>
                <w:kern w:val="0"/>
                <w:sz w:val="22"/>
                <w:szCs w:val="22"/>
                <w:lang w:bidi="ar-SA"/>
              </w:rPr>
              <w:t xml:space="preserve"> цен производителей промышленных товаров.</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1,2435</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06:050</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25</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Индекс</w:t>
            </w:r>
            <w:r w:rsidRPr="00087ECC">
              <w:rPr>
                <w:color w:val="000000"/>
                <w:kern w:val="0"/>
                <w:sz w:val="22"/>
                <w:szCs w:val="22"/>
                <w:lang w:bidi="ar-SA"/>
              </w:rPr>
              <w:t xml:space="preserve"> цен производителей промышленных товаров.</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1,2435</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06:060</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52</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Индекс</w:t>
            </w:r>
            <w:r w:rsidRPr="00087ECC">
              <w:rPr>
                <w:color w:val="000000"/>
                <w:kern w:val="0"/>
                <w:sz w:val="22"/>
                <w:szCs w:val="22"/>
                <w:lang w:bidi="ar-SA"/>
              </w:rPr>
              <w:t xml:space="preserve"> цен производителей промышленных товаров.</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1,2435</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06:070</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233</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Индекс</w:t>
            </w:r>
            <w:r w:rsidRPr="00087ECC">
              <w:rPr>
                <w:color w:val="000000"/>
                <w:kern w:val="0"/>
                <w:sz w:val="22"/>
                <w:szCs w:val="22"/>
                <w:lang w:bidi="ar-SA"/>
              </w:rPr>
              <w:t xml:space="preserve"> цен производителей промышленных товаров.</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1,2435</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06:071</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199</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Индекс</w:t>
            </w:r>
            <w:r w:rsidRPr="00087ECC">
              <w:rPr>
                <w:color w:val="000000"/>
                <w:kern w:val="0"/>
                <w:sz w:val="22"/>
                <w:szCs w:val="22"/>
                <w:lang w:bidi="ar-SA"/>
              </w:rPr>
              <w:t xml:space="preserve"> цен производителей промышленных товаров.</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1,2435</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06:072</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16</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Индекс</w:t>
            </w:r>
            <w:r w:rsidRPr="00087ECC">
              <w:rPr>
                <w:color w:val="000000"/>
                <w:kern w:val="0"/>
                <w:sz w:val="22"/>
                <w:szCs w:val="22"/>
                <w:lang w:bidi="ar-SA"/>
              </w:rPr>
              <w:t xml:space="preserve"> цен производителей промышленных товаров.</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1,2435</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06:080</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431</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1,3107</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06:090</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126</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1,3107</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06:091</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12</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1,3107</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06:093</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2</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1,3107</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06:100</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1</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1,3107</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07:010</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89</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Индекс тарифов на грузовые перевозки</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2,1523</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07:011</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5</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Индекс тарифов на грузовые перевозки</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2,1523</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07:012</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4</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Индекс тарифов на грузовые перевозки</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2,1523</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07:013</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1</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Индекс тарифов на грузовые перевозки</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2,1523</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07:020</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1174</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Индекс тарифов на грузовые перевозки</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2,1523</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07:030</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265</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Индекс тарифов на грузовые перевозки</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2,1523</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07:031</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66</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Индекс тарифов на грузовые перевозки</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2,1523</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07:032</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38</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Индекс тарифов на грузовые перевозки</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2,1523</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07:040</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168</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Индекс тарифов на грузовые перевозки</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2,1523</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07:041</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47</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Индекс тарифов на грузовые перевозки</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2,1523</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07:050</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483</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Индекс</w:t>
            </w:r>
            <w:r w:rsidRPr="00087ECC">
              <w:rPr>
                <w:color w:val="000000"/>
                <w:kern w:val="0"/>
                <w:sz w:val="22"/>
                <w:szCs w:val="22"/>
                <w:lang w:bidi="ar-SA"/>
              </w:rPr>
              <w:t xml:space="preserve"> цен производителей промышленных товаров.</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1,2435</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07:051</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54</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Индекс</w:t>
            </w:r>
            <w:r w:rsidRPr="00087ECC">
              <w:rPr>
                <w:color w:val="000000"/>
                <w:kern w:val="0"/>
                <w:sz w:val="22"/>
                <w:szCs w:val="22"/>
                <w:lang w:bidi="ar-SA"/>
              </w:rPr>
              <w:t xml:space="preserve"> цен производителей промышленных товаров.</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1,2435</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08:013</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1</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1,3107</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10:011</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7</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Индекс</w:t>
            </w:r>
            <w:r w:rsidRPr="00087ECC">
              <w:rPr>
                <w:color w:val="000000"/>
                <w:kern w:val="0"/>
                <w:sz w:val="22"/>
                <w:szCs w:val="22"/>
                <w:lang w:bidi="ar-SA"/>
              </w:rPr>
              <w:t xml:space="preserve"> цен производителей промышленных товаров.</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1,2435</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11:030</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32</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Pr>
                <w:color w:val="000000"/>
                <w:kern w:val="0"/>
                <w:sz w:val="22"/>
                <w:szCs w:val="22"/>
                <w:lang w:bidi="ar-SA"/>
              </w:rPr>
              <w:t>Индекс</w:t>
            </w:r>
            <w:r w:rsidRPr="00087ECC">
              <w:rPr>
                <w:color w:val="000000"/>
                <w:kern w:val="0"/>
                <w:sz w:val="22"/>
                <w:szCs w:val="22"/>
                <w:lang w:bidi="ar-SA"/>
              </w:rPr>
              <w:t xml:space="preserve"> цен производителей промышленных товаров.</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1,2435</w:t>
            </w:r>
          </w:p>
        </w:tc>
      </w:tr>
      <w:tr w:rsidR="002523E4" w:rsidRPr="00087ECC" w:rsidTr="003355B6">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12:001</w:t>
            </w:r>
          </w:p>
        </w:tc>
        <w:tc>
          <w:tcPr>
            <w:tcW w:w="0" w:type="auto"/>
            <w:tcBorders>
              <w:top w:val="nil"/>
              <w:left w:val="nil"/>
              <w:bottom w:val="double" w:sz="6" w:space="0" w:color="auto"/>
              <w:right w:val="double" w:sz="6" w:space="0" w:color="auto"/>
            </w:tcBorders>
            <w:shd w:val="clear" w:color="auto" w:fill="auto"/>
          </w:tcPr>
          <w:p w:rsidR="002523E4" w:rsidRPr="00E16344" w:rsidRDefault="002523E4" w:rsidP="002523E4">
            <w:pPr>
              <w:ind w:firstLine="326"/>
              <w:rPr>
                <w:sz w:val="24"/>
              </w:rPr>
            </w:pPr>
            <w:r w:rsidRPr="00E16344">
              <w:rPr>
                <w:sz w:val="24"/>
              </w:rPr>
              <w:t>57</w:t>
            </w:r>
          </w:p>
        </w:tc>
        <w:tc>
          <w:tcPr>
            <w:tcW w:w="0" w:type="auto"/>
            <w:tcBorders>
              <w:top w:val="nil"/>
              <w:left w:val="nil"/>
              <w:bottom w:val="double" w:sz="6" w:space="0" w:color="auto"/>
              <w:right w:val="nil"/>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Индекс тарифов на грузовые перевозки</w:t>
            </w:r>
          </w:p>
        </w:tc>
        <w:tc>
          <w:tcPr>
            <w:tcW w:w="0" w:type="auto"/>
            <w:tcBorders>
              <w:top w:val="nil"/>
              <w:left w:val="double" w:sz="6" w:space="0" w:color="auto"/>
              <w:bottom w:val="double" w:sz="6" w:space="0" w:color="auto"/>
              <w:right w:val="double" w:sz="6" w:space="0" w:color="auto"/>
            </w:tcBorders>
            <w:shd w:val="clear" w:color="auto" w:fill="auto"/>
            <w:noWrap/>
            <w:vAlign w:val="center"/>
            <w:hideMark/>
          </w:tcPr>
          <w:p w:rsidR="002523E4" w:rsidRPr="00087ECC" w:rsidRDefault="002523E4" w:rsidP="002523E4">
            <w:pPr>
              <w:widowControl/>
              <w:suppressAutoHyphens w:val="0"/>
              <w:autoSpaceDN/>
              <w:ind w:firstLine="0"/>
              <w:jc w:val="center"/>
              <w:textAlignment w:val="auto"/>
              <w:rPr>
                <w:color w:val="000000"/>
                <w:kern w:val="0"/>
                <w:sz w:val="22"/>
                <w:szCs w:val="22"/>
                <w:lang w:bidi="ar-SA"/>
              </w:rPr>
            </w:pPr>
            <w:r w:rsidRPr="00087ECC">
              <w:rPr>
                <w:color w:val="000000"/>
                <w:kern w:val="0"/>
                <w:sz w:val="22"/>
                <w:szCs w:val="22"/>
                <w:lang w:bidi="ar-SA"/>
              </w:rPr>
              <w:t>2,1523</w:t>
            </w:r>
          </w:p>
        </w:tc>
      </w:tr>
    </w:tbl>
    <w:p w:rsidR="00902F73" w:rsidRDefault="00902F73" w:rsidP="00902F73">
      <w:pPr>
        <w:ind w:firstLine="567"/>
        <w:jc w:val="both"/>
        <w:rPr>
          <w:sz w:val="24"/>
        </w:rPr>
      </w:pPr>
      <w:r w:rsidRPr="00035ECD">
        <w:rPr>
          <w:sz w:val="24"/>
        </w:rPr>
        <w:t xml:space="preserve">Результаты расчета кадастровой стоимости приведены в </w:t>
      </w:r>
      <w:r w:rsidR="00035ECD">
        <w:rPr>
          <w:sz w:val="24"/>
        </w:rPr>
        <w:t>П</w:t>
      </w:r>
      <w:r w:rsidRPr="00035ECD">
        <w:rPr>
          <w:sz w:val="24"/>
        </w:rPr>
        <w:t>риложении к Отчет</w:t>
      </w:r>
      <w:r w:rsidR="00E16344">
        <w:rPr>
          <w:sz w:val="24"/>
        </w:rPr>
        <w:t>у</w:t>
      </w:r>
      <w:r w:rsidRPr="00035ECD">
        <w:rPr>
          <w:sz w:val="24"/>
        </w:rPr>
        <w:t xml:space="preserve"> </w:t>
      </w:r>
      <w:r w:rsidR="00035ECD" w:rsidRPr="00035ECD">
        <w:rPr>
          <w:sz w:val="24"/>
        </w:rPr>
        <w:t>(2.5 Результаты)</w:t>
      </w:r>
      <w:r w:rsidRPr="00035ECD">
        <w:rPr>
          <w:sz w:val="24"/>
        </w:rPr>
        <w:t>.</w:t>
      </w:r>
      <w:bookmarkEnd w:id="178"/>
    </w:p>
    <w:p w:rsidR="00902F73" w:rsidRPr="003572E1" w:rsidRDefault="00902F73" w:rsidP="00902F73">
      <w:pPr>
        <w:ind w:firstLine="567"/>
        <w:jc w:val="both"/>
        <w:rPr>
          <w:sz w:val="24"/>
        </w:rPr>
      </w:pPr>
    </w:p>
    <w:p w:rsidR="00902F73" w:rsidRDefault="00902F73" w:rsidP="00AA42DC">
      <w:pPr>
        <w:ind w:firstLine="567"/>
        <w:jc w:val="both"/>
        <w:rPr>
          <w:b/>
          <w:sz w:val="24"/>
          <w:lang w:bidi="ar-SA"/>
        </w:rPr>
      </w:pPr>
      <w:r w:rsidRPr="00D247F0">
        <w:rPr>
          <w:b/>
          <w:sz w:val="24"/>
        </w:rPr>
        <w:t>Определение кадастровой стоимости земельных участков,</w:t>
      </w:r>
      <w:r>
        <w:rPr>
          <w:b/>
          <w:sz w:val="24"/>
          <w:lang w:bidi="ar-SA"/>
        </w:rPr>
        <w:t xml:space="preserve"> входящих в состав:</w:t>
      </w:r>
    </w:p>
    <w:p w:rsidR="00801DA7" w:rsidRDefault="00902F73" w:rsidP="00902F73">
      <w:pPr>
        <w:pStyle w:val="a7"/>
        <w:keepNext/>
        <w:tabs>
          <w:tab w:val="left" w:pos="6120"/>
        </w:tabs>
        <w:ind w:firstLine="0"/>
        <w:jc w:val="left"/>
        <w:rPr>
          <w:sz w:val="24"/>
          <w:szCs w:val="24"/>
        </w:rPr>
        <w:sectPr w:rsidR="00801DA7" w:rsidSect="00D721C2">
          <w:pgSz w:w="11906" w:h="16838"/>
          <w:pgMar w:top="1134" w:right="851" w:bottom="1134" w:left="851" w:header="720" w:footer="709" w:gutter="0"/>
          <w:cols w:space="720"/>
        </w:sectPr>
      </w:pPr>
      <w:r>
        <w:rPr>
          <w:sz w:val="24"/>
        </w:rPr>
        <w:t>2.</w:t>
      </w:r>
      <w:r w:rsidRPr="00D00E02">
        <w:rPr>
          <w:sz w:val="24"/>
        </w:rPr>
        <w:t xml:space="preserve">СЕГМЕНТ «Жилая застройка (среднеэтажная и многоэтажная), </w:t>
      </w:r>
      <w:r w:rsidRPr="00D00E02">
        <w:rPr>
          <w:color w:val="000000"/>
          <w:kern w:val="0"/>
          <w:sz w:val="24"/>
        </w:rPr>
        <w:t>3. СЕГМЕНТ "Общественное использование", 4. СЕГМЕНТ "Предпринимательство", 5. СЕГМЕНТ "Отдых (рекреация)", 7. СЕГМЕНТ "Транспорт", 8. СЕГМЕНТ "Обеспечение обороны и безопасности", 9. СЕГМЕНТ "Охраняемые природные территории и благоустройство", 10. СЕГМЕНТ "Использование лесов", 11. СЕГМЕНТ "Водные объекты", 12. СЕГМЕНТ "Специальное, ритуальное использование, запас", 13. СЕГМЕНТ "Садоводство и огородничество, малоэтажная жилая застройка", код расчета оцениваемых групп приведен в таблице ниже.</w:t>
      </w:r>
      <w:r w:rsidR="00E16344">
        <w:rPr>
          <w:color w:val="000000"/>
          <w:kern w:val="0"/>
          <w:sz w:val="24"/>
        </w:rPr>
        <w:t xml:space="preserve"> </w:t>
      </w:r>
      <w:r w:rsidR="008E1539">
        <w:rPr>
          <w:color w:val="000000"/>
          <w:kern w:val="0"/>
          <w:sz w:val="24"/>
        </w:rPr>
        <w:fldChar w:fldCharType="begin"/>
      </w:r>
      <w:r>
        <w:rPr>
          <w:color w:val="000000"/>
          <w:kern w:val="0"/>
          <w:sz w:val="24"/>
        </w:rPr>
        <w:instrText xml:space="preserve"> REF _Ref41568242 \h </w:instrText>
      </w:r>
      <w:r w:rsidR="008E1539">
        <w:rPr>
          <w:color w:val="000000"/>
          <w:kern w:val="0"/>
          <w:sz w:val="24"/>
        </w:rPr>
      </w:r>
      <w:r w:rsidR="008E1539">
        <w:rPr>
          <w:color w:val="000000"/>
          <w:kern w:val="0"/>
          <w:sz w:val="24"/>
        </w:rPr>
        <w:fldChar w:fldCharType="separate"/>
      </w:r>
    </w:p>
    <w:p w:rsidR="00902F73" w:rsidRPr="00D00E02" w:rsidRDefault="00801DA7" w:rsidP="00902F73">
      <w:pPr>
        <w:pStyle w:val="a9"/>
        <w:ind w:left="0" w:firstLine="567"/>
        <w:rPr>
          <w:color w:val="000000"/>
          <w:kern w:val="0"/>
          <w:sz w:val="24"/>
        </w:rPr>
      </w:pPr>
      <w:r w:rsidRPr="003572E1">
        <w:rPr>
          <w:sz w:val="24"/>
          <w:szCs w:val="24"/>
        </w:rPr>
        <w:t>Таблица</w:t>
      </w:r>
      <w:r>
        <w:rPr>
          <w:sz w:val="24"/>
          <w:szCs w:val="24"/>
        </w:rPr>
        <w:t xml:space="preserve"> 54</w:t>
      </w:r>
      <w:r w:rsidRPr="003572E1">
        <w:rPr>
          <w:sz w:val="24"/>
          <w:szCs w:val="24"/>
        </w:rPr>
        <w:t>.</w:t>
      </w:r>
      <w:r w:rsidR="008E1539">
        <w:rPr>
          <w:color w:val="000000"/>
          <w:kern w:val="0"/>
          <w:sz w:val="24"/>
        </w:rPr>
        <w:fldChar w:fldCharType="end"/>
      </w:r>
      <w:r w:rsidR="00902F73">
        <w:rPr>
          <w:color w:val="000000"/>
          <w:kern w:val="0"/>
          <w:sz w:val="24"/>
        </w:rPr>
        <w:t>.</w:t>
      </w:r>
    </w:p>
    <w:p w:rsidR="00902F73" w:rsidRPr="00D74675" w:rsidRDefault="00902F73" w:rsidP="00902F73">
      <w:pPr>
        <w:ind w:firstLine="567"/>
        <w:jc w:val="both"/>
        <w:rPr>
          <w:sz w:val="24"/>
        </w:rPr>
      </w:pPr>
      <w:r w:rsidRPr="00D00E02">
        <w:rPr>
          <w:sz w:val="24"/>
        </w:rPr>
        <w:t xml:space="preserve">Выше приведенный анализ (Глава 3.1.9 Анализ информации о рынке земельных участков в разрезе сегментов) построен на сделках (предложениях) в составе земель населенных пунктов. Выборка в целом не отвечает требованиям репрезентативности, так как не определен точный интервал диапазона сделок (предложений) в разрезе отдельных факторов. </w:t>
      </w:r>
      <w:r>
        <w:rPr>
          <w:sz w:val="24"/>
        </w:rPr>
        <w:t>Также не</w:t>
      </w:r>
      <w:r w:rsidRPr="00D74675">
        <w:rPr>
          <w:sz w:val="24"/>
        </w:rPr>
        <w:t xml:space="preserve"> рекомендуется использовать поправочные коэффициенты и зависимости для приведения цен/арендных ставок объектов-аналогов к объектам оценки, если они существенно различаются по площади. Использование корректировки </w:t>
      </w:r>
      <w:r>
        <w:rPr>
          <w:sz w:val="24"/>
        </w:rPr>
        <w:t xml:space="preserve">на масштаб </w:t>
      </w:r>
      <w:r w:rsidRPr="00D74675">
        <w:rPr>
          <w:sz w:val="24"/>
        </w:rPr>
        <w:t>ограниченно для резко отличающи</w:t>
      </w:r>
      <w:r>
        <w:rPr>
          <w:sz w:val="24"/>
        </w:rPr>
        <w:t>хся по площади объектов (</w:t>
      </w:r>
      <w:r w:rsidRPr="00D74675">
        <w:rPr>
          <w:sz w:val="24"/>
        </w:rPr>
        <w:t>в данном случае земельных участков), поскольку такое отличие свидетельст</w:t>
      </w:r>
      <w:r>
        <w:rPr>
          <w:sz w:val="24"/>
        </w:rPr>
        <w:t xml:space="preserve">вует о том, что </w:t>
      </w:r>
      <w:r w:rsidRPr="00D74675">
        <w:rPr>
          <w:sz w:val="24"/>
        </w:rPr>
        <w:t>объект не может рассматриваться как объект-аналог.</w:t>
      </w:r>
    </w:p>
    <w:p w:rsidR="00902F73" w:rsidRDefault="00902F73" w:rsidP="00902F73">
      <w:pPr>
        <w:ind w:firstLine="567"/>
        <w:jc w:val="both"/>
        <w:rPr>
          <w:sz w:val="24"/>
          <w:lang w:bidi="ar-SA"/>
        </w:rPr>
      </w:pPr>
      <w:r>
        <w:rPr>
          <w:sz w:val="24"/>
        </w:rPr>
        <w:t>В связи с этим оценка проводилась методом</w:t>
      </w:r>
      <w:r w:rsidR="00AA42DC">
        <w:rPr>
          <w:sz w:val="24"/>
        </w:rPr>
        <w:t xml:space="preserve"> индексирования </w:t>
      </w:r>
      <w:r w:rsidRPr="007E739D">
        <w:rPr>
          <w:sz w:val="24"/>
        </w:rPr>
        <w:t>результатов</w:t>
      </w:r>
      <w:r w:rsidR="003E7694">
        <w:rPr>
          <w:sz w:val="24"/>
        </w:rPr>
        <w:t xml:space="preserve"> </w:t>
      </w:r>
      <w:r w:rsidRPr="007E739D">
        <w:rPr>
          <w:sz w:val="24"/>
        </w:rPr>
        <w:t>предыдущего тура Государственной кадастровой оценки.</w:t>
      </w:r>
      <w:r w:rsidR="003E7694">
        <w:rPr>
          <w:sz w:val="24"/>
        </w:rPr>
        <w:t xml:space="preserve"> </w:t>
      </w:r>
      <w:r w:rsidRPr="007E739D">
        <w:rPr>
          <w:sz w:val="24"/>
        </w:rPr>
        <w:t>Индексация произведена с использованием коэффи</w:t>
      </w:r>
      <w:r>
        <w:rPr>
          <w:sz w:val="24"/>
        </w:rPr>
        <w:t xml:space="preserve">циента уровня </w:t>
      </w:r>
      <w:r w:rsidRPr="00087ECC">
        <w:rPr>
          <w:sz w:val="24"/>
        </w:rPr>
        <w:t xml:space="preserve">инфляции </w:t>
      </w:r>
      <w:r>
        <w:rPr>
          <w:sz w:val="24"/>
        </w:rPr>
        <w:t>и и</w:t>
      </w:r>
      <w:r w:rsidRPr="00087ECC">
        <w:rPr>
          <w:sz w:val="24"/>
        </w:rPr>
        <w:t>ндекс</w:t>
      </w:r>
      <w:r>
        <w:rPr>
          <w:sz w:val="24"/>
        </w:rPr>
        <w:t>ов</w:t>
      </w:r>
      <w:r w:rsidRPr="00087ECC">
        <w:rPr>
          <w:sz w:val="24"/>
        </w:rPr>
        <w:t xml:space="preserve"> потребительских цен и тарифов на товары и услуги</w:t>
      </w:r>
      <w:r w:rsidR="00E16344">
        <w:rPr>
          <w:sz w:val="24"/>
        </w:rPr>
        <w:t xml:space="preserve"> </w:t>
      </w:r>
      <w:r>
        <w:rPr>
          <w:sz w:val="24"/>
        </w:rPr>
        <w:t>на дату оценки.</w:t>
      </w:r>
      <w:r w:rsidR="00E16344">
        <w:rPr>
          <w:sz w:val="24"/>
        </w:rPr>
        <w:t xml:space="preserve"> </w:t>
      </w:r>
      <w:r w:rsidRPr="00035ECD">
        <w:rPr>
          <w:sz w:val="24"/>
        </w:rPr>
        <w:t>Приложение к Отчет</w:t>
      </w:r>
      <w:r w:rsidR="00E16344">
        <w:rPr>
          <w:sz w:val="24"/>
        </w:rPr>
        <w:t>у</w:t>
      </w:r>
      <w:r w:rsidRPr="00035ECD">
        <w:rPr>
          <w:sz w:val="24"/>
        </w:rPr>
        <w:t xml:space="preserve"> </w:t>
      </w:r>
      <w:r w:rsidR="00035ECD" w:rsidRPr="00035ECD">
        <w:rPr>
          <w:sz w:val="24"/>
        </w:rPr>
        <w:t>(1.5.2 Поправки).</w:t>
      </w:r>
    </w:p>
    <w:p w:rsidR="00902F73" w:rsidRDefault="00902F73" w:rsidP="00AA42DC">
      <w:pPr>
        <w:pStyle w:val="a7"/>
        <w:keepNext/>
        <w:tabs>
          <w:tab w:val="left" w:pos="6120"/>
        </w:tabs>
        <w:ind w:firstLine="567"/>
        <w:jc w:val="left"/>
        <w:rPr>
          <w:sz w:val="24"/>
          <w:szCs w:val="24"/>
        </w:rPr>
      </w:pPr>
      <w:r w:rsidRPr="003572E1">
        <w:rPr>
          <w:sz w:val="24"/>
          <w:szCs w:val="24"/>
        </w:rPr>
        <w:t xml:space="preserve">Таблица </w:t>
      </w:r>
      <w:r>
        <w:rPr>
          <w:sz w:val="24"/>
          <w:szCs w:val="24"/>
        </w:rPr>
        <w:t>64</w:t>
      </w:r>
      <w:r w:rsidRPr="003572E1">
        <w:rPr>
          <w:sz w:val="24"/>
          <w:szCs w:val="24"/>
        </w:rPr>
        <w:t>.</w:t>
      </w:r>
      <w:r>
        <w:rPr>
          <w:sz w:val="24"/>
          <w:szCs w:val="24"/>
        </w:rPr>
        <w:t>Применение индексов по коду расчета ВИ</w:t>
      </w:r>
    </w:p>
    <w:tbl>
      <w:tblPr>
        <w:tblW w:w="0" w:type="auto"/>
        <w:tblInd w:w="85" w:type="dxa"/>
        <w:tblLook w:val="04A0" w:firstRow="1" w:lastRow="0" w:firstColumn="1" w:lastColumn="0" w:noHBand="0" w:noVBand="1"/>
      </w:tblPr>
      <w:tblGrid>
        <w:gridCol w:w="1055"/>
        <w:gridCol w:w="1787"/>
        <w:gridCol w:w="1151"/>
        <w:gridCol w:w="5394"/>
        <w:gridCol w:w="948"/>
      </w:tblGrid>
      <w:tr w:rsidR="00902F73" w:rsidRPr="00C4753A" w:rsidTr="00143092">
        <w:trPr>
          <w:trHeight w:val="20"/>
          <w:tblHeader/>
        </w:trPr>
        <w:tc>
          <w:tcPr>
            <w:tcW w:w="0" w:type="auto"/>
            <w:tcBorders>
              <w:top w:val="double" w:sz="6" w:space="0" w:color="auto"/>
              <w:left w:val="double" w:sz="6" w:space="0" w:color="auto"/>
              <w:bottom w:val="double" w:sz="6" w:space="0" w:color="auto"/>
              <w:right w:val="double" w:sz="6" w:space="0" w:color="auto"/>
            </w:tcBorders>
            <w:shd w:val="clear" w:color="000000" w:fill="DEEAF6"/>
            <w:vAlign w:val="center"/>
            <w:hideMark/>
          </w:tcPr>
          <w:p w:rsidR="00902F73" w:rsidRPr="00C4753A" w:rsidRDefault="00902F73" w:rsidP="00143092">
            <w:pPr>
              <w:widowControl/>
              <w:suppressAutoHyphens w:val="0"/>
              <w:autoSpaceDN/>
              <w:ind w:firstLine="0"/>
              <w:jc w:val="center"/>
              <w:textAlignment w:val="auto"/>
              <w:rPr>
                <w:b/>
                <w:bCs/>
                <w:color w:val="000000"/>
                <w:kern w:val="0"/>
                <w:sz w:val="22"/>
                <w:szCs w:val="22"/>
                <w:lang w:bidi="ar-SA"/>
              </w:rPr>
            </w:pPr>
            <w:r w:rsidRPr="00C4753A">
              <w:rPr>
                <w:b/>
                <w:bCs/>
                <w:color w:val="000000"/>
                <w:kern w:val="0"/>
                <w:sz w:val="22"/>
                <w:szCs w:val="22"/>
                <w:lang w:bidi="ar-SA"/>
              </w:rPr>
              <w:t>Сегмент</w:t>
            </w:r>
          </w:p>
        </w:tc>
        <w:tc>
          <w:tcPr>
            <w:tcW w:w="0" w:type="auto"/>
            <w:tcBorders>
              <w:top w:val="double" w:sz="6" w:space="0" w:color="auto"/>
              <w:left w:val="nil"/>
              <w:bottom w:val="double" w:sz="6" w:space="0" w:color="auto"/>
              <w:right w:val="double" w:sz="6" w:space="0" w:color="auto"/>
            </w:tcBorders>
            <w:shd w:val="clear" w:color="000000" w:fill="DEEAF6"/>
            <w:vAlign w:val="center"/>
            <w:hideMark/>
          </w:tcPr>
          <w:p w:rsidR="00902F73" w:rsidRPr="00C4753A" w:rsidRDefault="00902F73" w:rsidP="00143092">
            <w:pPr>
              <w:widowControl/>
              <w:suppressAutoHyphens w:val="0"/>
              <w:autoSpaceDN/>
              <w:ind w:firstLine="0"/>
              <w:jc w:val="center"/>
              <w:textAlignment w:val="auto"/>
              <w:rPr>
                <w:b/>
                <w:bCs/>
                <w:color w:val="000000"/>
                <w:kern w:val="0"/>
                <w:sz w:val="22"/>
                <w:szCs w:val="22"/>
                <w:lang w:bidi="ar-SA"/>
              </w:rPr>
            </w:pPr>
            <w:r w:rsidRPr="00C4753A">
              <w:rPr>
                <w:b/>
                <w:bCs/>
                <w:color w:val="000000"/>
                <w:kern w:val="0"/>
                <w:sz w:val="22"/>
                <w:szCs w:val="22"/>
                <w:lang w:bidi="ar-SA"/>
              </w:rPr>
              <w:t>Код расчета вида использования</w:t>
            </w:r>
          </w:p>
        </w:tc>
        <w:tc>
          <w:tcPr>
            <w:tcW w:w="0" w:type="auto"/>
            <w:tcBorders>
              <w:top w:val="double" w:sz="6" w:space="0" w:color="auto"/>
              <w:left w:val="nil"/>
              <w:bottom w:val="double" w:sz="6" w:space="0" w:color="auto"/>
              <w:right w:val="double" w:sz="6" w:space="0" w:color="auto"/>
            </w:tcBorders>
            <w:shd w:val="clear" w:color="000000" w:fill="DEEAF6"/>
            <w:vAlign w:val="center"/>
            <w:hideMark/>
          </w:tcPr>
          <w:p w:rsidR="00902F73" w:rsidRPr="00C4753A" w:rsidRDefault="00902F73" w:rsidP="00143092">
            <w:pPr>
              <w:widowControl/>
              <w:suppressAutoHyphens w:val="0"/>
              <w:autoSpaceDN/>
              <w:ind w:firstLine="0"/>
              <w:jc w:val="center"/>
              <w:textAlignment w:val="auto"/>
              <w:rPr>
                <w:b/>
                <w:bCs/>
                <w:color w:val="000000"/>
                <w:kern w:val="0"/>
                <w:sz w:val="22"/>
                <w:szCs w:val="22"/>
                <w:lang w:bidi="ar-SA"/>
              </w:rPr>
            </w:pPr>
            <w:r w:rsidRPr="00C4753A">
              <w:rPr>
                <w:b/>
                <w:bCs/>
                <w:color w:val="000000"/>
                <w:kern w:val="0"/>
                <w:sz w:val="22"/>
                <w:szCs w:val="22"/>
                <w:lang w:bidi="ar-SA"/>
              </w:rPr>
              <w:t>Кол-во участков</w:t>
            </w:r>
          </w:p>
        </w:tc>
        <w:tc>
          <w:tcPr>
            <w:tcW w:w="0" w:type="auto"/>
            <w:tcBorders>
              <w:top w:val="double" w:sz="6" w:space="0" w:color="auto"/>
              <w:left w:val="nil"/>
              <w:bottom w:val="double" w:sz="6" w:space="0" w:color="auto"/>
              <w:right w:val="nil"/>
            </w:tcBorders>
            <w:shd w:val="clear" w:color="000000" w:fill="DEEAF6"/>
            <w:vAlign w:val="center"/>
            <w:hideMark/>
          </w:tcPr>
          <w:p w:rsidR="00902F73" w:rsidRPr="00C4753A" w:rsidRDefault="00902F73" w:rsidP="00143092">
            <w:pPr>
              <w:widowControl/>
              <w:suppressAutoHyphens w:val="0"/>
              <w:autoSpaceDN/>
              <w:ind w:firstLine="0"/>
              <w:jc w:val="center"/>
              <w:textAlignment w:val="auto"/>
              <w:rPr>
                <w:b/>
                <w:bCs/>
                <w:color w:val="000000"/>
                <w:kern w:val="0"/>
                <w:sz w:val="22"/>
                <w:szCs w:val="22"/>
                <w:lang w:bidi="ar-SA"/>
              </w:rPr>
            </w:pPr>
            <w:r>
              <w:rPr>
                <w:b/>
                <w:bCs/>
                <w:color w:val="000000"/>
                <w:kern w:val="0"/>
                <w:sz w:val="22"/>
                <w:szCs w:val="22"/>
                <w:lang w:bidi="ar-SA"/>
              </w:rPr>
              <w:t>Показатель</w:t>
            </w:r>
          </w:p>
        </w:tc>
        <w:tc>
          <w:tcPr>
            <w:tcW w:w="0" w:type="auto"/>
            <w:tcBorders>
              <w:top w:val="double" w:sz="6" w:space="0" w:color="auto"/>
              <w:left w:val="double" w:sz="6" w:space="0" w:color="auto"/>
              <w:bottom w:val="double" w:sz="6" w:space="0" w:color="auto"/>
              <w:right w:val="double" w:sz="6" w:space="0" w:color="auto"/>
            </w:tcBorders>
            <w:shd w:val="clear" w:color="000000" w:fill="DEEAF6"/>
            <w:vAlign w:val="center"/>
            <w:hideMark/>
          </w:tcPr>
          <w:p w:rsidR="00902F73" w:rsidRPr="00C4753A" w:rsidRDefault="00902F73" w:rsidP="00143092">
            <w:pPr>
              <w:widowControl/>
              <w:suppressAutoHyphens w:val="0"/>
              <w:autoSpaceDN/>
              <w:ind w:firstLine="0"/>
              <w:jc w:val="center"/>
              <w:textAlignment w:val="auto"/>
              <w:rPr>
                <w:b/>
                <w:bCs/>
                <w:color w:val="000000"/>
                <w:kern w:val="0"/>
                <w:sz w:val="22"/>
                <w:szCs w:val="22"/>
                <w:lang w:bidi="ar-SA"/>
              </w:rPr>
            </w:pPr>
            <w:r w:rsidRPr="00C4753A">
              <w:rPr>
                <w:b/>
                <w:bCs/>
                <w:color w:val="000000"/>
                <w:kern w:val="0"/>
                <w:sz w:val="22"/>
                <w:szCs w:val="22"/>
                <w:lang w:bidi="ar-SA"/>
              </w:rPr>
              <w:t>Индекс</w:t>
            </w:r>
          </w:p>
        </w:tc>
      </w:tr>
      <w:tr w:rsidR="002523E4" w:rsidRPr="00C4753A" w:rsidTr="003355B6">
        <w:trPr>
          <w:trHeight w:val="20"/>
        </w:trPr>
        <w:tc>
          <w:tcPr>
            <w:tcW w:w="0" w:type="auto"/>
            <w:tcBorders>
              <w:top w:val="nil"/>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2</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02:050</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2</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2</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02:051</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1</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3</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03:000</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1</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3</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03:010</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58</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3</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03:013</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3</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3</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03:031</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1</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3</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03:040</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1</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3</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03:041</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1</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3</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03:042</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3</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3</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03:050</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6</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3</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03:052</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2</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3</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03:060</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2</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3</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03:062</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2</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3</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03:090</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8</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3</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03:091</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2</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3</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03:100</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1</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3</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03:103</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1</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3</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05:010</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5</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3</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05:012</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3</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3</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07:021</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2</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Индекс тарифов на грузовые перевозки</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2,1523</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3</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07:022</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2</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Индекс тарифов на грузовые перевозки</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2,1523</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3</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08:022</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6</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3</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08:030</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7</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3</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08:041</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1</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3</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09:030</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3</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4</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01:183</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1</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4</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04:010</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1</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4</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04:020</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1</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4</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04:060</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4</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4</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04:080</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1</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4</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04:096</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8</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5</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02:040</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23</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5</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04:070</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1</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5</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05:000</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1</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5</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05:022</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18</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5</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05:030</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2</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5</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09:021</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2</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5</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09:023</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2</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7</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02:071</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43</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Индекс тарифов на грузовые перевозки</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2,1523</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7</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04:090</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72</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Индекс тарифов на грузовые перевозки</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2,1523</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7</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04:092</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1</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Индекс тарифов на грузовые перевозки</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2,1523</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7</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04:093</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1</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Индекс тарифов на грузовые перевозки</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2,1523</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7</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07:024</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2</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Индекс тарифов на грузовые перевозки</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2,1523</w:t>
            </w:r>
          </w:p>
        </w:tc>
      </w:tr>
      <w:tr w:rsidR="002523E4" w:rsidRPr="00C4753A" w:rsidTr="003355B6">
        <w:trPr>
          <w:trHeight w:val="20"/>
        </w:trPr>
        <w:tc>
          <w:tcPr>
            <w:tcW w:w="0" w:type="auto"/>
            <w:tcBorders>
              <w:top w:val="double" w:sz="6" w:space="0" w:color="auto"/>
              <w:left w:val="double" w:sz="6" w:space="0" w:color="auto"/>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8</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08:020</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2</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nil"/>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9</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09:010</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15</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9</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12:003</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1</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10</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10:000</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2</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10</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10:010</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5</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Индексы цен производителей промышленных товаров.</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1,2435</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10</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10:030</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1</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Индексы цен производителей промышленных товаров.</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1,2435</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10</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10:040</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6</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11</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11:020</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1</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nil"/>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12</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08:011</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1</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12</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12:000</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18</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12</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12:010</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198</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12</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12:020</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404</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12</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12:021</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141</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nil"/>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12</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12:030</w:t>
            </w:r>
          </w:p>
        </w:tc>
        <w:tc>
          <w:tcPr>
            <w:tcW w:w="0" w:type="auto"/>
            <w:tcBorders>
              <w:top w:val="nil"/>
              <w:left w:val="nil"/>
              <w:bottom w:val="double" w:sz="6" w:space="0" w:color="auto"/>
              <w:right w:val="double" w:sz="6" w:space="0" w:color="auto"/>
            </w:tcBorders>
            <w:shd w:val="clear" w:color="auto" w:fill="auto"/>
          </w:tcPr>
          <w:p w:rsidR="002523E4" w:rsidRPr="00FA6046" w:rsidRDefault="002523E4" w:rsidP="002523E4">
            <w:pPr>
              <w:ind w:firstLine="318"/>
            </w:pPr>
            <w:r w:rsidRPr="00FA6046">
              <w:t>2</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r w:rsidR="002523E4" w:rsidRPr="00C4753A" w:rsidTr="003355B6">
        <w:trPr>
          <w:trHeight w:val="20"/>
        </w:trPr>
        <w:tc>
          <w:tcPr>
            <w:tcW w:w="0" w:type="auto"/>
            <w:tcBorders>
              <w:top w:val="double" w:sz="6" w:space="0" w:color="auto"/>
              <w:left w:val="double" w:sz="6" w:space="0" w:color="auto"/>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w:t>
            </w:r>
          </w:p>
        </w:tc>
        <w:tc>
          <w:tcPr>
            <w:tcW w:w="0" w:type="auto"/>
            <w:tcBorders>
              <w:top w:val="nil"/>
              <w:left w:val="nil"/>
              <w:bottom w:val="double" w:sz="6" w:space="0" w:color="auto"/>
              <w:right w:val="double" w:sz="6" w:space="0" w:color="auto"/>
            </w:tcBorders>
            <w:shd w:val="clear" w:color="auto" w:fill="auto"/>
            <w:vAlign w:val="center"/>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13:011</w:t>
            </w:r>
          </w:p>
        </w:tc>
        <w:tc>
          <w:tcPr>
            <w:tcW w:w="0" w:type="auto"/>
            <w:tcBorders>
              <w:top w:val="nil"/>
              <w:left w:val="nil"/>
              <w:bottom w:val="double" w:sz="6" w:space="0" w:color="auto"/>
              <w:right w:val="double" w:sz="6" w:space="0" w:color="auto"/>
            </w:tcBorders>
            <w:shd w:val="clear" w:color="auto" w:fill="auto"/>
          </w:tcPr>
          <w:p w:rsidR="002523E4" w:rsidRDefault="002523E4" w:rsidP="002523E4">
            <w:pPr>
              <w:ind w:firstLine="318"/>
            </w:pPr>
            <w:r w:rsidRPr="00FA6046">
              <w:t>4</w:t>
            </w:r>
          </w:p>
        </w:tc>
        <w:tc>
          <w:tcPr>
            <w:tcW w:w="0" w:type="auto"/>
            <w:tcBorders>
              <w:top w:val="nil"/>
              <w:left w:val="nil"/>
              <w:bottom w:val="double" w:sz="6" w:space="0" w:color="auto"/>
              <w:right w:val="nil"/>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Инфляция</w:t>
            </w:r>
          </w:p>
        </w:tc>
        <w:tc>
          <w:tcPr>
            <w:tcW w:w="0" w:type="auto"/>
            <w:tcBorders>
              <w:top w:val="nil"/>
              <w:left w:val="double" w:sz="6" w:space="0" w:color="auto"/>
              <w:bottom w:val="double" w:sz="6" w:space="0" w:color="auto"/>
              <w:right w:val="double" w:sz="6" w:space="0" w:color="auto"/>
            </w:tcBorders>
            <w:shd w:val="clear" w:color="auto" w:fill="auto"/>
            <w:noWrap/>
            <w:vAlign w:val="bottom"/>
            <w:hideMark/>
          </w:tcPr>
          <w:p w:rsidR="002523E4" w:rsidRPr="00C4753A" w:rsidRDefault="002523E4" w:rsidP="002523E4">
            <w:pPr>
              <w:widowControl/>
              <w:suppressAutoHyphens w:val="0"/>
              <w:autoSpaceDN/>
              <w:ind w:firstLine="0"/>
              <w:jc w:val="center"/>
              <w:textAlignment w:val="auto"/>
              <w:rPr>
                <w:color w:val="000000"/>
                <w:kern w:val="0"/>
                <w:sz w:val="22"/>
                <w:szCs w:val="22"/>
                <w:lang w:bidi="ar-SA"/>
              </w:rPr>
            </w:pPr>
            <w:r w:rsidRPr="00C4753A">
              <w:rPr>
                <w:color w:val="000000"/>
                <w:kern w:val="0"/>
                <w:sz w:val="22"/>
                <w:szCs w:val="22"/>
                <w:lang w:bidi="ar-SA"/>
              </w:rPr>
              <w:t>1,3107</w:t>
            </w:r>
          </w:p>
        </w:tc>
      </w:tr>
    </w:tbl>
    <w:p w:rsidR="00035ECD" w:rsidRDefault="00902F73" w:rsidP="00035ECD">
      <w:pPr>
        <w:ind w:firstLine="567"/>
        <w:jc w:val="both"/>
        <w:rPr>
          <w:sz w:val="24"/>
        </w:rPr>
      </w:pPr>
      <w:r w:rsidRPr="00035ECD">
        <w:rPr>
          <w:sz w:val="24"/>
        </w:rPr>
        <w:t xml:space="preserve">Результаты расчета кадастровой стоимости приведены в </w:t>
      </w:r>
      <w:r w:rsidR="00035ECD" w:rsidRPr="00035ECD">
        <w:rPr>
          <w:sz w:val="24"/>
        </w:rPr>
        <w:t>Приложении к Отчет</w:t>
      </w:r>
      <w:r w:rsidR="00E16344">
        <w:rPr>
          <w:sz w:val="24"/>
        </w:rPr>
        <w:t>у</w:t>
      </w:r>
      <w:r w:rsidR="00035ECD" w:rsidRPr="00035ECD">
        <w:rPr>
          <w:sz w:val="24"/>
        </w:rPr>
        <w:t xml:space="preserve"> (2.5 Результаты).</w:t>
      </w:r>
    </w:p>
    <w:p w:rsidR="00902F73" w:rsidRDefault="00902F73" w:rsidP="00035ECD">
      <w:pPr>
        <w:ind w:firstLine="567"/>
        <w:jc w:val="both"/>
        <w:rPr>
          <w:sz w:val="24"/>
        </w:rPr>
      </w:pPr>
    </w:p>
    <w:p w:rsidR="00902F73" w:rsidRDefault="00902F73">
      <w:pPr>
        <w:suppressAutoHyphens w:val="0"/>
        <w:ind w:firstLine="0"/>
        <w:rPr>
          <w:sz w:val="24"/>
        </w:rPr>
      </w:pPr>
      <w:r>
        <w:rPr>
          <w:sz w:val="24"/>
        </w:rPr>
        <w:br w:type="page"/>
      </w:r>
    </w:p>
    <w:p w:rsidR="00902F73" w:rsidRDefault="00902F73" w:rsidP="00902F73">
      <w:pPr>
        <w:pStyle w:val="10"/>
        <w:numPr>
          <w:ilvl w:val="0"/>
          <w:numId w:val="0"/>
        </w:numPr>
        <w:pBdr>
          <w:bottom w:val="single" w:sz="48" w:space="11" w:color="C0C0C0"/>
        </w:pBdr>
        <w:ind w:left="709"/>
      </w:pPr>
      <w:bookmarkStart w:id="180" w:name="_Toc45036510"/>
      <w:bookmarkStart w:id="181" w:name="_Toc21534917"/>
      <w:bookmarkStart w:id="182" w:name="_Toc21622197"/>
      <w:r>
        <w:t>4.Заключительная глава</w:t>
      </w:r>
      <w:bookmarkEnd w:id="180"/>
    </w:p>
    <w:p w:rsidR="00902F73" w:rsidRDefault="00902F73" w:rsidP="00425F2E">
      <w:pPr>
        <w:pStyle w:val="2"/>
        <w:numPr>
          <w:ilvl w:val="1"/>
          <w:numId w:val="77"/>
        </w:numPr>
        <w:ind w:left="1134" w:hanging="425"/>
      </w:pPr>
      <w:bookmarkStart w:id="183" w:name="_Toc45036511"/>
      <w:r>
        <w:t>Информация об итогах контроля качества результатов определения кадастровой стоимости</w:t>
      </w:r>
      <w:bookmarkEnd w:id="181"/>
      <w:bookmarkEnd w:id="182"/>
      <w:bookmarkEnd w:id="183"/>
    </w:p>
    <w:p w:rsidR="00902F73" w:rsidRDefault="00902F73" w:rsidP="00902F73">
      <w:pPr>
        <w:pStyle w:val="Textbody"/>
        <w:spacing w:after="0"/>
      </w:pPr>
      <w:r>
        <w:t>Контроль качества результатов определения кадастровой стоимости должен осуществляться на каждом этапе определения кадастровой стоимости.</w:t>
      </w:r>
    </w:p>
    <w:p w:rsidR="00902F73" w:rsidRDefault="00902F73" w:rsidP="00902F73">
      <w:pPr>
        <w:pStyle w:val="Textbody"/>
        <w:spacing w:after="0"/>
      </w:pPr>
      <w:r>
        <w:t>В соответствии с п.10.1 Методических указаний контроль качества результатов определения кадастровой стоимости включает:</w:t>
      </w:r>
    </w:p>
    <w:p w:rsidR="00902F73" w:rsidRPr="009E76D2" w:rsidRDefault="00902F73" w:rsidP="00902F73">
      <w:pPr>
        <w:pStyle w:val="Textbody"/>
        <w:spacing w:after="0"/>
      </w:pPr>
      <w:r>
        <w:rPr>
          <w:b/>
          <w:bCs/>
        </w:rPr>
        <w:t>1)</w:t>
      </w:r>
      <w:r>
        <w:t xml:space="preserve"> проверку исходных данных об объектах недвижимости, организацию их сверки и </w:t>
      </w:r>
      <w:r w:rsidRPr="009E76D2">
        <w:t>уточнения.</w:t>
      </w:r>
    </w:p>
    <w:p w:rsidR="00902F73" w:rsidRDefault="00902F73" w:rsidP="00902F73">
      <w:pPr>
        <w:pStyle w:val="aa"/>
        <w:spacing w:before="0" w:after="0" w:line="240" w:lineRule="auto"/>
        <w:rPr>
          <w:rFonts w:eastAsia="Calibri"/>
        </w:rPr>
      </w:pPr>
      <w:r w:rsidRPr="009E76D2">
        <w:rPr>
          <w:rFonts w:eastAsia="Calibri"/>
        </w:rPr>
        <w:t>Управлением Федеральной службы государственной регистрации, кадастра и картографии по Республике Саха (Якутия) был подготовлен и предоставлен перечень объектов недвижимости подлежащих государственной кадастровой оценки,</w:t>
      </w:r>
      <w:r w:rsidRPr="009E76D2">
        <w:rPr>
          <w:rFonts w:eastAsia="Calibri"/>
          <w:color w:val="020C22"/>
        </w:rPr>
        <w:t xml:space="preserve"> содержащий сведения Единого государственного реестра недвижимости (далее — Пер</w:t>
      </w:r>
      <w:r>
        <w:rPr>
          <w:rFonts w:eastAsia="Calibri"/>
          <w:color w:val="020C22"/>
        </w:rPr>
        <w:t>ечень) по состоянию на 01.01.2020</w:t>
      </w:r>
      <w:r w:rsidRPr="009E76D2">
        <w:rPr>
          <w:rFonts w:eastAsia="Calibri"/>
          <w:color w:val="020C22"/>
        </w:rPr>
        <w:t xml:space="preserve"> г.</w:t>
      </w:r>
    </w:p>
    <w:p w:rsidR="00902F73" w:rsidRPr="006B0802" w:rsidRDefault="00902F73" w:rsidP="00902F73">
      <w:pPr>
        <w:pStyle w:val="Textbody"/>
        <w:spacing w:after="0"/>
      </w:pPr>
      <w:r>
        <w:rPr>
          <w:color w:val="020C22"/>
        </w:rPr>
        <w:t xml:space="preserve">Актами №1 и №2 </w:t>
      </w:r>
      <w:r w:rsidRPr="006B0802">
        <w:rPr>
          <w:color w:val="020C22"/>
        </w:rPr>
        <w:t xml:space="preserve">от </w:t>
      </w:r>
      <w:r>
        <w:rPr>
          <w:color w:val="020C22"/>
        </w:rPr>
        <w:t>13.04.2020</w:t>
      </w:r>
      <w:r w:rsidRPr="006B0802">
        <w:rPr>
          <w:color w:val="020C22"/>
        </w:rPr>
        <w:t xml:space="preserve"> года были внесены изменения в </w:t>
      </w:r>
      <w:r w:rsidR="00435DB5">
        <w:t>переч</w:t>
      </w:r>
      <w:r>
        <w:t>н</w:t>
      </w:r>
      <w:r w:rsidR="00435DB5">
        <w:t xml:space="preserve">и </w:t>
      </w:r>
      <w:r>
        <w:t>ГКОЗ ЗП</w:t>
      </w:r>
      <w:r w:rsidR="00435DB5">
        <w:t xml:space="preserve"> и ООТ</w:t>
      </w:r>
      <w:r>
        <w:t xml:space="preserve">, </w:t>
      </w:r>
      <w:r w:rsidRPr="00035ECD">
        <w:t>данные Акты приведены в Приложении к Отчет</w:t>
      </w:r>
      <w:r w:rsidR="00DA28AA">
        <w:t>у</w:t>
      </w:r>
      <w:r w:rsidR="00035ECD" w:rsidRPr="00035ECD">
        <w:t xml:space="preserve"> (1.2.1 Акты)</w:t>
      </w:r>
      <w:r w:rsidRPr="00035ECD">
        <w:t>.</w:t>
      </w:r>
    </w:p>
    <w:p w:rsidR="00902F73" w:rsidRDefault="00902F73" w:rsidP="00902F73">
      <w:pPr>
        <w:pStyle w:val="Textbody"/>
        <w:spacing w:after="0"/>
      </w:pPr>
      <w:r w:rsidRPr="006B0802">
        <w:t>При обработке Перечня содержащаяся</w:t>
      </w:r>
      <w:r>
        <w:t xml:space="preserve"> в нем информация преобразована в формат xls, xlsx. В результате чего установлено, что в данный Перечень включена информация о 357 земельных участков категории земель особо охраняемых территорий и объектов, и о 8226 земельных участков категории земель промышленности, расположенных на территории Республики Саха (Якутия).</w:t>
      </w:r>
    </w:p>
    <w:p w:rsidR="00902F73" w:rsidRDefault="00902F73" w:rsidP="00902F73">
      <w:pPr>
        <w:pStyle w:val="Textbody"/>
        <w:spacing w:after="0"/>
      </w:pPr>
      <w:r>
        <w:t>По завершении работы по проверке исходных данных об объектах недвижимости, содержащихся в Перечне, их сверке и уточнению, в соответствии с Методическими указаниями, Учреждением проведена сегментация с указанием кода сегмента и кода расчета вида использования объектов.</w:t>
      </w:r>
    </w:p>
    <w:p w:rsidR="00902F73" w:rsidRDefault="00902F73" w:rsidP="00902F73">
      <w:pPr>
        <w:pStyle w:val="Textbody"/>
        <w:spacing w:after="0"/>
      </w:pPr>
      <w:r>
        <w:t>В соответствии с пунктом 3.1. Методических указаний, Перечень дополнен столбцами «Вид использования объектов недвижимости» и «Источник информации о виде использования объектов недвижимости».</w:t>
      </w:r>
    </w:p>
    <w:p w:rsidR="00902F73" w:rsidRDefault="00902F73" w:rsidP="00902F73">
      <w:pPr>
        <w:pStyle w:val="Textbody"/>
        <w:spacing w:after="0"/>
      </w:pPr>
      <w:r>
        <w:t>Установленная ГБУ РС(Я) «ЦГКО» в отношении объектов недвижимости сегментация и коды расчета вида использования объектов согласованы органами местного самоуправления, на территории которых расположены указанные объекты, а также Уполномоченным органом.</w:t>
      </w:r>
    </w:p>
    <w:p w:rsidR="00902F73" w:rsidRDefault="00902F73" w:rsidP="00902F73">
      <w:pPr>
        <w:pStyle w:val="Textbody"/>
        <w:spacing w:after="0"/>
      </w:pPr>
      <w:r>
        <w:rPr>
          <w:b/>
          <w:bCs/>
        </w:rPr>
        <w:t>2)</w:t>
      </w:r>
      <w:r>
        <w:t xml:space="preserve"> анализ рынка, сбор и верификацию (в том числе путем осмотра) данных о сделках и предложениях.</w:t>
      </w:r>
    </w:p>
    <w:p w:rsidR="00902F73" w:rsidRDefault="00902F73" w:rsidP="00902F73">
      <w:pPr>
        <w:pStyle w:val="Textbody"/>
        <w:spacing w:after="0"/>
      </w:pPr>
      <w:r>
        <w:t>В соответствии с Методическими указаниями Учреждением проведен сбор и анализ информации о рынке объектов недвижимости по следующим критериям:</w:t>
      </w:r>
    </w:p>
    <w:p w:rsidR="00902F73" w:rsidRDefault="00902F73" w:rsidP="00902F73">
      <w:pPr>
        <w:pStyle w:val="Textbody"/>
        <w:numPr>
          <w:ilvl w:val="0"/>
          <w:numId w:val="48"/>
        </w:numPr>
        <w:spacing w:after="0"/>
      </w:pPr>
      <w:r>
        <w:t>обзор состояния рынка недвижимости (в целом);</w:t>
      </w:r>
    </w:p>
    <w:p w:rsidR="00902F73" w:rsidRDefault="00902F73" w:rsidP="00902F73">
      <w:pPr>
        <w:pStyle w:val="Textbody"/>
        <w:numPr>
          <w:ilvl w:val="0"/>
          <w:numId w:val="48"/>
        </w:numPr>
        <w:spacing w:after="0"/>
      </w:pPr>
      <w:r>
        <w:t>обзор сегмента рынка объектов недвижимости.</w:t>
      </w:r>
    </w:p>
    <w:p w:rsidR="00902F73" w:rsidRDefault="00902F73" w:rsidP="00902F73">
      <w:pPr>
        <w:pStyle w:val="Textbody"/>
        <w:spacing w:after="0"/>
      </w:pPr>
      <w:r>
        <w:t>На основе собранной рыночной информации Учреждением был проанализирован рынок земельных участков без учета находящихся на них объектов капитального строительства. Анализ проводился в отношении следующих сегментов объектов недвижимости:</w:t>
      </w:r>
    </w:p>
    <w:p w:rsidR="00902F73" w:rsidRDefault="00902F73" w:rsidP="00902F73">
      <w:pPr>
        <w:pStyle w:val="Textbody"/>
        <w:numPr>
          <w:ilvl w:val="0"/>
          <w:numId w:val="49"/>
        </w:numPr>
        <w:spacing w:after="0"/>
      </w:pPr>
      <w:r>
        <w:t xml:space="preserve">«Жилая застройка». </w:t>
      </w:r>
    </w:p>
    <w:p w:rsidR="00902F73" w:rsidRDefault="00902F73" w:rsidP="00902F73">
      <w:pPr>
        <w:pStyle w:val="Textbody"/>
        <w:numPr>
          <w:ilvl w:val="0"/>
          <w:numId w:val="49"/>
        </w:numPr>
        <w:spacing w:after="0"/>
      </w:pPr>
      <w:r>
        <w:t>«Садоводческое, огородническое и дачное использование».</w:t>
      </w:r>
    </w:p>
    <w:p w:rsidR="00902F73" w:rsidRDefault="00902F73" w:rsidP="00902F73">
      <w:pPr>
        <w:pStyle w:val="Textbody"/>
        <w:numPr>
          <w:ilvl w:val="0"/>
          <w:numId w:val="49"/>
        </w:numPr>
        <w:spacing w:after="0"/>
      </w:pPr>
      <w:r>
        <w:t>«Транспорт».</w:t>
      </w:r>
    </w:p>
    <w:p w:rsidR="00902F73" w:rsidRDefault="00902F73" w:rsidP="00902F73">
      <w:pPr>
        <w:pStyle w:val="Textbody"/>
        <w:numPr>
          <w:ilvl w:val="0"/>
          <w:numId w:val="49"/>
        </w:numPr>
        <w:spacing w:after="0"/>
      </w:pPr>
      <w:r>
        <w:t>«Предпринимательство».</w:t>
      </w:r>
    </w:p>
    <w:p w:rsidR="00902F73" w:rsidRDefault="00902F73" w:rsidP="00902F73">
      <w:pPr>
        <w:pStyle w:val="Textbody"/>
        <w:numPr>
          <w:ilvl w:val="0"/>
          <w:numId w:val="49"/>
        </w:numPr>
        <w:spacing w:after="0"/>
      </w:pPr>
      <w:r>
        <w:t xml:space="preserve"> «Общественное использование».</w:t>
      </w:r>
    </w:p>
    <w:p w:rsidR="00902F73" w:rsidRDefault="00902F73" w:rsidP="00902F73">
      <w:pPr>
        <w:pStyle w:val="Textbody"/>
        <w:numPr>
          <w:ilvl w:val="0"/>
          <w:numId w:val="49"/>
        </w:numPr>
        <w:spacing w:after="0"/>
      </w:pPr>
      <w:r>
        <w:t>«Производственная деятельность».</w:t>
      </w:r>
    </w:p>
    <w:p w:rsidR="00902F73" w:rsidRDefault="00902F73" w:rsidP="00902F73">
      <w:pPr>
        <w:pStyle w:val="Textbody"/>
        <w:numPr>
          <w:ilvl w:val="0"/>
          <w:numId w:val="49"/>
        </w:numPr>
        <w:spacing w:after="0"/>
      </w:pPr>
      <w:r>
        <w:t>«Сельскохозяйственное использование».</w:t>
      </w:r>
    </w:p>
    <w:p w:rsidR="00902F73" w:rsidRDefault="00902F73" w:rsidP="00902F73">
      <w:pPr>
        <w:pStyle w:val="Textbody"/>
        <w:spacing w:after="0"/>
        <w:rPr>
          <w:b/>
        </w:rPr>
      </w:pPr>
      <w:r>
        <w:rPr>
          <w:b/>
        </w:rPr>
        <w:t>3) контроль результатов определения кадастровой стоимости, анализ соответствия кадастровой стоимости данным оценочного зонирования территории</w:t>
      </w:r>
    </w:p>
    <w:p w:rsidR="00902F73" w:rsidRDefault="00902F73" w:rsidP="00902F73">
      <w:pPr>
        <w:pStyle w:val="Textbody"/>
        <w:spacing w:after="0"/>
      </w:pPr>
      <w:r>
        <w:t>Проверка корректности результатов определения кадастровой стоимости. Осуществлялась путем анализа соотношений минимальных, средних и максимальных УПКС:</w:t>
      </w:r>
    </w:p>
    <w:p w:rsidR="00902F73" w:rsidRDefault="00902F73" w:rsidP="00902F73">
      <w:pPr>
        <w:pStyle w:val="Textbody"/>
        <w:numPr>
          <w:ilvl w:val="0"/>
          <w:numId w:val="50"/>
        </w:numPr>
        <w:spacing w:after="0"/>
      </w:pPr>
      <w:r>
        <w:t>в разрезе сегментов объектов недвижимости в каждом из муниципальных образований Республики Саха (Якутия) сравнивались УПКС каждой группы (подгруппы) объектов, расположенных в разных муниципальных образованиях региона;</w:t>
      </w:r>
    </w:p>
    <w:p w:rsidR="00902F73" w:rsidRDefault="00902F73" w:rsidP="00902F73">
      <w:pPr>
        <w:pStyle w:val="Textbody"/>
        <w:numPr>
          <w:ilvl w:val="0"/>
          <w:numId w:val="50"/>
        </w:numPr>
        <w:spacing w:after="0"/>
      </w:pPr>
      <w:r>
        <w:t>в разрезе муниципальных образований для разных групп (подгрупп) - сравнивались УПКС разных видов использования, расположенные в границах одного муниципального образования.</w:t>
      </w:r>
    </w:p>
    <w:p w:rsidR="00902F73" w:rsidRPr="006900B5" w:rsidRDefault="00902F73" w:rsidP="00902F73">
      <w:pPr>
        <w:jc w:val="both"/>
        <w:rPr>
          <w:b/>
          <w:sz w:val="24"/>
        </w:rPr>
      </w:pPr>
    </w:p>
    <w:p w:rsidR="00902F73" w:rsidRDefault="00902F73" w:rsidP="00902F73">
      <w:pPr>
        <w:pStyle w:val="Textbody"/>
        <w:spacing w:after="0"/>
        <w:rPr>
          <w:color w:val="000000"/>
        </w:rPr>
        <w:sectPr w:rsidR="00902F73" w:rsidSect="00143092">
          <w:footerReference w:type="default" r:id="rId264"/>
          <w:pgSz w:w="11906" w:h="16838"/>
          <w:pgMar w:top="851" w:right="851" w:bottom="1134" w:left="851" w:header="720" w:footer="709" w:gutter="0"/>
          <w:pgNumType w:start="141"/>
          <w:cols w:space="720"/>
        </w:sectPr>
      </w:pPr>
    </w:p>
    <w:p w:rsidR="00BB516B" w:rsidRDefault="00902F73" w:rsidP="00CD5E80">
      <w:pPr>
        <w:pStyle w:val="a7"/>
        <w:rPr>
          <w:bCs/>
          <w:kern w:val="0"/>
          <w:sz w:val="24"/>
          <w:szCs w:val="24"/>
        </w:rPr>
      </w:pPr>
      <w:r w:rsidRPr="006158DC">
        <w:rPr>
          <w:sz w:val="24"/>
          <w:szCs w:val="24"/>
        </w:rPr>
        <w:t xml:space="preserve">Таблица </w:t>
      </w:r>
      <w:r>
        <w:rPr>
          <w:sz w:val="24"/>
          <w:szCs w:val="24"/>
        </w:rPr>
        <w:t xml:space="preserve">65. </w:t>
      </w:r>
      <w:r w:rsidRPr="006158DC">
        <w:rPr>
          <w:bCs/>
          <w:kern w:val="0"/>
          <w:sz w:val="24"/>
          <w:szCs w:val="24"/>
        </w:rPr>
        <w:t>Для проведения экспертизы расчета КС ЗУ</w:t>
      </w:r>
      <w:r>
        <w:rPr>
          <w:bCs/>
          <w:kern w:val="0"/>
          <w:sz w:val="24"/>
          <w:szCs w:val="24"/>
        </w:rPr>
        <w:t>.</w:t>
      </w:r>
      <w:r w:rsidRPr="006158DC">
        <w:rPr>
          <w:bCs/>
          <w:kern w:val="0"/>
          <w:sz w:val="24"/>
          <w:szCs w:val="24"/>
        </w:rPr>
        <w:t xml:space="preserve"> Обобщенные показатели результатов расчета кадастровой стоимости земельных участков</w:t>
      </w:r>
      <w:r>
        <w:rPr>
          <w:bCs/>
          <w:kern w:val="0"/>
          <w:sz w:val="24"/>
          <w:szCs w:val="24"/>
        </w:rPr>
        <w:t xml:space="preserve"> земель особо охраняемых территорий и объектов.</w:t>
      </w:r>
    </w:p>
    <w:tbl>
      <w:tblPr>
        <w:tblW w:w="14031" w:type="dxa"/>
        <w:tblInd w:w="113" w:type="dxa"/>
        <w:tblLook w:val="04A0" w:firstRow="1" w:lastRow="0" w:firstColumn="1" w:lastColumn="0" w:noHBand="0" w:noVBand="1"/>
      </w:tblPr>
      <w:tblGrid>
        <w:gridCol w:w="486"/>
        <w:gridCol w:w="1794"/>
        <w:gridCol w:w="1217"/>
        <w:gridCol w:w="2310"/>
        <w:gridCol w:w="566"/>
        <w:gridCol w:w="416"/>
        <w:gridCol w:w="766"/>
        <w:gridCol w:w="766"/>
        <w:gridCol w:w="766"/>
        <w:gridCol w:w="566"/>
        <w:gridCol w:w="416"/>
        <w:gridCol w:w="416"/>
        <w:gridCol w:w="766"/>
        <w:gridCol w:w="766"/>
        <w:gridCol w:w="416"/>
        <w:gridCol w:w="416"/>
        <w:gridCol w:w="766"/>
        <w:gridCol w:w="416"/>
      </w:tblGrid>
      <w:tr w:rsidR="00BB516B" w:rsidRPr="00CB32B4" w:rsidTr="00CB32B4">
        <w:trPr>
          <w:trHeight w:val="642"/>
          <w:tblHeader/>
        </w:trPr>
        <w:tc>
          <w:tcPr>
            <w:tcW w:w="4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 п/п</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Наименование муниципального района, городского округа</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Количество ЗУ</w:t>
            </w:r>
          </w:p>
        </w:tc>
        <w:tc>
          <w:tcPr>
            <w:tcW w:w="23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Показатель</w:t>
            </w:r>
          </w:p>
        </w:tc>
        <w:tc>
          <w:tcPr>
            <w:tcW w:w="8224" w:type="dxa"/>
            <w:gridSpan w:val="14"/>
            <w:tcBorders>
              <w:top w:val="single" w:sz="4" w:space="0" w:color="auto"/>
              <w:left w:val="nil"/>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 xml:space="preserve">УПКСЗ по </w:t>
            </w:r>
            <w:r w:rsidR="00CD5E80" w:rsidRPr="00CB32B4">
              <w:rPr>
                <w:kern w:val="0"/>
                <w:sz w:val="20"/>
                <w:szCs w:val="20"/>
                <w:lang w:bidi="ar-SA"/>
              </w:rPr>
              <w:t>сегментам</w:t>
            </w:r>
          </w:p>
        </w:tc>
      </w:tr>
      <w:tr w:rsidR="00BB516B" w:rsidRPr="00CB32B4" w:rsidTr="003366D6">
        <w:trPr>
          <w:trHeight w:val="239"/>
          <w:tblHeader/>
        </w:trPr>
        <w:tc>
          <w:tcPr>
            <w:tcW w:w="486" w:type="dxa"/>
            <w:vMerge/>
            <w:tcBorders>
              <w:top w:val="single" w:sz="4" w:space="0" w:color="auto"/>
              <w:left w:val="single" w:sz="4" w:space="0" w:color="auto"/>
              <w:bottom w:val="single" w:sz="4" w:space="0" w:color="auto"/>
              <w:right w:val="single" w:sz="4" w:space="0" w:color="auto"/>
            </w:tcBorders>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p>
        </w:tc>
        <w:tc>
          <w:tcPr>
            <w:tcW w:w="1794" w:type="dxa"/>
            <w:vMerge/>
            <w:tcBorders>
              <w:top w:val="single" w:sz="4" w:space="0" w:color="auto"/>
              <w:left w:val="single" w:sz="4" w:space="0" w:color="auto"/>
              <w:bottom w:val="single" w:sz="4" w:space="0" w:color="auto"/>
              <w:right w:val="single" w:sz="4" w:space="0" w:color="auto"/>
            </w:tcBorders>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single" w:sz="4" w:space="0" w:color="auto"/>
              <w:left w:val="single" w:sz="4" w:space="0" w:color="auto"/>
              <w:bottom w:val="single" w:sz="4" w:space="0" w:color="auto"/>
              <w:right w:val="single" w:sz="4" w:space="0" w:color="auto"/>
            </w:tcBorders>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p>
        </w:tc>
        <w:tc>
          <w:tcPr>
            <w:tcW w:w="2310" w:type="dxa"/>
            <w:vMerge/>
            <w:tcBorders>
              <w:top w:val="single" w:sz="4" w:space="0" w:color="auto"/>
              <w:left w:val="single" w:sz="4" w:space="0" w:color="auto"/>
              <w:bottom w:val="single" w:sz="4" w:space="0" w:color="auto"/>
              <w:right w:val="single" w:sz="4" w:space="0" w:color="auto"/>
            </w:tcBorders>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p>
        </w:tc>
        <w:tc>
          <w:tcPr>
            <w:tcW w:w="566" w:type="dxa"/>
            <w:tcBorders>
              <w:top w:val="nil"/>
              <w:left w:val="nil"/>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w:t>
            </w:r>
          </w:p>
        </w:tc>
        <w:tc>
          <w:tcPr>
            <w:tcW w:w="416" w:type="dxa"/>
            <w:tcBorders>
              <w:top w:val="nil"/>
              <w:left w:val="nil"/>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2</w:t>
            </w:r>
          </w:p>
        </w:tc>
        <w:tc>
          <w:tcPr>
            <w:tcW w:w="766" w:type="dxa"/>
            <w:tcBorders>
              <w:top w:val="nil"/>
              <w:left w:val="nil"/>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3</w:t>
            </w:r>
          </w:p>
        </w:tc>
        <w:tc>
          <w:tcPr>
            <w:tcW w:w="766" w:type="dxa"/>
            <w:tcBorders>
              <w:top w:val="nil"/>
              <w:left w:val="nil"/>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4</w:t>
            </w:r>
          </w:p>
        </w:tc>
        <w:tc>
          <w:tcPr>
            <w:tcW w:w="766" w:type="dxa"/>
            <w:tcBorders>
              <w:top w:val="nil"/>
              <w:left w:val="nil"/>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5</w:t>
            </w:r>
          </w:p>
        </w:tc>
        <w:tc>
          <w:tcPr>
            <w:tcW w:w="566" w:type="dxa"/>
            <w:tcBorders>
              <w:top w:val="nil"/>
              <w:left w:val="nil"/>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6</w:t>
            </w:r>
          </w:p>
        </w:tc>
        <w:tc>
          <w:tcPr>
            <w:tcW w:w="416" w:type="dxa"/>
            <w:tcBorders>
              <w:top w:val="nil"/>
              <w:left w:val="nil"/>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7</w:t>
            </w:r>
          </w:p>
        </w:tc>
        <w:tc>
          <w:tcPr>
            <w:tcW w:w="416" w:type="dxa"/>
            <w:tcBorders>
              <w:top w:val="nil"/>
              <w:left w:val="nil"/>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8</w:t>
            </w:r>
          </w:p>
        </w:tc>
        <w:tc>
          <w:tcPr>
            <w:tcW w:w="766" w:type="dxa"/>
            <w:tcBorders>
              <w:top w:val="nil"/>
              <w:left w:val="nil"/>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9</w:t>
            </w:r>
          </w:p>
        </w:tc>
        <w:tc>
          <w:tcPr>
            <w:tcW w:w="766" w:type="dxa"/>
            <w:tcBorders>
              <w:top w:val="nil"/>
              <w:left w:val="nil"/>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10</w:t>
            </w:r>
          </w:p>
        </w:tc>
        <w:tc>
          <w:tcPr>
            <w:tcW w:w="416" w:type="dxa"/>
            <w:tcBorders>
              <w:top w:val="nil"/>
              <w:left w:val="nil"/>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11</w:t>
            </w:r>
          </w:p>
        </w:tc>
        <w:tc>
          <w:tcPr>
            <w:tcW w:w="416" w:type="dxa"/>
            <w:tcBorders>
              <w:top w:val="nil"/>
              <w:left w:val="nil"/>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12</w:t>
            </w:r>
          </w:p>
        </w:tc>
        <w:tc>
          <w:tcPr>
            <w:tcW w:w="766" w:type="dxa"/>
            <w:tcBorders>
              <w:top w:val="nil"/>
              <w:left w:val="nil"/>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13</w:t>
            </w:r>
          </w:p>
        </w:tc>
        <w:tc>
          <w:tcPr>
            <w:tcW w:w="416" w:type="dxa"/>
            <w:tcBorders>
              <w:top w:val="nil"/>
              <w:left w:val="nil"/>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14</w:t>
            </w:r>
          </w:p>
        </w:tc>
      </w:tr>
      <w:tr w:rsidR="00BB516B" w:rsidRPr="00CB32B4" w:rsidTr="00CB32B4">
        <w:trPr>
          <w:trHeight w:val="315"/>
          <w:tblHead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01</w:t>
            </w:r>
          </w:p>
        </w:tc>
        <w:tc>
          <w:tcPr>
            <w:tcW w:w="1794" w:type="dxa"/>
            <w:tcBorders>
              <w:top w:val="nil"/>
              <w:left w:val="nil"/>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03</w:t>
            </w:r>
          </w:p>
        </w:tc>
        <w:tc>
          <w:tcPr>
            <w:tcW w:w="1217" w:type="dxa"/>
            <w:tcBorders>
              <w:top w:val="nil"/>
              <w:left w:val="nil"/>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04</w:t>
            </w:r>
          </w:p>
        </w:tc>
        <w:tc>
          <w:tcPr>
            <w:tcW w:w="2310" w:type="dxa"/>
            <w:tcBorders>
              <w:top w:val="nil"/>
              <w:left w:val="nil"/>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05</w:t>
            </w:r>
          </w:p>
        </w:tc>
        <w:tc>
          <w:tcPr>
            <w:tcW w:w="566" w:type="dxa"/>
            <w:tcBorders>
              <w:top w:val="nil"/>
              <w:left w:val="nil"/>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06</w:t>
            </w:r>
          </w:p>
        </w:tc>
        <w:tc>
          <w:tcPr>
            <w:tcW w:w="416" w:type="dxa"/>
            <w:tcBorders>
              <w:top w:val="nil"/>
              <w:left w:val="nil"/>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07</w:t>
            </w:r>
          </w:p>
        </w:tc>
        <w:tc>
          <w:tcPr>
            <w:tcW w:w="766" w:type="dxa"/>
            <w:tcBorders>
              <w:top w:val="nil"/>
              <w:left w:val="nil"/>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08</w:t>
            </w:r>
          </w:p>
        </w:tc>
        <w:tc>
          <w:tcPr>
            <w:tcW w:w="766" w:type="dxa"/>
            <w:tcBorders>
              <w:top w:val="nil"/>
              <w:left w:val="nil"/>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09</w:t>
            </w:r>
          </w:p>
        </w:tc>
        <w:tc>
          <w:tcPr>
            <w:tcW w:w="766" w:type="dxa"/>
            <w:tcBorders>
              <w:top w:val="nil"/>
              <w:left w:val="nil"/>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10</w:t>
            </w:r>
          </w:p>
        </w:tc>
        <w:tc>
          <w:tcPr>
            <w:tcW w:w="566" w:type="dxa"/>
            <w:tcBorders>
              <w:top w:val="nil"/>
              <w:left w:val="nil"/>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11</w:t>
            </w:r>
          </w:p>
        </w:tc>
        <w:tc>
          <w:tcPr>
            <w:tcW w:w="416" w:type="dxa"/>
            <w:tcBorders>
              <w:top w:val="nil"/>
              <w:left w:val="nil"/>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12</w:t>
            </w:r>
          </w:p>
        </w:tc>
        <w:tc>
          <w:tcPr>
            <w:tcW w:w="416" w:type="dxa"/>
            <w:tcBorders>
              <w:top w:val="nil"/>
              <w:left w:val="nil"/>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13</w:t>
            </w:r>
          </w:p>
        </w:tc>
        <w:tc>
          <w:tcPr>
            <w:tcW w:w="766" w:type="dxa"/>
            <w:tcBorders>
              <w:top w:val="nil"/>
              <w:left w:val="nil"/>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14</w:t>
            </w:r>
          </w:p>
        </w:tc>
        <w:tc>
          <w:tcPr>
            <w:tcW w:w="766" w:type="dxa"/>
            <w:tcBorders>
              <w:top w:val="nil"/>
              <w:left w:val="nil"/>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15</w:t>
            </w:r>
          </w:p>
        </w:tc>
        <w:tc>
          <w:tcPr>
            <w:tcW w:w="416" w:type="dxa"/>
            <w:tcBorders>
              <w:top w:val="nil"/>
              <w:left w:val="nil"/>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16</w:t>
            </w:r>
          </w:p>
        </w:tc>
        <w:tc>
          <w:tcPr>
            <w:tcW w:w="416" w:type="dxa"/>
            <w:tcBorders>
              <w:top w:val="nil"/>
              <w:left w:val="nil"/>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17</w:t>
            </w:r>
          </w:p>
        </w:tc>
        <w:tc>
          <w:tcPr>
            <w:tcW w:w="766" w:type="dxa"/>
            <w:tcBorders>
              <w:top w:val="nil"/>
              <w:left w:val="nil"/>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18</w:t>
            </w:r>
          </w:p>
        </w:tc>
        <w:tc>
          <w:tcPr>
            <w:tcW w:w="416" w:type="dxa"/>
            <w:tcBorders>
              <w:top w:val="nil"/>
              <w:left w:val="nil"/>
              <w:bottom w:val="single" w:sz="4" w:space="0" w:color="auto"/>
              <w:right w:val="single" w:sz="4" w:space="0" w:color="auto"/>
            </w:tcBorders>
            <w:shd w:val="clear" w:color="auto" w:fill="auto"/>
            <w:vAlign w:val="center"/>
            <w:hideMark/>
          </w:tcPr>
          <w:p w:rsidR="00BB516B" w:rsidRPr="00CB32B4" w:rsidRDefault="00BB516B"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19</w:t>
            </w:r>
          </w:p>
        </w:tc>
      </w:tr>
      <w:tr w:rsidR="00CD5E80"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 xml:space="preserve"> Хангаласский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111</w:t>
            </w:r>
          </w:p>
        </w:tc>
        <w:tc>
          <w:tcPr>
            <w:tcW w:w="2310"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0,40</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p>
        </w:tc>
        <w:tc>
          <w:tcPr>
            <w:tcW w:w="7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0,08</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0,12</w:t>
            </w:r>
          </w:p>
        </w:tc>
        <w:tc>
          <w:tcPr>
            <w:tcW w:w="5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0,12</w:t>
            </w:r>
          </w:p>
        </w:tc>
        <w:tc>
          <w:tcPr>
            <w:tcW w:w="7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0,12</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133,61</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r>
      <w:tr w:rsidR="00CD5E80" w:rsidRPr="00CB32B4" w:rsidTr="00CB32B4">
        <w:trPr>
          <w:trHeight w:val="63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2</w:t>
            </w:r>
          </w:p>
        </w:tc>
        <w:tc>
          <w:tcPr>
            <w:tcW w:w="1794" w:type="dxa"/>
            <w:vMerge/>
            <w:tcBorders>
              <w:top w:val="nil"/>
              <w:left w:val="single" w:sz="4" w:space="0" w:color="auto"/>
              <w:bottom w:val="single" w:sz="4" w:space="0" w:color="auto"/>
              <w:right w:val="single" w:sz="4" w:space="0" w:color="auto"/>
            </w:tcBorders>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0,40</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p>
        </w:tc>
        <w:tc>
          <w:tcPr>
            <w:tcW w:w="7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19,47</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138,63</w:t>
            </w:r>
          </w:p>
        </w:tc>
        <w:tc>
          <w:tcPr>
            <w:tcW w:w="5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11,75</w:t>
            </w:r>
          </w:p>
        </w:tc>
        <w:tc>
          <w:tcPr>
            <w:tcW w:w="7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0,12</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138,29</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r>
      <w:tr w:rsidR="00CD5E80"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3</w:t>
            </w:r>
          </w:p>
        </w:tc>
        <w:tc>
          <w:tcPr>
            <w:tcW w:w="1794" w:type="dxa"/>
            <w:vMerge/>
            <w:tcBorders>
              <w:top w:val="nil"/>
              <w:left w:val="single" w:sz="4" w:space="0" w:color="auto"/>
              <w:bottom w:val="single" w:sz="4" w:space="0" w:color="auto"/>
              <w:right w:val="single" w:sz="4" w:space="0" w:color="auto"/>
            </w:tcBorders>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0,40</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p>
        </w:tc>
        <w:tc>
          <w:tcPr>
            <w:tcW w:w="7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301,62</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287,31</w:t>
            </w:r>
          </w:p>
        </w:tc>
        <w:tc>
          <w:tcPr>
            <w:tcW w:w="5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147,14</w:t>
            </w:r>
          </w:p>
        </w:tc>
        <w:tc>
          <w:tcPr>
            <w:tcW w:w="7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0,12</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147,14</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r>
      <w:tr w:rsidR="00CD5E80"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4</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 xml:space="preserve"> Усть-Янский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5</w:t>
            </w:r>
          </w:p>
        </w:tc>
        <w:tc>
          <w:tcPr>
            <w:tcW w:w="2310"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r>
      <w:tr w:rsidR="00CD5E80" w:rsidRPr="00CB32B4" w:rsidTr="00CB32B4">
        <w:trPr>
          <w:trHeight w:val="63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5</w:t>
            </w:r>
          </w:p>
        </w:tc>
        <w:tc>
          <w:tcPr>
            <w:tcW w:w="1794" w:type="dxa"/>
            <w:vMerge/>
            <w:tcBorders>
              <w:top w:val="nil"/>
              <w:left w:val="single" w:sz="4" w:space="0" w:color="auto"/>
              <w:bottom w:val="single" w:sz="4" w:space="0" w:color="auto"/>
              <w:right w:val="single" w:sz="4" w:space="0" w:color="auto"/>
            </w:tcBorders>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0,07</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r>
      <w:tr w:rsidR="00CD5E80"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6</w:t>
            </w:r>
          </w:p>
        </w:tc>
        <w:tc>
          <w:tcPr>
            <w:tcW w:w="1794" w:type="dxa"/>
            <w:vMerge/>
            <w:tcBorders>
              <w:top w:val="nil"/>
              <w:left w:val="single" w:sz="4" w:space="0" w:color="auto"/>
              <w:bottom w:val="single" w:sz="4" w:space="0" w:color="auto"/>
              <w:right w:val="single" w:sz="4" w:space="0" w:color="auto"/>
            </w:tcBorders>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0,07</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r>
      <w:tr w:rsidR="00CD5E80"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7</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 xml:space="preserve"> Усть-Майский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3</w:t>
            </w:r>
          </w:p>
        </w:tc>
        <w:tc>
          <w:tcPr>
            <w:tcW w:w="2310"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0,12</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0,13</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r>
      <w:tr w:rsidR="00CD5E80" w:rsidRPr="00CB32B4" w:rsidTr="00CB32B4">
        <w:trPr>
          <w:trHeight w:val="63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8</w:t>
            </w:r>
          </w:p>
        </w:tc>
        <w:tc>
          <w:tcPr>
            <w:tcW w:w="1794" w:type="dxa"/>
            <w:vMerge/>
            <w:tcBorders>
              <w:top w:val="nil"/>
              <w:left w:val="single" w:sz="4" w:space="0" w:color="auto"/>
              <w:bottom w:val="single" w:sz="4" w:space="0" w:color="auto"/>
              <w:right w:val="single" w:sz="4" w:space="0" w:color="auto"/>
            </w:tcBorders>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0,12</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0,13</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r>
      <w:tr w:rsidR="00CD5E80"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9</w:t>
            </w:r>
          </w:p>
        </w:tc>
        <w:tc>
          <w:tcPr>
            <w:tcW w:w="1794" w:type="dxa"/>
            <w:vMerge/>
            <w:tcBorders>
              <w:top w:val="nil"/>
              <w:left w:val="single" w:sz="4" w:space="0" w:color="auto"/>
              <w:bottom w:val="single" w:sz="4" w:space="0" w:color="auto"/>
              <w:right w:val="single" w:sz="4" w:space="0" w:color="auto"/>
            </w:tcBorders>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0,13</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0,13</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r>
      <w:tr w:rsidR="00CD5E80"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10</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 xml:space="preserve"> Усть-Алданский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9</w:t>
            </w:r>
          </w:p>
        </w:tc>
        <w:tc>
          <w:tcPr>
            <w:tcW w:w="2310"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r>
      <w:tr w:rsidR="00CD5E80" w:rsidRPr="00CB32B4" w:rsidTr="00CB32B4">
        <w:trPr>
          <w:trHeight w:val="63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11</w:t>
            </w:r>
          </w:p>
        </w:tc>
        <w:tc>
          <w:tcPr>
            <w:tcW w:w="1794" w:type="dxa"/>
            <w:vMerge/>
            <w:tcBorders>
              <w:top w:val="nil"/>
              <w:left w:val="single" w:sz="4" w:space="0" w:color="auto"/>
              <w:bottom w:val="single" w:sz="4" w:space="0" w:color="auto"/>
              <w:right w:val="single" w:sz="4" w:space="0" w:color="auto"/>
            </w:tcBorders>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r>
      <w:tr w:rsidR="00CD5E80"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12</w:t>
            </w:r>
          </w:p>
        </w:tc>
        <w:tc>
          <w:tcPr>
            <w:tcW w:w="1794" w:type="dxa"/>
            <w:vMerge/>
            <w:tcBorders>
              <w:top w:val="nil"/>
              <w:left w:val="single" w:sz="4" w:space="0" w:color="auto"/>
              <w:bottom w:val="single" w:sz="4" w:space="0" w:color="auto"/>
              <w:right w:val="single" w:sz="4" w:space="0" w:color="auto"/>
            </w:tcBorders>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CD5E80" w:rsidRPr="00CB32B4" w:rsidRDefault="00CD5E80"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D5E80" w:rsidRPr="00CB32B4" w:rsidRDefault="00CD5E80" w:rsidP="00CB32B4">
            <w:pPr>
              <w:spacing w:after="100" w:afterAutospacing="1"/>
              <w:ind w:left="-114" w:firstLine="0"/>
              <w:jc w:val="center"/>
              <w:rPr>
                <w:sz w:val="20"/>
                <w:szCs w:val="20"/>
              </w:rPr>
            </w:pPr>
            <w:r w:rsidRPr="00CB32B4">
              <w:rPr>
                <w:kern w:val="0"/>
                <w:sz w:val="20"/>
                <w:szCs w:val="20"/>
                <w:lang w:bidi="ar-SA"/>
              </w:rPr>
              <w:t>-</w:t>
            </w:r>
          </w:p>
        </w:tc>
      </w:tr>
      <w:tr w:rsidR="003366D6" w:rsidRPr="00CB32B4" w:rsidTr="003366D6">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13</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 xml:space="preserve"> Томпонский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2</w:t>
            </w: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3366D6">
        <w:trPr>
          <w:trHeight w:val="63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14</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3366D6">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15</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3366D6">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16</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 xml:space="preserve"> Таттинский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w:t>
            </w: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1,48</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63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17</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1,48</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18</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1,48</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19</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 xml:space="preserve"> Сунтарский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24</w:t>
            </w: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0,14</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0,14</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0,14</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63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20</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0,14</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0,14</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0,14</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21</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0,14</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0,14</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0,14</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22</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 xml:space="preserve"> Среднеколымский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3</w:t>
            </w: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0,32</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63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23</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0,32</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24</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0,32</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25</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 xml:space="preserve"> Оленекский эвенкийский национальный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5</w:t>
            </w: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63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26</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27</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28</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 xml:space="preserve"> Олекминский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5</w:t>
            </w: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133,61</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0,10</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63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29</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133,61</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0,10</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30</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133,61</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0,10</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31</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 xml:space="preserve"> Оймяконский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2</w:t>
            </w: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63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32</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33</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34</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 xml:space="preserve"> Нижнеколымский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8</w:t>
            </w: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0,07</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CB32B4" w:rsidRPr="00CB32B4" w:rsidTr="00CB32B4">
        <w:trPr>
          <w:trHeight w:val="63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B32B4" w:rsidRPr="00CB32B4" w:rsidRDefault="00CB32B4"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35</w:t>
            </w:r>
          </w:p>
        </w:tc>
        <w:tc>
          <w:tcPr>
            <w:tcW w:w="1794" w:type="dxa"/>
            <w:vMerge/>
            <w:tcBorders>
              <w:top w:val="nil"/>
              <w:left w:val="single" w:sz="4" w:space="0" w:color="auto"/>
              <w:bottom w:val="single" w:sz="4" w:space="0" w:color="auto"/>
              <w:right w:val="single" w:sz="4" w:space="0" w:color="auto"/>
            </w:tcBorders>
            <w:vAlign w:val="center"/>
            <w:hideMark/>
          </w:tcPr>
          <w:p w:rsidR="00CB32B4" w:rsidRPr="00CB32B4" w:rsidRDefault="00CB32B4" w:rsidP="00CB32B4">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CB32B4" w:rsidRPr="00CB32B4" w:rsidRDefault="00CB32B4" w:rsidP="00CB32B4">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CB32B4" w:rsidRPr="00CB32B4" w:rsidRDefault="00CB32B4"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CB32B4" w:rsidRPr="00CB32B4" w:rsidRDefault="00CB32B4"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0,07</w:t>
            </w:r>
          </w:p>
        </w:tc>
        <w:tc>
          <w:tcPr>
            <w:tcW w:w="7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r>
      <w:tr w:rsidR="00CB32B4"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B32B4" w:rsidRPr="00CB32B4" w:rsidRDefault="00CB32B4"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36</w:t>
            </w:r>
          </w:p>
        </w:tc>
        <w:tc>
          <w:tcPr>
            <w:tcW w:w="1794" w:type="dxa"/>
            <w:vMerge/>
            <w:tcBorders>
              <w:top w:val="nil"/>
              <w:left w:val="single" w:sz="4" w:space="0" w:color="auto"/>
              <w:bottom w:val="single" w:sz="4" w:space="0" w:color="auto"/>
              <w:right w:val="single" w:sz="4" w:space="0" w:color="auto"/>
            </w:tcBorders>
            <w:vAlign w:val="center"/>
            <w:hideMark/>
          </w:tcPr>
          <w:p w:rsidR="00CB32B4" w:rsidRPr="00CB32B4" w:rsidRDefault="00CB32B4" w:rsidP="00CB32B4">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CB32B4" w:rsidRPr="00CB32B4" w:rsidRDefault="00CB32B4" w:rsidP="00CB32B4">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CB32B4" w:rsidRPr="00CB32B4" w:rsidRDefault="00CB32B4"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CB32B4" w:rsidRPr="00CB32B4" w:rsidRDefault="00CB32B4"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0,07</w:t>
            </w:r>
          </w:p>
        </w:tc>
        <w:tc>
          <w:tcPr>
            <w:tcW w:w="7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r>
      <w:tr w:rsidR="00CB32B4"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B32B4" w:rsidRPr="00CB32B4" w:rsidRDefault="00CB32B4"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37</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CB32B4" w:rsidRPr="00CB32B4" w:rsidRDefault="00CB32B4"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 xml:space="preserve"> Намский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CB32B4" w:rsidRPr="00CB32B4" w:rsidRDefault="00CB32B4"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2</w:t>
            </w:r>
          </w:p>
        </w:tc>
        <w:tc>
          <w:tcPr>
            <w:tcW w:w="2310" w:type="dxa"/>
            <w:tcBorders>
              <w:top w:val="nil"/>
              <w:left w:val="nil"/>
              <w:bottom w:val="single" w:sz="4" w:space="0" w:color="auto"/>
              <w:right w:val="single" w:sz="4" w:space="0" w:color="auto"/>
            </w:tcBorders>
            <w:shd w:val="clear" w:color="auto" w:fill="auto"/>
            <w:vAlign w:val="center"/>
            <w:hideMark/>
          </w:tcPr>
          <w:p w:rsidR="00CB32B4" w:rsidRPr="00CB32B4" w:rsidRDefault="00CB32B4"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CB32B4" w:rsidRPr="00CB32B4" w:rsidRDefault="00CB32B4"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0,08</w:t>
            </w:r>
          </w:p>
        </w:tc>
        <w:tc>
          <w:tcPr>
            <w:tcW w:w="7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r>
      <w:tr w:rsidR="00CB32B4" w:rsidRPr="00CB32B4" w:rsidTr="00CB32B4">
        <w:trPr>
          <w:trHeight w:val="63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B32B4" w:rsidRPr="00CB32B4" w:rsidRDefault="00CB32B4"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38</w:t>
            </w:r>
          </w:p>
        </w:tc>
        <w:tc>
          <w:tcPr>
            <w:tcW w:w="1794" w:type="dxa"/>
            <w:vMerge/>
            <w:tcBorders>
              <w:top w:val="nil"/>
              <w:left w:val="single" w:sz="4" w:space="0" w:color="auto"/>
              <w:bottom w:val="single" w:sz="4" w:space="0" w:color="auto"/>
              <w:right w:val="single" w:sz="4" w:space="0" w:color="auto"/>
            </w:tcBorders>
            <w:vAlign w:val="center"/>
            <w:hideMark/>
          </w:tcPr>
          <w:p w:rsidR="00CB32B4" w:rsidRPr="00CB32B4" w:rsidRDefault="00CB32B4" w:rsidP="00CB32B4">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CB32B4" w:rsidRPr="00CB32B4" w:rsidRDefault="00CB32B4" w:rsidP="00CB32B4">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CB32B4" w:rsidRPr="00CB32B4" w:rsidRDefault="00CB32B4"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CB32B4" w:rsidRPr="00CB32B4" w:rsidRDefault="00CB32B4"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0,08</w:t>
            </w:r>
          </w:p>
        </w:tc>
        <w:tc>
          <w:tcPr>
            <w:tcW w:w="7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r>
      <w:tr w:rsidR="00CB32B4"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CB32B4" w:rsidRPr="00CB32B4" w:rsidRDefault="00CB32B4"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39</w:t>
            </w:r>
          </w:p>
        </w:tc>
        <w:tc>
          <w:tcPr>
            <w:tcW w:w="1794" w:type="dxa"/>
            <w:vMerge/>
            <w:tcBorders>
              <w:top w:val="nil"/>
              <w:left w:val="single" w:sz="4" w:space="0" w:color="auto"/>
              <w:bottom w:val="single" w:sz="4" w:space="0" w:color="auto"/>
              <w:right w:val="single" w:sz="4" w:space="0" w:color="auto"/>
            </w:tcBorders>
            <w:vAlign w:val="center"/>
            <w:hideMark/>
          </w:tcPr>
          <w:p w:rsidR="00CB32B4" w:rsidRPr="00CB32B4" w:rsidRDefault="00CB32B4" w:rsidP="00CB32B4">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CB32B4" w:rsidRPr="00CB32B4" w:rsidRDefault="00CB32B4" w:rsidP="00CB32B4">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CB32B4" w:rsidRPr="00CB32B4" w:rsidRDefault="00CB32B4" w:rsidP="00CB32B4">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CB32B4" w:rsidRPr="00CB32B4" w:rsidRDefault="00CB32B4" w:rsidP="00CB32B4">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0,08</w:t>
            </w:r>
          </w:p>
        </w:tc>
        <w:tc>
          <w:tcPr>
            <w:tcW w:w="7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CB32B4" w:rsidRPr="00CB32B4" w:rsidRDefault="00CB32B4" w:rsidP="00CB32B4">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40</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 xml:space="preserve"> Мирнинский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5</w:t>
            </w: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147,14</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181,10</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0,07</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63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41</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147,14</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183,76</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0,12</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42</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147,14</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187,89</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190,16</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43</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 xml:space="preserve"> Мегино-Кангаласский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17</w:t>
            </w: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147,14</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0,33</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63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44</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190,06</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0,33</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45</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225,79</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0,33</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46</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 xml:space="preserve"> Кобяйский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2</w:t>
            </w: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169,59</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13,76</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63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47</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169,59</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13,76</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48</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169,59</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13,76</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49</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 xml:space="preserve"> Жиганский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w:t>
            </w: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0,33</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63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50</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0,33</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51</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0,33</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52</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 xml:space="preserve"> Горный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36</w:t>
            </w: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63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53</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54</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55</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 xml:space="preserve"> Вилюйский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7</w:t>
            </w: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0,08</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204,02</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63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56</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0,08</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204,02</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57</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0,08</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204,02</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58</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 xml:space="preserve"> Булунский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19</w:t>
            </w: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0,07</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63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59</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0,07</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0,07</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60</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0,07</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0,07</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61</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 xml:space="preserve"> Анабарский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5</w:t>
            </w: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0,07</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0,07</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63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62</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0,07</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0,07</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63</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0,07</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0,07</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64</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 xml:space="preserve"> Амгинский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16</w:t>
            </w: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0,07</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63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65</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143,86</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131,93</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66</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181,10</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181,10</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67</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 xml:space="preserve"> Аллаиховский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6</w:t>
            </w: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0,33</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63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68</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0,51</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69</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1,39</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70</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 xml:space="preserve"> Алданский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w:t>
            </w: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0,08</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63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71</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0,08</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72</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0,08</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73</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 xml:space="preserve"> Нерюнгринский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13</w:t>
            </w: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258,06</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63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74</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258,06</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219,61</w:t>
            </w:r>
          </w:p>
        </w:tc>
        <w:tc>
          <w:tcPr>
            <w:tcW w:w="5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180,40</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75</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258,06</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223,80</w:t>
            </w:r>
          </w:p>
        </w:tc>
        <w:tc>
          <w:tcPr>
            <w:tcW w:w="5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278,43</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76</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ГО Якутск</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49</w:t>
            </w: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470,96</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63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77</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0,26</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470,96</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84,32</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78</w:t>
            </w: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kern w:val="0"/>
                <w:sz w:val="20"/>
                <w:szCs w:val="20"/>
                <w:lang w:bidi="ar-SA"/>
              </w:rPr>
            </w:pPr>
            <w:r w:rsidRPr="00CB32B4">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219,24</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470,96</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232,48</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kern w:val="0"/>
                <w:sz w:val="20"/>
                <w:szCs w:val="20"/>
                <w:lang w:bidi="ar-SA"/>
              </w:rPr>
            </w:pPr>
            <w:r w:rsidRPr="00CB32B4">
              <w:rPr>
                <w:kern w:val="0"/>
                <w:sz w:val="20"/>
                <w:szCs w:val="20"/>
                <w:lang w:bidi="ar-SA"/>
              </w:rPr>
              <w:t>0,05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i/>
                <w:iCs/>
                <w:kern w:val="0"/>
                <w:sz w:val="20"/>
                <w:szCs w:val="20"/>
                <w:lang w:bidi="ar-SA"/>
              </w:rPr>
            </w:pP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i/>
                <w:iCs/>
                <w:kern w:val="0"/>
                <w:sz w:val="20"/>
                <w:szCs w:val="20"/>
                <w:lang w:bidi="ar-SA"/>
              </w:rPr>
            </w:pPr>
            <w:r w:rsidRPr="00CB32B4">
              <w:rPr>
                <w:i/>
                <w:iCs/>
                <w:kern w:val="0"/>
                <w:sz w:val="20"/>
                <w:szCs w:val="20"/>
                <w:lang w:bidi="ar-SA"/>
              </w:rPr>
              <w:t>Итого по субъекту</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i/>
                <w:iCs/>
                <w:kern w:val="0"/>
                <w:sz w:val="20"/>
                <w:szCs w:val="20"/>
                <w:lang w:bidi="ar-SA"/>
              </w:rPr>
            </w:pPr>
            <w:r w:rsidRPr="00CB32B4">
              <w:rPr>
                <w:i/>
                <w:iCs/>
                <w:kern w:val="0"/>
                <w:sz w:val="20"/>
                <w:szCs w:val="20"/>
                <w:lang w:bidi="ar-SA"/>
              </w:rPr>
              <w:t>357</w:t>
            </w: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i/>
                <w:iCs/>
                <w:kern w:val="0"/>
                <w:sz w:val="20"/>
                <w:szCs w:val="20"/>
                <w:lang w:bidi="ar-SA"/>
              </w:rPr>
            </w:pPr>
            <w:r w:rsidRPr="00CB32B4">
              <w:rPr>
                <w:i/>
                <w:iCs/>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i/>
                <w:iCs/>
                <w:kern w:val="0"/>
                <w:sz w:val="20"/>
                <w:szCs w:val="20"/>
                <w:lang w:bidi="ar-SA"/>
              </w:rPr>
            </w:pPr>
            <w:r w:rsidRPr="00CB32B4">
              <w:rPr>
                <w:i/>
                <w:iCs/>
                <w:kern w:val="0"/>
                <w:sz w:val="20"/>
                <w:szCs w:val="20"/>
                <w:lang w:bidi="ar-SA"/>
              </w:rPr>
              <w:t>0,32</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i/>
                <w:iCs/>
                <w:kern w:val="0"/>
                <w:sz w:val="20"/>
                <w:szCs w:val="20"/>
                <w:lang w:bidi="ar-SA"/>
              </w:rPr>
            </w:pPr>
            <w:r w:rsidRPr="00CB32B4">
              <w:rPr>
                <w:i/>
                <w:iCs/>
                <w:kern w:val="0"/>
                <w:sz w:val="20"/>
                <w:szCs w:val="20"/>
                <w:lang w:bidi="ar-SA"/>
              </w:rPr>
              <w:t>0,05</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i/>
                <w:iCs/>
                <w:kern w:val="0"/>
                <w:sz w:val="20"/>
                <w:szCs w:val="20"/>
                <w:lang w:bidi="ar-SA"/>
              </w:rPr>
            </w:pPr>
            <w:r w:rsidRPr="00CB32B4">
              <w:rPr>
                <w:i/>
                <w:iCs/>
                <w:kern w:val="0"/>
                <w:sz w:val="20"/>
                <w:szCs w:val="20"/>
                <w:lang w:bidi="ar-SA"/>
              </w:rPr>
              <w:t>470,96</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i/>
                <w:iCs/>
                <w:kern w:val="0"/>
                <w:sz w:val="20"/>
                <w:szCs w:val="20"/>
                <w:lang w:bidi="ar-SA"/>
              </w:rPr>
            </w:pPr>
            <w:r w:rsidRPr="00CB32B4">
              <w:rPr>
                <w:i/>
                <w:iCs/>
                <w:kern w:val="0"/>
                <w:sz w:val="20"/>
                <w:szCs w:val="20"/>
                <w:lang w:bidi="ar-SA"/>
              </w:rPr>
              <w:t>0,05</w:t>
            </w:r>
          </w:p>
        </w:tc>
        <w:tc>
          <w:tcPr>
            <w:tcW w:w="5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i/>
                <w:iCs/>
                <w:kern w:val="0"/>
                <w:sz w:val="20"/>
                <w:szCs w:val="20"/>
                <w:lang w:bidi="ar-SA"/>
              </w:rPr>
            </w:pPr>
            <w:r w:rsidRPr="00CB32B4">
              <w:rPr>
                <w:i/>
                <w:iCs/>
                <w:kern w:val="0"/>
                <w:sz w:val="20"/>
                <w:szCs w:val="20"/>
                <w:lang w:bidi="ar-SA"/>
              </w:rPr>
              <w:t>0,05</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i/>
                <w:iCs/>
                <w:kern w:val="0"/>
                <w:sz w:val="20"/>
                <w:szCs w:val="20"/>
                <w:lang w:bidi="ar-SA"/>
              </w:rPr>
            </w:pPr>
            <w:r w:rsidRPr="00CB32B4">
              <w:rPr>
                <w:i/>
                <w:iCs/>
                <w:kern w:val="0"/>
                <w:sz w:val="20"/>
                <w:szCs w:val="20"/>
                <w:lang w:bidi="ar-SA"/>
              </w:rPr>
              <w:t>0,05</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i/>
                <w:iCs/>
                <w:kern w:val="0"/>
                <w:sz w:val="20"/>
                <w:szCs w:val="20"/>
                <w:lang w:bidi="ar-SA"/>
              </w:rPr>
            </w:pPr>
            <w:r w:rsidRPr="00CB32B4">
              <w:rPr>
                <w:i/>
                <w:iCs/>
                <w:kern w:val="0"/>
                <w:sz w:val="20"/>
                <w:szCs w:val="20"/>
                <w:lang w:bidi="ar-SA"/>
              </w:rPr>
              <w:t>0,12</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i/>
                <w:iCs/>
                <w:kern w:val="0"/>
                <w:sz w:val="20"/>
                <w:szCs w:val="20"/>
                <w:lang w:bidi="ar-SA"/>
              </w:rPr>
            </w:pPr>
            <w:r w:rsidRPr="00CB32B4">
              <w:rPr>
                <w:i/>
                <w:iCs/>
                <w:kern w:val="0"/>
                <w:sz w:val="20"/>
                <w:szCs w:val="20"/>
                <w:lang w:bidi="ar-SA"/>
              </w:rPr>
              <w:t>0,05</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63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i/>
                <w:iCs/>
                <w:kern w:val="0"/>
                <w:sz w:val="20"/>
                <w:szCs w:val="20"/>
                <w:lang w:bidi="ar-SA"/>
              </w:rPr>
            </w:pP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i/>
                <w:iCs/>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i/>
                <w:iCs/>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i/>
                <w:iCs/>
                <w:kern w:val="0"/>
                <w:sz w:val="20"/>
                <w:szCs w:val="20"/>
                <w:lang w:bidi="ar-SA"/>
              </w:rPr>
            </w:pPr>
            <w:r w:rsidRPr="00CB32B4">
              <w:rPr>
                <w:i/>
                <w:iCs/>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i/>
                <w:iCs/>
                <w:kern w:val="0"/>
                <w:sz w:val="20"/>
                <w:szCs w:val="20"/>
                <w:lang w:bidi="ar-SA"/>
              </w:rPr>
            </w:pPr>
            <w:r w:rsidRPr="00CB32B4">
              <w:rPr>
                <w:i/>
                <w:iCs/>
                <w:kern w:val="0"/>
                <w:sz w:val="20"/>
                <w:szCs w:val="20"/>
                <w:lang w:bidi="ar-SA"/>
              </w:rPr>
              <w:t>0,32</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i/>
                <w:iCs/>
                <w:kern w:val="0"/>
                <w:sz w:val="20"/>
                <w:szCs w:val="20"/>
                <w:lang w:bidi="ar-SA"/>
              </w:rPr>
            </w:pPr>
            <w:r w:rsidRPr="00CB32B4">
              <w:rPr>
                <w:i/>
                <w:iCs/>
                <w:kern w:val="0"/>
                <w:sz w:val="20"/>
                <w:szCs w:val="20"/>
                <w:lang w:bidi="ar-SA"/>
              </w:rPr>
              <w:t>0,10</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i/>
                <w:iCs/>
                <w:kern w:val="0"/>
                <w:sz w:val="20"/>
                <w:szCs w:val="20"/>
                <w:lang w:bidi="ar-SA"/>
              </w:rPr>
            </w:pPr>
            <w:r w:rsidRPr="00CB32B4">
              <w:rPr>
                <w:i/>
                <w:iCs/>
                <w:kern w:val="0"/>
                <w:sz w:val="20"/>
                <w:szCs w:val="20"/>
                <w:lang w:bidi="ar-SA"/>
              </w:rPr>
              <w:t>470,96</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i/>
                <w:iCs/>
                <w:kern w:val="0"/>
                <w:sz w:val="20"/>
                <w:szCs w:val="20"/>
                <w:lang w:bidi="ar-SA"/>
              </w:rPr>
            </w:pPr>
            <w:r w:rsidRPr="00CB32B4">
              <w:rPr>
                <w:i/>
                <w:iCs/>
                <w:kern w:val="0"/>
                <w:sz w:val="20"/>
                <w:szCs w:val="20"/>
                <w:lang w:bidi="ar-SA"/>
              </w:rPr>
              <w:t>45,59</w:t>
            </w:r>
          </w:p>
        </w:tc>
        <w:tc>
          <w:tcPr>
            <w:tcW w:w="5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i/>
                <w:iCs/>
                <w:kern w:val="0"/>
                <w:sz w:val="20"/>
                <w:szCs w:val="20"/>
                <w:lang w:bidi="ar-SA"/>
              </w:rPr>
            </w:pPr>
            <w:r w:rsidRPr="00CB32B4">
              <w:rPr>
                <w:i/>
                <w:iCs/>
                <w:kern w:val="0"/>
                <w:sz w:val="20"/>
                <w:szCs w:val="20"/>
                <w:lang w:bidi="ar-SA"/>
              </w:rPr>
              <w:t>0,09</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i/>
                <w:iCs/>
                <w:kern w:val="0"/>
                <w:sz w:val="20"/>
                <w:szCs w:val="20"/>
                <w:lang w:bidi="ar-SA"/>
              </w:rPr>
            </w:pPr>
            <w:r w:rsidRPr="00CB32B4">
              <w:rPr>
                <w:i/>
                <w:iCs/>
                <w:kern w:val="0"/>
                <w:sz w:val="20"/>
                <w:szCs w:val="20"/>
                <w:lang w:bidi="ar-SA"/>
              </w:rPr>
              <w:t>0,47</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i/>
                <w:iCs/>
                <w:kern w:val="0"/>
                <w:sz w:val="20"/>
                <w:szCs w:val="20"/>
                <w:lang w:bidi="ar-SA"/>
              </w:rPr>
            </w:pPr>
            <w:r w:rsidRPr="00CB32B4">
              <w:rPr>
                <w:i/>
                <w:iCs/>
                <w:kern w:val="0"/>
                <w:sz w:val="20"/>
                <w:szCs w:val="20"/>
                <w:lang w:bidi="ar-SA"/>
              </w:rPr>
              <w:t>0,12</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i/>
                <w:iCs/>
                <w:kern w:val="0"/>
                <w:sz w:val="20"/>
                <w:szCs w:val="20"/>
                <w:lang w:bidi="ar-SA"/>
              </w:rPr>
            </w:pPr>
            <w:r w:rsidRPr="00CB32B4">
              <w:rPr>
                <w:i/>
                <w:iCs/>
                <w:kern w:val="0"/>
                <w:sz w:val="20"/>
                <w:szCs w:val="20"/>
                <w:lang w:bidi="ar-SA"/>
              </w:rPr>
              <w:t>136,63</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CB32B4" w:rsidTr="00CB32B4">
        <w:trPr>
          <w:trHeight w:val="31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i/>
                <w:iCs/>
                <w:kern w:val="0"/>
                <w:sz w:val="20"/>
                <w:szCs w:val="20"/>
                <w:lang w:bidi="ar-SA"/>
              </w:rPr>
            </w:pPr>
          </w:p>
        </w:tc>
        <w:tc>
          <w:tcPr>
            <w:tcW w:w="1794"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i/>
                <w:iCs/>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CB32B4" w:rsidRDefault="003366D6" w:rsidP="003366D6">
            <w:pPr>
              <w:widowControl/>
              <w:suppressAutoHyphens w:val="0"/>
              <w:autoSpaceDN/>
              <w:spacing w:after="100" w:afterAutospacing="1"/>
              <w:ind w:firstLine="0"/>
              <w:jc w:val="center"/>
              <w:textAlignment w:val="auto"/>
              <w:rPr>
                <w:i/>
                <w:iCs/>
                <w:kern w:val="0"/>
                <w:sz w:val="20"/>
                <w:szCs w:val="20"/>
                <w:lang w:bidi="ar-SA"/>
              </w:rPr>
            </w:pPr>
          </w:p>
        </w:tc>
        <w:tc>
          <w:tcPr>
            <w:tcW w:w="2310"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firstLine="0"/>
              <w:jc w:val="center"/>
              <w:textAlignment w:val="auto"/>
              <w:rPr>
                <w:i/>
                <w:iCs/>
                <w:kern w:val="0"/>
                <w:sz w:val="20"/>
                <w:szCs w:val="20"/>
                <w:lang w:bidi="ar-SA"/>
              </w:rPr>
            </w:pPr>
            <w:r w:rsidRPr="00CB32B4">
              <w:rPr>
                <w:i/>
                <w:iCs/>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i/>
                <w:iCs/>
                <w:kern w:val="0"/>
                <w:sz w:val="20"/>
                <w:szCs w:val="20"/>
                <w:lang w:bidi="ar-SA"/>
              </w:rPr>
            </w:pPr>
            <w:r w:rsidRPr="00CB32B4">
              <w:rPr>
                <w:i/>
                <w:iCs/>
                <w:kern w:val="0"/>
                <w:sz w:val="20"/>
                <w:szCs w:val="20"/>
                <w:lang w:bidi="ar-SA"/>
              </w:rPr>
              <w:t>0,40</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i/>
                <w:iCs/>
                <w:kern w:val="0"/>
                <w:sz w:val="20"/>
                <w:szCs w:val="20"/>
                <w:lang w:bidi="ar-SA"/>
              </w:rPr>
            </w:pPr>
            <w:r w:rsidRPr="00CB32B4">
              <w:rPr>
                <w:i/>
                <w:iCs/>
                <w:kern w:val="0"/>
                <w:sz w:val="20"/>
                <w:szCs w:val="20"/>
                <w:lang w:bidi="ar-SA"/>
              </w:rPr>
              <w:t>301,62</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i/>
                <w:iCs/>
                <w:kern w:val="0"/>
                <w:sz w:val="20"/>
                <w:szCs w:val="20"/>
                <w:lang w:bidi="ar-SA"/>
              </w:rPr>
            </w:pPr>
            <w:r w:rsidRPr="00CB32B4">
              <w:rPr>
                <w:i/>
                <w:iCs/>
                <w:kern w:val="0"/>
                <w:sz w:val="20"/>
                <w:szCs w:val="20"/>
                <w:lang w:bidi="ar-SA"/>
              </w:rPr>
              <w:t>470,96</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i/>
                <w:iCs/>
                <w:kern w:val="0"/>
                <w:sz w:val="20"/>
                <w:szCs w:val="20"/>
                <w:lang w:bidi="ar-SA"/>
              </w:rPr>
            </w:pPr>
            <w:r w:rsidRPr="00CB32B4">
              <w:rPr>
                <w:i/>
                <w:iCs/>
                <w:kern w:val="0"/>
                <w:sz w:val="20"/>
                <w:szCs w:val="20"/>
                <w:lang w:bidi="ar-SA"/>
              </w:rPr>
              <w:t>287,31</w:t>
            </w:r>
          </w:p>
        </w:tc>
        <w:tc>
          <w:tcPr>
            <w:tcW w:w="5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i/>
                <w:iCs/>
                <w:kern w:val="0"/>
                <w:sz w:val="20"/>
                <w:szCs w:val="20"/>
                <w:lang w:bidi="ar-SA"/>
              </w:rPr>
            </w:pPr>
            <w:r w:rsidRPr="00CB32B4">
              <w:rPr>
                <w:i/>
                <w:iCs/>
                <w:kern w:val="0"/>
                <w:sz w:val="20"/>
                <w:szCs w:val="20"/>
                <w:lang w:bidi="ar-SA"/>
              </w:rPr>
              <w:t>0,13</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i/>
                <w:iCs/>
                <w:kern w:val="0"/>
                <w:sz w:val="20"/>
                <w:szCs w:val="20"/>
                <w:lang w:bidi="ar-SA"/>
              </w:rPr>
            </w:pPr>
            <w:r w:rsidRPr="00CB32B4">
              <w:rPr>
                <w:i/>
                <w:iCs/>
                <w:kern w:val="0"/>
                <w:sz w:val="20"/>
                <w:szCs w:val="20"/>
                <w:lang w:bidi="ar-SA"/>
              </w:rPr>
              <w:t>278,43</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i/>
                <w:iCs/>
                <w:kern w:val="0"/>
                <w:sz w:val="20"/>
                <w:szCs w:val="20"/>
                <w:lang w:bidi="ar-SA"/>
              </w:rPr>
            </w:pPr>
            <w:r w:rsidRPr="00CB32B4">
              <w:rPr>
                <w:i/>
                <w:iCs/>
                <w:kern w:val="0"/>
                <w:sz w:val="20"/>
                <w:szCs w:val="20"/>
                <w:lang w:bidi="ar-SA"/>
              </w:rPr>
              <w:t>204,02</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CB32B4" w:rsidRDefault="003366D6" w:rsidP="003366D6">
            <w:pPr>
              <w:widowControl/>
              <w:suppressAutoHyphens w:val="0"/>
              <w:autoSpaceDN/>
              <w:spacing w:after="100" w:afterAutospacing="1"/>
              <w:ind w:left="-114" w:firstLine="0"/>
              <w:jc w:val="center"/>
              <w:textAlignment w:val="auto"/>
              <w:rPr>
                <w:i/>
                <w:iCs/>
                <w:kern w:val="0"/>
                <w:sz w:val="20"/>
                <w:szCs w:val="20"/>
                <w:lang w:bidi="ar-SA"/>
              </w:rPr>
            </w:pPr>
            <w:r w:rsidRPr="00CB32B4">
              <w:rPr>
                <w:i/>
                <w:iCs/>
                <w:kern w:val="0"/>
                <w:sz w:val="20"/>
                <w:szCs w:val="20"/>
                <w:lang w:bidi="ar-SA"/>
              </w:rPr>
              <w:t>147,14</w:t>
            </w:r>
          </w:p>
        </w:tc>
        <w:tc>
          <w:tcPr>
            <w:tcW w:w="41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bl>
    <w:p w:rsidR="00BB516B" w:rsidRDefault="00BB516B" w:rsidP="00902F73">
      <w:pPr>
        <w:pStyle w:val="a7"/>
        <w:rPr>
          <w:bCs/>
          <w:kern w:val="0"/>
          <w:sz w:val="24"/>
          <w:szCs w:val="24"/>
        </w:rPr>
      </w:pPr>
    </w:p>
    <w:p w:rsidR="00902F73" w:rsidRDefault="00902F73" w:rsidP="00902F73">
      <w:pPr>
        <w:pStyle w:val="Standard"/>
        <w:ind w:left="851" w:hanging="851"/>
      </w:pPr>
    </w:p>
    <w:p w:rsidR="00902F73" w:rsidRDefault="00902F73" w:rsidP="00425F2E">
      <w:pPr>
        <w:pStyle w:val="a7"/>
        <w:rPr>
          <w:bCs/>
          <w:kern w:val="0"/>
          <w:sz w:val="24"/>
          <w:szCs w:val="24"/>
        </w:rPr>
      </w:pPr>
      <w:bookmarkStart w:id="184" w:name="_Ref41567743"/>
      <w:r w:rsidRPr="006158DC">
        <w:rPr>
          <w:sz w:val="24"/>
          <w:szCs w:val="24"/>
        </w:rPr>
        <w:t xml:space="preserve">Таблица </w:t>
      </w:r>
      <w:bookmarkEnd w:id="184"/>
      <w:r>
        <w:rPr>
          <w:sz w:val="24"/>
          <w:szCs w:val="24"/>
        </w:rPr>
        <w:t>66.</w:t>
      </w:r>
      <w:r w:rsidR="00CD5E80">
        <w:rPr>
          <w:sz w:val="24"/>
          <w:szCs w:val="24"/>
        </w:rPr>
        <w:t xml:space="preserve"> </w:t>
      </w:r>
      <w:r w:rsidRPr="006158DC">
        <w:rPr>
          <w:bCs/>
          <w:kern w:val="0"/>
          <w:sz w:val="24"/>
          <w:szCs w:val="24"/>
        </w:rPr>
        <w:t>Для проведения экспертизы расчета КС ЗУ</w:t>
      </w:r>
      <w:r>
        <w:rPr>
          <w:bCs/>
          <w:kern w:val="0"/>
          <w:sz w:val="24"/>
          <w:szCs w:val="24"/>
        </w:rPr>
        <w:t>.</w:t>
      </w:r>
      <w:r w:rsidRPr="006158DC">
        <w:rPr>
          <w:bCs/>
          <w:kern w:val="0"/>
          <w:sz w:val="24"/>
          <w:szCs w:val="24"/>
        </w:rPr>
        <w:t xml:space="preserve"> Обобщенные показатели результатов расчета кадастровой стоимости земельных участков</w:t>
      </w:r>
      <w:r w:rsidR="003366D6">
        <w:rPr>
          <w:bCs/>
          <w:kern w:val="0"/>
          <w:sz w:val="24"/>
          <w:szCs w:val="24"/>
        </w:rPr>
        <w:t xml:space="preserve"> </w:t>
      </w:r>
      <w:r w:rsidRPr="004C722D">
        <w:rPr>
          <w:rFonts w:eastAsia="SimSun"/>
          <w:sz w:val="24"/>
        </w:rPr>
        <w:t>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r>
        <w:rPr>
          <w:bCs/>
          <w:kern w:val="0"/>
          <w:sz w:val="24"/>
          <w:szCs w:val="24"/>
        </w:rPr>
        <w:t>.</w:t>
      </w:r>
    </w:p>
    <w:tbl>
      <w:tblPr>
        <w:tblW w:w="15342" w:type="dxa"/>
        <w:tblInd w:w="-459" w:type="dxa"/>
        <w:tblLook w:val="04A0" w:firstRow="1" w:lastRow="0" w:firstColumn="1" w:lastColumn="0" w:noHBand="0" w:noVBand="1"/>
      </w:tblPr>
      <w:tblGrid>
        <w:gridCol w:w="516"/>
        <w:gridCol w:w="1794"/>
        <w:gridCol w:w="1217"/>
        <w:gridCol w:w="1478"/>
        <w:gridCol w:w="566"/>
        <w:gridCol w:w="766"/>
        <w:gridCol w:w="766"/>
        <w:gridCol w:w="866"/>
        <w:gridCol w:w="766"/>
        <w:gridCol w:w="866"/>
        <w:gridCol w:w="866"/>
        <w:gridCol w:w="766"/>
        <w:gridCol w:w="766"/>
        <w:gridCol w:w="766"/>
        <w:gridCol w:w="566"/>
        <w:gridCol w:w="866"/>
        <w:gridCol w:w="666"/>
        <w:gridCol w:w="479"/>
      </w:tblGrid>
      <w:tr w:rsidR="00BB516B" w:rsidRPr="00BB516B" w:rsidTr="00AE0291">
        <w:trPr>
          <w:trHeight w:val="268"/>
          <w:tblHeader/>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516B" w:rsidRPr="00BB516B" w:rsidRDefault="00BB516B" w:rsidP="00BB516B">
            <w:pPr>
              <w:widowControl/>
              <w:suppressAutoHyphens w:val="0"/>
              <w:autoSpaceDN/>
              <w:ind w:firstLine="0"/>
              <w:jc w:val="center"/>
              <w:textAlignment w:val="auto"/>
              <w:rPr>
                <w:kern w:val="0"/>
                <w:sz w:val="20"/>
                <w:szCs w:val="20"/>
                <w:lang w:bidi="ar-SA"/>
              </w:rPr>
            </w:pPr>
            <w:r w:rsidRPr="00BB516B">
              <w:rPr>
                <w:kern w:val="0"/>
                <w:sz w:val="20"/>
                <w:szCs w:val="20"/>
                <w:lang w:bidi="ar-SA"/>
              </w:rPr>
              <w:t>№ п/п</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516B" w:rsidRPr="00BB516B" w:rsidRDefault="00BB516B" w:rsidP="00BB516B">
            <w:pPr>
              <w:widowControl/>
              <w:suppressAutoHyphens w:val="0"/>
              <w:autoSpaceDN/>
              <w:ind w:firstLine="0"/>
              <w:jc w:val="center"/>
              <w:textAlignment w:val="auto"/>
              <w:rPr>
                <w:kern w:val="0"/>
                <w:sz w:val="20"/>
                <w:szCs w:val="20"/>
                <w:lang w:bidi="ar-SA"/>
              </w:rPr>
            </w:pPr>
            <w:r w:rsidRPr="00BB516B">
              <w:rPr>
                <w:kern w:val="0"/>
                <w:sz w:val="20"/>
                <w:szCs w:val="20"/>
                <w:lang w:bidi="ar-SA"/>
              </w:rPr>
              <w:t>Наименование муниципального района, городского округа</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516B" w:rsidRPr="00BB516B" w:rsidRDefault="00BB516B" w:rsidP="00BB516B">
            <w:pPr>
              <w:widowControl/>
              <w:suppressAutoHyphens w:val="0"/>
              <w:autoSpaceDN/>
              <w:ind w:firstLine="0"/>
              <w:jc w:val="center"/>
              <w:textAlignment w:val="auto"/>
              <w:rPr>
                <w:kern w:val="0"/>
                <w:sz w:val="20"/>
                <w:szCs w:val="20"/>
                <w:lang w:bidi="ar-SA"/>
              </w:rPr>
            </w:pPr>
            <w:r w:rsidRPr="00BB516B">
              <w:rPr>
                <w:kern w:val="0"/>
                <w:sz w:val="20"/>
                <w:szCs w:val="20"/>
                <w:lang w:bidi="ar-SA"/>
              </w:rPr>
              <w:t>Количество ЗУ</w:t>
            </w:r>
          </w:p>
        </w:tc>
        <w:tc>
          <w:tcPr>
            <w:tcW w:w="14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516B" w:rsidRPr="00BB516B" w:rsidRDefault="00BB516B" w:rsidP="00BB516B">
            <w:pPr>
              <w:widowControl/>
              <w:suppressAutoHyphens w:val="0"/>
              <w:autoSpaceDN/>
              <w:ind w:firstLine="0"/>
              <w:jc w:val="center"/>
              <w:textAlignment w:val="auto"/>
              <w:rPr>
                <w:kern w:val="0"/>
                <w:sz w:val="20"/>
                <w:szCs w:val="20"/>
                <w:lang w:bidi="ar-SA"/>
              </w:rPr>
            </w:pPr>
            <w:r w:rsidRPr="00BB516B">
              <w:rPr>
                <w:kern w:val="0"/>
                <w:sz w:val="20"/>
                <w:szCs w:val="20"/>
                <w:lang w:bidi="ar-SA"/>
              </w:rPr>
              <w:t>Показатель</w:t>
            </w:r>
          </w:p>
        </w:tc>
        <w:tc>
          <w:tcPr>
            <w:tcW w:w="10337" w:type="dxa"/>
            <w:gridSpan w:val="14"/>
            <w:tcBorders>
              <w:top w:val="single" w:sz="4" w:space="0" w:color="auto"/>
              <w:left w:val="nil"/>
              <w:bottom w:val="single" w:sz="4" w:space="0" w:color="auto"/>
              <w:right w:val="single" w:sz="4" w:space="0" w:color="auto"/>
            </w:tcBorders>
            <w:shd w:val="clear" w:color="auto" w:fill="auto"/>
            <w:vAlign w:val="center"/>
            <w:hideMark/>
          </w:tcPr>
          <w:p w:rsidR="00BB516B" w:rsidRPr="00BB516B" w:rsidRDefault="00BB516B" w:rsidP="00CD5E80">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УПКСЗ по </w:t>
            </w:r>
            <w:r w:rsidR="00CD5E80">
              <w:rPr>
                <w:kern w:val="0"/>
                <w:sz w:val="20"/>
                <w:szCs w:val="20"/>
                <w:lang w:bidi="ar-SA"/>
              </w:rPr>
              <w:t>сегментам</w:t>
            </w:r>
          </w:p>
        </w:tc>
      </w:tr>
      <w:tr w:rsidR="00BB516B" w:rsidRPr="00BB516B" w:rsidTr="003366D6">
        <w:trPr>
          <w:trHeight w:val="642"/>
          <w:tblHeader/>
        </w:trPr>
        <w:tc>
          <w:tcPr>
            <w:tcW w:w="516" w:type="dxa"/>
            <w:vMerge/>
            <w:tcBorders>
              <w:top w:val="single" w:sz="4" w:space="0" w:color="auto"/>
              <w:left w:val="single" w:sz="4" w:space="0" w:color="auto"/>
              <w:bottom w:val="single" w:sz="4" w:space="0" w:color="auto"/>
              <w:right w:val="single" w:sz="4" w:space="0" w:color="auto"/>
            </w:tcBorders>
            <w:vAlign w:val="center"/>
            <w:hideMark/>
          </w:tcPr>
          <w:p w:rsidR="00BB516B" w:rsidRPr="00BB516B" w:rsidRDefault="00BB516B" w:rsidP="00BB516B">
            <w:pPr>
              <w:widowControl/>
              <w:suppressAutoHyphens w:val="0"/>
              <w:autoSpaceDN/>
              <w:ind w:firstLine="0"/>
              <w:textAlignment w:val="auto"/>
              <w:rPr>
                <w:kern w:val="0"/>
                <w:sz w:val="20"/>
                <w:szCs w:val="20"/>
                <w:lang w:bidi="ar-SA"/>
              </w:rPr>
            </w:pPr>
          </w:p>
        </w:tc>
        <w:tc>
          <w:tcPr>
            <w:tcW w:w="1794" w:type="dxa"/>
            <w:vMerge/>
            <w:tcBorders>
              <w:top w:val="single" w:sz="4" w:space="0" w:color="auto"/>
              <w:left w:val="single" w:sz="4" w:space="0" w:color="auto"/>
              <w:bottom w:val="single" w:sz="4" w:space="0" w:color="auto"/>
              <w:right w:val="single" w:sz="4" w:space="0" w:color="auto"/>
            </w:tcBorders>
            <w:vAlign w:val="center"/>
            <w:hideMark/>
          </w:tcPr>
          <w:p w:rsidR="00BB516B" w:rsidRPr="00BB516B" w:rsidRDefault="00BB516B" w:rsidP="00BB516B">
            <w:pPr>
              <w:widowControl/>
              <w:suppressAutoHyphens w:val="0"/>
              <w:autoSpaceDN/>
              <w:ind w:firstLine="0"/>
              <w:textAlignment w:val="auto"/>
              <w:rPr>
                <w:kern w:val="0"/>
                <w:sz w:val="20"/>
                <w:szCs w:val="20"/>
                <w:lang w:bidi="ar-SA"/>
              </w:rPr>
            </w:pPr>
          </w:p>
        </w:tc>
        <w:tc>
          <w:tcPr>
            <w:tcW w:w="1217" w:type="dxa"/>
            <w:vMerge/>
            <w:tcBorders>
              <w:top w:val="single" w:sz="4" w:space="0" w:color="auto"/>
              <w:left w:val="single" w:sz="4" w:space="0" w:color="auto"/>
              <w:bottom w:val="single" w:sz="4" w:space="0" w:color="auto"/>
              <w:right w:val="single" w:sz="4" w:space="0" w:color="auto"/>
            </w:tcBorders>
            <w:vAlign w:val="center"/>
            <w:hideMark/>
          </w:tcPr>
          <w:p w:rsidR="00BB516B" w:rsidRPr="00BB516B" w:rsidRDefault="00BB516B" w:rsidP="00BB516B">
            <w:pPr>
              <w:widowControl/>
              <w:suppressAutoHyphens w:val="0"/>
              <w:autoSpaceDN/>
              <w:ind w:firstLine="0"/>
              <w:textAlignment w:val="auto"/>
              <w:rPr>
                <w:kern w:val="0"/>
                <w:sz w:val="20"/>
                <w:szCs w:val="20"/>
                <w:lang w:bidi="ar-SA"/>
              </w:rPr>
            </w:pP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BB516B" w:rsidRPr="00BB516B" w:rsidRDefault="00BB516B" w:rsidP="00BB516B">
            <w:pPr>
              <w:widowControl/>
              <w:suppressAutoHyphens w:val="0"/>
              <w:autoSpaceDN/>
              <w:ind w:firstLine="0"/>
              <w:textAlignment w:val="auto"/>
              <w:rPr>
                <w:kern w:val="0"/>
                <w:sz w:val="20"/>
                <w:szCs w:val="20"/>
                <w:lang w:bidi="ar-SA"/>
              </w:rPr>
            </w:pPr>
          </w:p>
        </w:tc>
        <w:tc>
          <w:tcPr>
            <w:tcW w:w="566" w:type="dxa"/>
            <w:tcBorders>
              <w:top w:val="nil"/>
              <w:left w:val="nil"/>
              <w:bottom w:val="single" w:sz="4" w:space="0" w:color="auto"/>
              <w:right w:val="single" w:sz="4" w:space="0" w:color="auto"/>
            </w:tcBorders>
            <w:shd w:val="clear" w:color="auto" w:fill="auto"/>
            <w:vAlign w:val="center"/>
            <w:hideMark/>
          </w:tcPr>
          <w:p w:rsidR="00BB516B" w:rsidRPr="00BB516B" w:rsidRDefault="00BB516B" w:rsidP="00BB516B">
            <w:pPr>
              <w:widowControl/>
              <w:suppressAutoHyphens w:val="0"/>
              <w:autoSpaceDN/>
              <w:ind w:firstLine="0"/>
              <w:jc w:val="center"/>
              <w:textAlignment w:val="auto"/>
              <w:rPr>
                <w:kern w:val="0"/>
                <w:sz w:val="20"/>
                <w:szCs w:val="20"/>
                <w:lang w:bidi="ar-SA"/>
              </w:rPr>
            </w:pPr>
            <w:r w:rsidRPr="00BB516B">
              <w:rPr>
                <w:kern w:val="0"/>
                <w:sz w:val="20"/>
                <w:szCs w:val="20"/>
                <w:lang w:bidi="ar-SA"/>
              </w:rPr>
              <w:t>1</w:t>
            </w:r>
          </w:p>
        </w:tc>
        <w:tc>
          <w:tcPr>
            <w:tcW w:w="766" w:type="dxa"/>
            <w:tcBorders>
              <w:top w:val="nil"/>
              <w:left w:val="nil"/>
              <w:bottom w:val="single" w:sz="4" w:space="0" w:color="auto"/>
              <w:right w:val="single" w:sz="4" w:space="0" w:color="auto"/>
            </w:tcBorders>
            <w:shd w:val="clear" w:color="auto" w:fill="auto"/>
            <w:vAlign w:val="center"/>
            <w:hideMark/>
          </w:tcPr>
          <w:p w:rsidR="00BB516B" w:rsidRPr="00BB516B" w:rsidRDefault="00BB516B" w:rsidP="00BB516B">
            <w:pPr>
              <w:widowControl/>
              <w:suppressAutoHyphens w:val="0"/>
              <w:autoSpaceDN/>
              <w:ind w:firstLine="0"/>
              <w:jc w:val="center"/>
              <w:textAlignment w:val="auto"/>
              <w:rPr>
                <w:kern w:val="0"/>
                <w:sz w:val="20"/>
                <w:szCs w:val="20"/>
                <w:lang w:bidi="ar-SA"/>
              </w:rPr>
            </w:pPr>
            <w:r w:rsidRPr="00BB516B">
              <w:rPr>
                <w:kern w:val="0"/>
                <w:sz w:val="20"/>
                <w:szCs w:val="20"/>
                <w:lang w:bidi="ar-SA"/>
              </w:rPr>
              <w:t>2</w:t>
            </w:r>
          </w:p>
        </w:tc>
        <w:tc>
          <w:tcPr>
            <w:tcW w:w="766" w:type="dxa"/>
            <w:tcBorders>
              <w:top w:val="nil"/>
              <w:left w:val="nil"/>
              <w:bottom w:val="single" w:sz="4" w:space="0" w:color="auto"/>
              <w:right w:val="single" w:sz="4" w:space="0" w:color="auto"/>
            </w:tcBorders>
            <w:shd w:val="clear" w:color="auto" w:fill="auto"/>
            <w:vAlign w:val="center"/>
            <w:hideMark/>
          </w:tcPr>
          <w:p w:rsidR="00BB516B" w:rsidRPr="00BB516B" w:rsidRDefault="00BB516B" w:rsidP="00BB516B">
            <w:pPr>
              <w:widowControl/>
              <w:suppressAutoHyphens w:val="0"/>
              <w:autoSpaceDN/>
              <w:ind w:firstLine="0"/>
              <w:jc w:val="center"/>
              <w:textAlignment w:val="auto"/>
              <w:rPr>
                <w:kern w:val="0"/>
                <w:sz w:val="20"/>
                <w:szCs w:val="20"/>
                <w:lang w:bidi="ar-SA"/>
              </w:rPr>
            </w:pPr>
            <w:r w:rsidRPr="00BB516B">
              <w:rPr>
                <w:kern w:val="0"/>
                <w:sz w:val="20"/>
                <w:szCs w:val="20"/>
                <w:lang w:bidi="ar-SA"/>
              </w:rPr>
              <w:t>3</w:t>
            </w:r>
          </w:p>
        </w:tc>
        <w:tc>
          <w:tcPr>
            <w:tcW w:w="866" w:type="dxa"/>
            <w:tcBorders>
              <w:top w:val="nil"/>
              <w:left w:val="nil"/>
              <w:bottom w:val="single" w:sz="4" w:space="0" w:color="auto"/>
              <w:right w:val="single" w:sz="4" w:space="0" w:color="auto"/>
            </w:tcBorders>
            <w:shd w:val="clear" w:color="auto" w:fill="auto"/>
            <w:vAlign w:val="center"/>
            <w:hideMark/>
          </w:tcPr>
          <w:p w:rsidR="00BB516B" w:rsidRPr="00BB516B" w:rsidRDefault="00BB516B" w:rsidP="00BB516B">
            <w:pPr>
              <w:widowControl/>
              <w:suppressAutoHyphens w:val="0"/>
              <w:autoSpaceDN/>
              <w:ind w:firstLine="0"/>
              <w:jc w:val="center"/>
              <w:textAlignment w:val="auto"/>
              <w:rPr>
                <w:kern w:val="0"/>
                <w:sz w:val="20"/>
                <w:szCs w:val="20"/>
                <w:lang w:bidi="ar-SA"/>
              </w:rPr>
            </w:pPr>
            <w:r w:rsidRPr="00BB516B">
              <w:rPr>
                <w:kern w:val="0"/>
                <w:sz w:val="20"/>
                <w:szCs w:val="20"/>
                <w:lang w:bidi="ar-SA"/>
              </w:rPr>
              <w:t>4</w:t>
            </w:r>
          </w:p>
        </w:tc>
        <w:tc>
          <w:tcPr>
            <w:tcW w:w="766" w:type="dxa"/>
            <w:tcBorders>
              <w:top w:val="nil"/>
              <w:left w:val="nil"/>
              <w:bottom w:val="single" w:sz="4" w:space="0" w:color="auto"/>
              <w:right w:val="single" w:sz="4" w:space="0" w:color="auto"/>
            </w:tcBorders>
            <w:shd w:val="clear" w:color="auto" w:fill="auto"/>
            <w:vAlign w:val="center"/>
            <w:hideMark/>
          </w:tcPr>
          <w:p w:rsidR="00BB516B" w:rsidRPr="00BB516B" w:rsidRDefault="00BB516B" w:rsidP="00BB516B">
            <w:pPr>
              <w:widowControl/>
              <w:suppressAutoHyphens w:val="0"/>
              <w:autoSpaceDN/>
              <w:ind w:firstLine="0"/>
              <w:jc w:val="center"/>
              <w:textAlignment w:val="auto"/>
              <w:rPr>
                <w:kern w:val="0"/>
                <w:sz w:val="20"/>
                <w:szCs w:val="20"/>
                <w:lang w:bidi="ar-SA"/>
              </w:rPr>
            </w:pPr>
            <w:r w:rsidRPr="00BB516B">
              <w:rPr>
                <w:kern w:val="0"/>
                <w:sz w:val="20"/>
                <w:szCs w:val="20"/>
                <w:lang w:bidi="ar-SA"/>
              </w:rPr>
              <w:t>5</w:t>
            </w:r>
          </w:p>
        </w:tc>
        <w:tc>
          <w:tcPr>
            <w:tcW w:w="866" w:type="dxa"/>
            <w:tcBorders>
              <w:top w:val="nil"/>
              <w:left w:val="nil"/>
              <w:bottom w:val="single" w:sz="4" w:space="0" w:color="auto"/>
              <w:right w:val="single" w:sz="4" w:space="0" w:color="auto"/>
            </w:tcBorders>
            <w:shd w:val="clear" w:color="auto" w:fill="auto"/>
            <w:vAlign w:val="center"/>
            <w:hideMark/>
          </w:tcPr>
          <w:p w:rsidR="00BB516B" w:rsidRPr="00BB516B" w:rsidRDefault="00BB516B" w:rsidP="00BB516B">
            <w:pPr>
              <w:widowControl/>
              <w:suppressAutoHyphens w:val="0"/>
              <w:autoSpaceDN/>
              <w:ind w:firstLine="0"/>
              <w:jc w:val="center"/>
              <w:textAlignment w:val="auto"/>
              <w:rPr>
                <w:kern w:val="0"/>
                <w:sz w:val="20"/>
                <w:szCs w:val="20"/>
                <w:lang w:bidi="ar-SA"/>
              </w:rPr>
            </w:pPr>
            <w:r w:rsidRPr="00BB516B">
              <w:rPr>
                <w:kern w:val="0"/>
                <w:sz w:val="20"/>
                <w:szCs w:val="20"/>
                <w:lang w:bidi="ar-SA"/>
              </w:rPr>
              <w:t>6</w:t>
            </w:r>
          </w:p>
        </w:tc>
        <w:tc>
          <w:tcPr>
            <w:tcW w:w="866" w:type="dxa"/>
            <w:tcBorders>
              <w:top w:val="nil"/>
              <w:left w:val="nil"/>
              <w:bottom w:val="single" w:sz="4" w:space="0" w:color="auto"/>
              <w:right w:val="single" w:sz="4" w:space="0" w:color="auto"/>
            </w:tcBorders>
            <w:shd w:val="clear" w:color="auto" w:fill="auto"/>
            <w:vAlign w:val="center"/>
            <w:hideMark/>
          </w:tcPr>
          <w:p w:rsidR="00BB516B" w:rsidRPr="00BB516B" w:rsidRDefault="00BB516B" w:rsidP="00BB516B">
            <w:pPr>
              <w:widowControl/>
              <w:suppressAutoHyphens w:val="0"/>
              <w:autoSpaceDN/>
              <w:ind w:firstLine="0"/>
              <w:jc w:val="center"/>
              <w:textAlignment w:val="auto"/>
              <w:rPr>
                <w:kern w:val="0"/>
                <w:sz w:val="20"/>
                <w:szCs w:val="20"/>
                <w:lang w:bidi="ar-SA"/>
              </w:rPr>
            </w:pPr>
            <w:r w:rsidRPr="00BB516B">
              <w:rPr>
                <w:kern w:val="0"/>
                <w:sz w:val="20"/>
                <w:szCs w:val="20"/>
                <w:lang w:bidi="ar-SA"/>
              </w:rPr>
              <w:t>7</w:t>
            </w:r>
          </w:p>
        </w:tc>
        <w:tc>
          <w:tcPr>
            <w:tcW w:w="766" w:type="dxa"/>
            <w:tcBorders>
              <w:top w:val="nil"/>
              <w:left w:val="nil"/>
              <w:bottom w:val="single" w:sz="4" w:space="0" w:color="auto"/>
              <w:right w:val="single" w:sz="4" w:space="0" w:color="auto"/>
            </w:tcBorders>
            <w:shd w:val="clear" w:color="auto" w:fill="auto"/>
            <w:vAlign w:val="center"/>
            <w:hideMark/>
          </w:tcPr>
          <w:p w:rsidR="00BB516B" w:rsidRPr="00BB516B" w:rsidRDefault="00BB516B" w:rsidP="00BB516B">
            <w:pPr>
              <w:widowControl/>
              <w:suppressAutoHyphens w:val="0"/>
              <w:autoSpaceDN/>
              <w:ind w:firstLine="0"/>
              <w:jc w:val="center"/>
              <w:textAlignment w:val="auto"/>
              <w:rPr>
                <w:kern w:val="0"/>
                <w:sz w:val="20"/>
                <w:szCs w:val="20"/>
                <w:lang w:bidi="ar-SA"/>
              </w:rPr>
            </w:pPr>
            <w:r w:rsidRPr="00BB516B">
              <w:rPr>
                <w:kern w:val="0"/>
                <w:sz w:val="20"/>
                <w:szCs w:val="20"/>
                <w:lang w:bidi="ar-SA"/>
              </w:rPr>
              <w:t>8</w:t>
            </w:r>
          </w:p>
        </w:tc>
        <w:tc>
          <w:tcPr>
            <w:tcW w:w="766" w:type="dxa"/>
            <w:tcBorders>
              <w:top w:val="nil"/>
              <w:left w:val="nil"/>
              <w:bottom w:val="single" w:sz="4" w:space="0" w:color="auto"/>
              <w:right w:val="single" w:sz="4" w:space="0" w:color="auto"/>
            </w:tcBorders>
            <w:shd w:val="clear" w:color="auto" w:fill="auto"/>
            <w:vAlign w:val="center"/>
            <w:hideMark/>
          </w:tcPr>
          <w:p w:rsidR="00BB516B" w:rsidRPr="00BB516B" w:rsidRDefault="00BB516B" w:rsidP="00BB516B">
            <w:pPr>
              <w:widowControl/>
              <w:suppressAutoHyphens w:val="0"/>
              <w:autoSpaceDN/>
              <w:ind w:firstLine="0"/>
              <w:jc w:val="center"/>
              <w:textAlignment w:val="auto"/>
              <w:rPr>
                <w:kern w:val="0"/>
                <w:sz w:val="20"/>
                <w:szCs w:val="20"/>
                <w:lang w:bidi="ar-SA"/>
              </w:rPr>
            </w:pPr>
            <w:r w:rsidRPr="00BB516B">
              <w:rPr>
                <w:kern w:val="0"/>
                <w:sz w:val="20"/>
                <w:szCs w:val="20"/>
                <w:lang w:bidi="ar-SA"/>
              </w:rPr>
              <w:t>9</w:t>
            </w:r>
          </w:p>
        </w:tc>
        <w:tc>
          <w:tcPr>
            <w:tcW w:w="766" w:type="dxa"/>
            <w:tcBorders>
              <w:top w:val="nil"/>
              <w:left w:val="nil"/>
              <w:bottom w:val="single" w:sz="4" w:space="0" w:color="auto"/>
              <w:right w:val="single" w:sz="4" w:space="0" w:color="auto"/>
            </w:tcBorders>
            <w:shd w:val="clear" w:color="auto" w:fill="auto"/>
            <w:vAlign w:val="center"/>
            <w:hideMark/>
          </w:tcPr>
          <w:p w:rsidR="00BB516B" w:rsidRPr="00BB516B" w:rsidRDefault="00BB516B" w:rsidP="00BB516B">
            <w:pPr>
              <w:widowControl/>
              <w:suppressAutoHyphens w:val="0"/>
              <w:autoSpaceDN/>
              <w:ind w:firstLine="0"/>
              <w:jc w:val="center"/>
              <w:textAlignment w:val="auto"/>
              <w:rPr>
                <w:kern w:val="0"/>
                <w:sz w:val="20"/>
                <w:szCs w:val="20"/>
                <w:lang w:bidi="ar-SA"/>
              </w:rPr>
            </w:pPr>
            <w:r w:rsidRPr="00BB516B">
              <w:rPr>
                <w:kern w:val="0"/>
                <w:sz w:val="20"/>
                <w:szCs w:val="20"/>
                <w:lang w:bidi="ar-SA"/>
              </w:rPr>
              <w:t>10</w:t>
            </w:r>
          </w:p>
        </w:tc>
        <w:tc>
          <w:tcPr>
            <w:tcW w:w="566" w:type="dxa"/>
            <w:tcBorders>
              <w:top w:val="nil"/>
              <w:left w:val="nil"/>
              <w:bottom w:val="single" w:sz="4" w:space="0" w:color="auto"/>
              <w:right w:val="single" w:sz="4" w:space="0" w:color="auto"/>
            </w:tcBorders>
            <w:shd w:val="clear" w:color="auto" w:fill="auto"/>
            <w:vAlign w:val="center"/>
            <w:hideMark/>
          </w:tcPr>
          <w:p w:rsidR="00BB516B" w:rsidRPr="00BB516B" w:rsidRDefault="00BB516B" w:rsidP="00BB516B">
            <w:pPr>
              <w:widowControl/>
              <w:suppressAutoHyphens w:val="0"/>
              <w:autoSpaceDN/>
              <w:ind w:firstLine="0"/>
              <w:jc w:val="center"/>
              <w:textAlignment w:val="auto"/>
              <w:rPr>
                <w:kern w:val="0"/>
                <w:sz w:val="20"/>
                <w:szCs w:val="20"/>
                <w:lang w:bidi="ar-SA"/>
              </w:rPr>
            </w:pPr>
            <w:r w:rsidRPr="00BB516B">
              <w:rPr>
                <w:kern w:val="0"/>
                <w:sz w:val="20"/>
                <w:szCs w:val="20"/>
                <w:lang w:bidi="ar-SA"/>
              </w:rPr>
              <w:t>11</w:t>
            </w:r>
          </w:p>
        </w:tc>
        <w:tc>
          <w:tcPr>
            <w:tcW w:w="866" w:type="dxa"/>
            <w:tcBorders>
              <w:top w:val="nil"/>
              <w:left w:val="nil"/>
              <w:bottom w:val="single" w:sz="4" w:space="0" w:color="auto"/>
              <w:right w:val="single" w:sz="4" w:space="0" w:color="auto"/>
            </w:tcBorders>
            <w:shd w:val="clear" w:color="auto" w:fill="auto"/>
            <w:vAlign w:val="center"/>
            <w:hideMark/>
          </w:tcPr>
          <w:p w:rsidR="00BB516B" w:rsidRPr="00BB516B" w:rsidRDefault="00BB516B" w:rsidP="00BB516B">
            <w:pPr>
              <w:widowControl/>
              <w:suppressAutoHyphens w:val="0"/>
              <w:autoSpaceDN/>
              <w:ind w:firstLine="0"/>
              <w:jc w:val="center"/>
              <w:textAlignment w:val="auto"/>
              <w:rPr>
                <w:kern w:val="0"/>
                <w:sz w:val="20"/>
                <w:szCs w:val="20"/>
                <w:lang w:bidi="ar-SA"/>
              </w:rPr>
            </w:pPr>
            <w:r w:rsidRPr="00BB516B">
              <w:rPr>
                <w:kern w:val="0"/>
                <w:sz w:val="20"/>
                <w:szCs w:val="20"/>
                <w:lang w:bidi="ar-SA"/>
              </w:rPr>
              <w:t>12</w:t>
            </w:r>
          </w:p>
        </w:tc>
        <w:tc>
          <w:tcPr>
            <w:tcW w:w="666" w:type="dxa"/>
            <w:tcBorders>
              <w:top w:val="nil"/>
              <w:left w:val="nil"/>
              <w:bottom w:val="single" w:sz="4" w:space="0" w:color="auto"/>
              <w:right w:val="single" w:sz="4" w:space="0" w:color="auto"/>
            </w:tcBorders>
            <w:shd w:val="clear" w:color="auto" w:fill="auto"/>
            <w:vAlign w:val="center"/>
            <w:hideMark/>
          </w:tcPr>
          <w:p w:rsidR="00BB516B" w:rsidRPr="00BB516B" w:rsidRDefault="00BB516B" w:rsidP="00BB516B">
            <w:pPr>
              <w:widowControl/>
              <w:suppressAutoHyphens w:val="0"/>
              <w:autoSpaceDN/>
              <w:ind w:firstLine="0"/>
              <w:jc w:val="center"/>
              <w:textAlignment w:val="auto"/>
              <w:rPr>
                <w:kern w:val="0"/>
                <w:sz w:val="20"/>
                <w:szCs w:val="20"/>
                <w:lang w:bidi="ar-SA"/>
              </w:rPr>
            </w:pPr>
            <w:r w:rsidRPr="00BB516B">
              <w:rPr>
                <w:kern w:val="0"/>
                <w:sz w:val="20"/>
                <w:szCs w:val="20"/>
                <w:lang w:bidi="ar-SA"/>
              </w:rPr>
              <w:t>13</w:t>
            </w:r>
          </w:p>
        </w:tc>
        <w:tc>
          <w:tcPr>
            <w:tcW w:w="479" w:type="dxa"/>
            <w:tcBorders>
              <w:top w:val="nil"/>
              <w:left w:val="nil"/>
              <w:bottom w:val="single" w:sz="4" w:space="0" w:color="auto"/>
              <w:right w:val="single" w:sz="4" w:space="0" w:color="auto"/>
            </w:tcBorders>
            <w:shd w:val="clear" w:color="auto" w:fill="auto"/>
            <w:vAlign w:val="center"/>
            <w:hideMark/>
          </w:tcPr>
          <w:p w:rsidR="00BB516B" w:rsidRPr="00BB516B" w:rsidRDefault="00BB516B" w:rsidP="00BB516B">
            <w:pPr>
              <w:widowControl/>
              <w:suppressAutoHyphens w:val="0"/>
              <w:autoSpaceDN/>
              <w:ind w:firstLine="0"/>
              <w:jc w:val="center"/>
              <w:textAlignment w:val="auto"/>
              <w:rPr>
                <w:kern w:val="0"/>
                <w:sz w:val="20"/>
                <w:szCs w:val="20"/>
                <w:lang w:bidi="ar-SA"/>
              </w:rPr>
            </w:pPr>
            <w:r w:rsidRPr="00BB516B">
              <w:rPr>
                <w:kern w:val="0"/>
                <w:sz w:val="20"/>
                <w:szCs w:val="20"/>
                <w:lang w:bidi="ar-SA"/>
              </w:rPr>
              <w:t>14</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Эвено-Бытантайский Национальный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36</w:t>
            </w: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0,18</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0,05</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0,47</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0,25</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31,14</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4</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Чурапчинский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196</w:t>
            </w: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0,79</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251"/>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5</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0,79</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0,73</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1,66</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6</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0,79</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900,45</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105,30</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7</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Хангаласский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300</w:t>
            </w: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0,08</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173,73</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0,10</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0,07</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248,48</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310,49</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8</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314,70</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369,40</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0,10</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9,22</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860,60</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310,49</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173,42</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9</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900,45</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694,92</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0,10</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1141,13</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1141,13</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310,49</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764,47</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Усть-Янский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137</w:t>
            </w: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0,32</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0,07</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75,57</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11</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0,32</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7,15</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78,14</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1,20</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12</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0,32</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247,25</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104,82</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102,44</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13</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Усть-Майский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164</w:t>
            </w: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0,45</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0,17</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4,61</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0,18</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14</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0,96</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2,49</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4,61</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0,38</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15</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2,10</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615,06</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4,61</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2,80</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16</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Усть-Алданский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224</w:t>
            </w: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0,08</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0,09</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17</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20,50</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2,08</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3,32</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18</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654,35</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728,88</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531,45</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19</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Томпонский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209</w:t>
            </w: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0,32</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0,18</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850,58</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108,47</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0,08</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22,88</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0,18</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108,47</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0,18</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6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20</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0,32</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52,34</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850,58</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108,47</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2,69</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23,19</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0,18</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108,47</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0,18</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1,02</w:t>
            </w:r>
          </w:p>
        </w:tc>
        <w:tc>
          <w:tcPr>
            <w:tcW w:w="6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21</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0,32</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235,21</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850,58</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108,47</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900,45</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36,48</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0,18</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108,47</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0,18</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15,26</w:t>
            </w:r>
          </w:p>
        </w:tc>
        <w:tc>
          <w:tcPr>
            <w:tcW w:w="6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22</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Таттинский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111</w:t>
            </w: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0,18</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23</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2,31</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0,38</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24</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900,45</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102,44</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25</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Сунтарский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467</w:t>
            </w: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0,39</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732,73</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0,17</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1478,63</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12,45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0,08</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26</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0,39</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732,73</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2,90</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1478,63</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12,45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0,41</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27</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0,39</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732,73</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900,45</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1478,63</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12,45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15,93</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28</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Среднеколымский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11</w:t>
            </w: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29</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0,41</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45,32</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30</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0,47</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255,48</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31</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Оленекский эвенкийский национальный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47</w:t>
            </w: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0,05</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32</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50,82</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237,77</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33</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363,74</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1394,18</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34</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Олекминский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458</w:t>
            </w: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0,08</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0,18</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0,07</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0,08</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35</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9,24</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0,18</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21,65</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0,08</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72,05</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36</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259,62</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0,18</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825,12</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0,27</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826,63</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37</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Оймяконский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228</w:t>
            </w: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340,65</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48,05</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0,17</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0,07</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0,30</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0,17</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0,26</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38</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340,65</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48,05</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72,86</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3,86</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4,31</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0,17</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9,27</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39</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bottom"/>
            <w:hideMark/>
          </w:tcPr>
          <w:p w:rsidR="003366D6" w:rsidRPr="00BB516B" w:rsidRDefault="003366D6" w:rsidP="003366D6">
            <w:pPr>
              <w:widowControl/>
              <w:suppressAutoHyphens w:val="0"/>
              <w:autoSpaceDN/>
              <w:ind w:firstLine="0"/>
              <w:textAlignment w:val="auto"/>
              <w:rPr>
                <w:kern w:val="0"/>
                <w:sz w:val="20"/>
                <w:szCs w:val="20"/>
                <w:lang w:bidi="ar-SA"/>
              </w:rPr>
            </w:pPr>
            <w:r w:rsidRPr="00BB516B">
              <w:rPr>
                <w:kern w:val="0"/>
                <w:sz w:val="20"/>
                <w:szCs w:val="20"/>
                <w:lang w:bidi="ar-SA"/>
              </w:rPr>
              <w:t> </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340,65</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48,05</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340,65</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635,38</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153,57</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0,17</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62,59</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40</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Нюрбинский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113</w:t>
            </w: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0,08</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0,17</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41</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0,08</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2,96</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48,05</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42</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0,08</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526,09</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576,12</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43</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Нижнеколымский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117</w:t>
            </w: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0,32</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0,09</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0,09</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44</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0,32</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0,13</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0,31</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45</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0,32</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226,79</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0,47</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46</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Намский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128</w:t>
            </w: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255,48</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0,04</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47</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255,48</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8,92</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11,42</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48</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255,48</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419,53</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255,48</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49</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Момский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66</w:t>
            </w: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0,27</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153,57</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0,28</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50</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6,97</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153,57</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51</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113,86</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153,57</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52</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Мирнинский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838</w:t>
            </w: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102,44</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0,04</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0,30</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1,15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0,18</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53</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154,14</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0,99</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0,32</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1,15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0,22</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54</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158,71</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157,62</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4,07</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1,15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55</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Мегино-Кангаласский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331</w:t>
            </w: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252,31</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0,84</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2037,71</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0,05</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0,30</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0,08</w:t>
            </w:r>
          </w:p>
        </w:tc>
        <w:tc>
          <w:tcPr>
            <w:tcW w:w="5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0,43</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56</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252,31</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0,84</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2037,71</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3,06</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0,82</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0,08</w:t>
            </w:r>
          </w:p>
        </w:tc>
        <w:tc>
          <w:tcPr>
            <w:tcW w:w="5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0,43</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31,05</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57</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252,31</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0,84</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2037,71</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1053,37</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0,84</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0,08</w:t>
            </w:r>
          </w:p>
        </w:tc>
        <w:tc>
          <w:tcPr>
            <w:tcW w:w="5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0,43</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494,19</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58</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Ленский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280</w:t>
            </w: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336,13</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336,13</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0,26</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0,01</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0,71</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917,63</w:t>
            </w:r>
          </w:p>
        </w:tc>
        <w:tc>
          <w:tcPr>
            <w:tcW w:w="566" w:type="dxa"/>
            <w:tcBorders>
              <w:top w:val="nil"/>
              <w:left w:val="nil"/>
              <w:bottom w:val="single" w:sz="4" w:space="0" w:color="auto"/>
              <w:right w:val="single" w:sz="4" w:space="0" w:color="auto"/>
            </w:tcBorders>
            <w:shd w:val="clear" w:color="auto" w:fill="auto"/>
            <w:noWrap/>
            <w:vAlign w:val="bottom"/>
            <w:hideMark/>
          </w:tcPr>
          <w:p w:rsidR="003366D6" w:rsidRPr="00BB516B" w:rsidRDefault="003366D6" w:rsidP="003366D6">
            <w:pPr>
              <w:widowControl/>
              <w:suppressAutoHyphens w:val="0"/>
              <w:autoSpaceDN/>
              <w:ind w:firstLine="0"/>
              <w:textAlignment w:val="auto"/>
              <w:rPr>
                <w:kern w:val="0"/>
                <w:sz w:val="20"/>
                <w:szCs w:val="20"/>
                <w:lang w:bidi="ar-SA"/>
              </w:rPr>
            </w:pPr>
            <w:r w:rsidRPr="00BB516B">
              <w:rPr>
                <w:kern w:val="0"/>
                <w:sz w:val="20"/>
                <w:szCs w:val="20"/>
                <w:lang w:bidi="ar-SA"/>
              </w:rPr>
              <w:t> </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59</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339,14</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336,59</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145,74</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56,00</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409,85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917,63</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54,96</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60</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341,14</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1099,83</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164,58</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2118,36</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8971,35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917,63</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341,14</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61</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Кобяйский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309</w:t>
            </w: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0,08</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0,08</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20,64</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0,04</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38,46</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62</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99,23</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0,08</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40,13</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5,87</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38,46</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19,63</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63</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105,30</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0,08</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43,27</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900,45</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38,46</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190,39</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64</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Жиганский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55</w:t>
            </w: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32,82</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0,18</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0,20</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65</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53,28</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157,45</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16,13</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66</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55,53</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364,73</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105,30</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67</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Горный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151</w:t>
            </w: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0,37</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0,77</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618,85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0,05</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0,77</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0,10</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68</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0,37</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92,44</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618,85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0,88</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315,84</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11,56</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69</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0,37</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102,44</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618,85</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900,45</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319,19</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102,44</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70</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Вилюйский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858</w:t>
            </w: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0,17</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12,96</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0,08</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71</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2,50</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12,96</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0,48</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72</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594,44</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12,96</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7,89</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73</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Верхоянский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159</w:t>
            </w: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0,32</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108,47</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108,47</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0,18</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86,44</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0,21</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74</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0,32</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108,47</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108,47</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4,64</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87,62</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5,37</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75</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0,32</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108,47</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108,47</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900,45</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113,99</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102,44</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76</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Верхнеколымский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56</w:t>
            </w: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168,15</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0,27</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0,47</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168,15</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77</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168,15</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18,56</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0,47</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168,15</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78</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168,15</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900,45</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0,47</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168,15</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79</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Верхневилюйский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186</w:t>
            </w: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108,47</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0,62</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108,47</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0,07</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80</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127,11</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0,62</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108,47</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13,82</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2,51</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81</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551,92</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0,62</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108,47</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1478,63</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102,44</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82</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Булунский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192</w:t>
            </w: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0,32</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0,08</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0,08</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0,20</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0,47</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0,20</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83</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0,32</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0,19</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0,19</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13,55</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0,47</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0,20</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1,15</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84</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0,32</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219,23</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558,75</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236,25</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0,47</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0,20</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102,44</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85</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Анабарский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102</w:t>
            </w: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321,61</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0,18</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0,18</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22,16</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0,25</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86</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321,61</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0,18</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6,42</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22,16</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269,35</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87</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321,61</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0,18</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599,87</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22,16</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270,40</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88</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Амгинский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117</w:t>
            </w: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0,43</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88,81</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0,13</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0,08</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89</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0,43</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96,04</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0,86</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38,21</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90</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0,43</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254,94</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900,45</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105,30</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91</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Аллаиховский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23</w:t>
            </w: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92</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106,25</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80,43</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3366D6" w:rsidRPr="00BB516B" w:rsidTr="003366D6">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93</w:t>
            </w:r>
          </w:p>
        </w:tc>
        <w:tc>
          <w:tcPr>
            <w:tcW w:w="1794"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3366D6" w:rsidRPr="00BB516B" w:rsidRDefault="003366D6" w:rsidP="003366D6">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175,18</w:t>
            </w:r>
          </w:p>
        </w:tc>
        <w:tc>
          <w:tcPr>
            <w:tcW w:w="8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3366D6" w:rsidRPr="00BB516B" w:rsidRDefault="003366D6" w:rsidP="003366D6">
            <w:pPr>
              <w:widowControl/>
              <w:suppressAutoHyphens w:val="0"/>
              <w:autoSpaceDN/>
              <w:ind w:firstLine="0"/>
              <w:jc w:val="center"/>
              <w:textAlignment w:val="auto"/>
              <w:rPr>
                <w:kern w:val="0"/>
                <w:sz w:val="20"/>
                <w:szCs w:val="20"/>
                <w:lang w:bidi="ar-SA"/>
              </w:rPr>
            </w:pPr>
            <w:r w:rsidRPr="00BB516B">
              <w:rPr>
                <w:kern w:val="0"/>
                <w:sz w:val="20"/>
                <w:szCs w:val="20"/>
                <w:lang w:bidi="ar-SA"/>
              </w:rPr>
              <w:t>106,68</w:t>
            </w:r>
          </w:p>
        </w:tc>
        <w:tc>
          <w:tcPr>
            <w:tcW w:w="666"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3366D6" w:rsidRPr="00CB32B4" w:rsidRDefault="003366D6" w:rsidP="003366D6">
            <w:pPr>
              <w:spacing w:after="100" w:afterAutospacing="1"/>
              <w:ind w:left="-114" w:firstLine="0"/>
              <w:jc w:val="center"/>
              <w:rPr>
                <w:sz w:val="20"/>
                <w:szCs w:val="20"/>
              </w:rPr>
            </w:pPr>
            <w:r w:rsidRPr="00CB32B4">
              <w:rPr>
                <w:kern w:val="0"/>
                <w:sz w:val="20"/>
                <w:szCs w:val="20"/>
                <w:lang w:bidi="ar-SA"/>
              </w:rPr>
              <w:t>-</w:t>
            </w:r>
          </w:p>
        </w:tc>
      </w:tr>
      <w:tr w:rsidR="00AE0291" w:rsidRPr="00BB516B" w:rsidTr="00E25694">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94</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Алданский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969</w:t>
            </w:r>
          </w:p>
        </w:tc>
        <w:tc>
          <w:tcPr>
            <w:tcW w:w="1478"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0,32</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0,28</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0,26</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204,26</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0,37</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0,17</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0,30</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0,06</w:t>
            </w:r>
          </w:p>
        </w:tc>
        <w:tc>
          <w:tcPr>
            <w:tcW w:w="5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6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0,37</w:t>
            </w:r>
          </w:p>
        </w:tc>
        <w:tc>
          <w:tcPr>
            <w:tcW w:w="479"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r>
      <w:tr w:rsidR="00AE0291" w:rsidRPr="00BB516B" w:rsidTr="00E25694">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95</w:t>
            </w:r>
          </w:p>
        </w:tc>
        <w:tc>
          <w:tcPr>
            <w:tcW w:w="1794" w:type="dxa"/>
            <w:vMerge/>
            <w:tcBorders>
              <w:top w:val="nil"/>
              <w:left w:val="single" w:sz="4" w:space="0" w:color="auto"/>
              <w:bottom w:val="single" w:sz="4" w:space="0" w:color="auto"/>
              <w:right w:val="single" w:sz="4" w:space="0" w:color="auto"/>
            </w:tcBorders>
            <w:vAlign w:val="center"/>
            <w:hideMark/>
          </w:tcPr>
          <w:p w:rsidR="00AE0291" w:rsidRPr="00BB516B" w:rsidRDefault="00AE0291" w:rsidP="00AE0291">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AE0291" w:rsidRPr="00BB516B" w:rsidRDefault="00AE0291" w:rsidP="00AE0291">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0,32</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0,28</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0,26</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204,26</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70,06</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21,67</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0,48</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26,55</w:t>
            </w:r>
          </w:p>
        </w:tc>
        <w:tc>
          <w:tcPr>
            <w:tcW w:w="5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539,88</w:t>
            </w:r>
          </w:p>
        </w:tc>
        <w:tc>
          <w:tcPr>
            <w:tcW w:w="6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6,69</w:t>
            </w:r>
          </w:p>
        </w:tc>
        <w:tc>
          <w:tcPr>
            <w:tcW w:w="479"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r>
      <w:tr w:rsidR="00AE0291" w:rsidRPr="00BB516B" w:rsidTr="00E25694">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96</w:t>
            </w:r>
          </w:p>
        </w:tc>
        <w:tc>
          <w:tcPr>
            <w:tcW w:w="1794" w:type="dxa"/>
            <w:vMerge/>
            <w:tcBorders>
              <w:top w:val="nil"/>
              <w:left w:val="single" w:sz="4" w:space="0" w:color="auto"/>
              <w:bottom w:val="single" w:sz="4" w:space="0" w:color="auto"/>
              <w:right w:val="single" w:sz="4" w:space="0" w:color="auto"/>
            </w:tcBorders>
            <w:vAlign w:val="center"/>
            <w:hideMark/>
          </w:tcPr>
          <w:p w:rsidR="00AE0291" w:rsidRPr="00BB516B" w:rsidRDefault="00AE0291" w:rsidP="00AE0291">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AE0291" w:rsidRPr="00BB516B" w:rsidRDefault="00AE0291" w:rsidP="00AE0291">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0,32</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0,28</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0,26</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204,26</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108,47</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2121,39</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0,60</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235,87</w:t>
            </w:r>
          </w:p>
        </w:tc>
        <w:tc>
          <w:tcPr>
            <w:tcW w:w="5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1291,88</w:t>
            </w:r>
          </w:p>
        </w:tc>
        <w:tc>
          <w:tcPr>
            <w:tcW w:w="6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31,98</w:t>
            </w:r>
          </w:p>
        </w:tc>
        <w:tc>
          <w:tcPr>
            <w:tcW w:w="479"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r>
      <w:tr w:rsidR="00AE0291" w:rsidRPr="00BB516B" w:rsidTr="00E25694">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97</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Абыйский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35</w:t>
            </w:r>
          </w:p>
        </w:tc>
        <w:tc>
          <w:tcPr>
            <w:tcW w:w="1478"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0,18</w:t>
            </w:r>
          </w:p>
        </w:tc>
        <w:tc>
          <w:tcPr>
            <w:tcW w:w="8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248,04</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0,18</w:t>
            </w:r>
          </w:p>
        </w:tc>
        <w:tc>
          <w:tcPr>
            <w:tcW w:w="6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r>
      <w:tr w:rsidR="00AE0291" w:rsidRPr="00BB516B" w:rsidTr="00E25694">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98</w:t>
            </w:r>
          </w:p>
        </w:tc>
        <w:tc>
          <w:tcPr>
            <w:tcW w:w="1794" w:type="dxa"/>
            <w:vMerge/>
            <w:tcBorders>
              <w:top w:val="nil"/>
              <w:left w:val="single" w:sz="4" w:space="0" w:color="auto"/>
              <w:bottom w:val="single" w:sz="4" w:space="0" w:color="auto"/>
              <w:right w:val="single" w:sz="4" w:space="0" w:color="auto"/>
            </w:tcBorders>
            <w:vAlign w:val="center"/>
            <w:hideMark/>
          </w:tcPr>
          <w:p w:rsidR="00AE0291" w:rsidRPr="00BB516B" w:rsidRDefault="00AE0291" w:rsidP="00AE0291">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AE0291" w:rsidRPr="00BB516B" w:rsidRDefault="00AE0291" w:rsidP="00AE0291">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24,79</w:t>
            </w:r>
          </w:p>
        </w:tc>
        <w:tc>
          <w:tcPr>
            <w:tcW w:w="8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248,04</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2,33</w:t>
            </w:r>
          </w:p>
        </w:tc>
        <w:tc>
          <w:tcPr>
            <w:tcW w:w="6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r>
      <w:tr w:rsidR="00AE0291" w:rsidRPr="00BB516B" w:rsidTr="00E25694">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99</w:t>
            </w:r>
          </w:p>
        </w:tc>
        <w:tc>
          <w:tcPr>
            <w:tcW w:w="1794" w:type="dxa"/>
            <w:vMerge/>
            <w:tcBorders>
              <w:top w:val="nil"/>
              <w:left w:val="single" w:sz="4" w:space="0" w:color="auto"/>
              <w:bottom w:val="single" w:sz="4" w:space="0" w:color="auto"/>
              <w:right w:val="single" w:sz="4" w:space="0" w:color="auto"/>
            </w:tcBorders>
            <w:vAlign w:val="center"/>
            <w:hideMark/>
          </w:tcPr>
          <w:p w:rsidR="00AE0291" w:rsidRPr="00BB516B" w:rsidRDefault="00AE0291" w:rsidP="00AE0291">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AE0291" w:rsidRPr="00BB516B" w:rsidRDefault="00AE0291" w:rsidP="00AE0291">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85,77</w:t>
            </w:r>
          </w:p>
        </w:tc>
        <w:tc>
          <w:tcPr>
            <w:tcW w:w="866" w:type="dxa"/>
            <w:tcBorders>
              <w:top w:val="nil"/>
              <w:left w:val="nil"/>
              <w:bottom w:val="single" w:sz="4" w:space="0" w:color="auto"/>
              <w:right w:val="single" w:sz="4" w:space="0" w:color="auto"/>
            </w:tcBorders>
            <w:shd w:val="clear" w:color="auto" w:fill="auto"/>
            <w:noWrap/>
            <w:vAlign w:val="bottom"/>
            <w:hideMark/>
          </w:tcPr>
          <w:p w:rsidR="00AE0291" w:rsidRPr="00BB516B" w:rsidRDefault="00AE0291" w:rsidP="00AE0291">
            <w:pPr>
              <w:widowControl/>
              <w:suppressAutoHyphens w:val="0"/>
              <w:autoSpaceDN/>
              <w:ind w:firstLine="0"/>
              <w:textAlignment w:val="auto"/>
              <w:rPr>
                <w:kern w:val="0"/>
                <w:sz w:val="20"/>
                <w:szCs w:val="20"/>
                <w:lang w:bidi="ar-SA"/>
              </w:rPr>
            </w:pPr>
            <w:r w:rsidRPr="00BB516B">
              <w:rPr>
                <w:kern w:val="0"/>
                <w:sz w:val="20"/>
                <w:szCs w:val="20"/>
                <w:lang w:bidi="ar-SA"/>
              </w:rPr>
              <w:t> </w:t>
            </w: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248,04</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50,59</w:t>
            </w:r>
          </w:p>
        </w:tc>
        <w:tc>
          <w:tcPr>
            <w:tcW w:w="6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r>
      <w:tr w:rsidR="00AE0291" w:rsidRPr="00BB516B" w:rsidTr="00E25694">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100</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 xml:space="preserve"> Нерюнгринский</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320</w:t>
            </w:r>
          </w:p>
        </w:tc>
        <w:tc>
          <w:tcPr>
            <w:tcW w:w="1478"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0,18</w:t>
            </w:r>
          </w:p>
        </w:tc>
        <w:tc>
          <w:tcPr>
            <w:tcW w:w="8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1,26</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0,03</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0,30</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0,20</w:t>
            </w:r>
          </w:p>
        </w:tc>
        <w:tc>
          <w:tcPr>
            <w:tcW w:w="6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r>
      <w:tr w:rsidR="00AE0291" w:rsidRPr="00BB516B" w:rsidTr="00E25694">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101</w:t>
            </w:r>
          </w:p>
        </w:tc>
        <w:tc>
          <w:tcPr>
            <w:tcW w:w="1794" w:type="dxa"/>
            <w:vMerge/>
            <w:tcBorders>
              <w:top w:val="nil"/>
              <w:left w:val="single" w:sz="4" w:space="0" w:color="auto"/>
              <w:bottom w:val="single" w:sz="4" w:space="0" w:color="auto"/>
              <w:right w:val="single" w:sz="4" w:space="0" w:color="auto"/>
            </w:tcBorders>
            <w:vAlign w:val="center"/>
            <w:hideMark/>
          </w:tcPr>
          <w:p w:rsidR="00AE0291" w:rsidRPr="00BB516B" w:rsidRDefault="00AE0291" w:rsidP="00AE0291">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AE0291" w:rsidRPr="00BB516B" w:rsidRDefault="00AE0291" w:rsidP="00AE0291">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2,48</w:t>
            </w:r>
          </w:p>
        </w:tc>
        <w:tc>
          <w:tcPr>
            <w:tcW w:w="8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1,26</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11,48</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327,08</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64,12</w:t>
            </w:r>
          </w:p>
        </w:tc>
        <w:tc>
          <w:tcPr>
            <w:tcW w:w="6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r>
      <w:tr w:rsidR="00AE0291" w:rsidRPr="00BB516B" w:rsidTr="00E25694">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102</w:t>
            </w:r>
          </w:p>
        </w:tc>
        <w:tc>
          <w:tcPr>
            <w:tcW w:w="1794" w:type="dxa"/>
            <w:vMerge/>
            <w:tcBorders>
              <w:top w:val="nil"/>
              <w:left w:val="single" w:sz="4" w:space="0" w:color="auto"/>
              <w:bottom w:val="single" w:sz="4" w:space="0" w:color="auto"/>
              <w:right w:val="single" w:sz="4" w:space="0" w:color="auto"/>
            </w:tcBorders>
            <w:vAlign w:val="center"/>
            <w:hideMark/>
          </w:tcPr>
          <w:p w:rsidR="00AE0291" w:rsidRPr="00BB516B" w:rsidRDefault="00AE0291" w:rsidP="00AE0291">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AE0291" w:rsidRPr="00BB516B" w:rsidRDefault="00AE0291" w:rsidP="00AE0291">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320,16</w:t>
            </w:r>
          </w:p>
        </w:tc>
        <w:tc>
          <w:tcPr>
            <w:tcW w:w="8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1,26</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1551,94</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525,76</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0,29</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900,45</w:t>
            </w:r>
          </w:p>
        </w:tc>
        <w:tc>
          <w:tcPr>
            <w:tcW w:w="6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r>
      <w:tr w:rsidR="00AE0291" w:rsidRPr="00BB516B" w:rsidTr="00E25694">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103</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ГО Якутск</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233</w:t>
            </w:r>
          </w:p>
        </w:tc>
        <w:tc>
          <w:tcPr>
            <w:tcW w:w="1478"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0,08</w:t>
            </w:r>
          </w:p>
        </w:tc>
        <w:tc>
          <w:tcPr>
            <w:tcW w:w="8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108,47</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0,04</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2289,38</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0,18</w:t>
            </w:r>
          </w:p>
        </w:tc>
        <w:tc>
          <w:tcPr>
            <w:tcW w:w="6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r>
      <w:tr w:rsidR="00AE0291" w:rsidRPr="00BB516B" w:rsidTr="00E25694">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104</w:t>
            </w:r>
          </w:p>
        </w:tc>
        <w:tc>
          <w:tcPr>
            <w:tcW w:w="1794" w:type="dxa"/>
            <w:vMerge/>
            <w:tcBorders>
              <w:top w:val="nil"/>
              <w:left w:val="single" w:sz="4" w:space="0" w:color="auto"/>
              <w:bottom w:val="single" w:sz="4" w:space="0" w:color="auto"/>
              <w:right w:val="single" w:sz="4" w:space="0" w:color="auto"/>
            </w:tcBorders>
            <w:vAlign w:val="center"/>
            <w:hideMark/>
          </w:tcPr>
          <w:p w:rsidR="00AE0291" w:rsidRPr="00BB516B" w:rsidRDefault="00AE0291" w:rsidP="00AE0291">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AE0291" w:rsidRPr="00BB516B" w:rsidRDefault="00AE0291" w:rsidP="00AE0291">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138,42</w:t>
            </w:r>
          </w:p>
        </w:tc>
        <w:tc>
          <w:tcPr>
            <w:tcW w:w="8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133,18</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34,22</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2289,38</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0,28</w:t>
            </w:r>
          </w:p>
        </w:tc>
        <w:tc>
          <w:tcPr>
            <w:tcW w:w="6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r>
      <w:tr w:rsidR="00AE0291" w:rsidRPr="00BB516B" w:rsidTr="00E25694">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105</w:t>
            </w:r>
          </w:p>
        </w:tc>
        <w:tc>
          <w:tcPr>
            <w:tcW w:w="1794" w:type="dxa"/>
            <w:vMerge/>
            <w:tcBorders>
              <w:top w:val="nil"/>
              <w:left w:val="single" w:sz="4" w:space="0" w:color="auto"/>
              <w:bottom w:val="single" w:sz="4" w:space="0" w:color="auto"/>
              <w:right w:val="single" w:sz="4" w:space="0" w:color="auto"/>
            </w:tcBorders>
            <w:vAlign w:val="center"/>
            <w:hideMark/>
          </w:tcPr>
          <w:p w:rsidR="00AE0291" w:rsidRPr="00BB516B" w:rsidRDefault="00AE0291" w:rsidP="00AE0291">
            <w:pPr>
              <w:widowControl/>
              <w:suppressAutoHyphens w:val="0"/>
              <w:autoSpaceDN/>
              <w:ind w:firstLine="0"/>
              <w:textAlignment w:val="auto"/>
              <w:rPr>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AE0291" w:rsidRPr="00BB516B" w:rsidRDefault="00AE0291" w:rsidP="00AE0291">
            <w:pPr>
              <w:widowControl/>
              <w:suppressAutoHyphens w:val="0"/>
              <w:autoSpaceDN/>
              <w:ind w:firstLine="0"/>
              <w:textAlignment w:val="auto"/>
              <w:rPr>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273,78</w:t>
            </w:r>
          </w:p>
        </w:tc>
        <w:tc>
          <w:tcPr>
            <w:tcW w:w="8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188,81</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1939,22</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2289,38</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7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5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kern w:val="0"/>
                <w:sz w:val="20"/>
                <w:szCs w:val="20"/>
                <w:lang w:bidi="ar-SA"/>
              </w:rPr>
            </w:pPr>
            <w:r w:rsidRPr="00BB516B">
              <w:rPr>
                <w:kern w:val="0"/>
                <w:sz w:val="20"/>
                <w:szCs w:val="20"/>
                <w:lang w:bidi="ar-SA"/>
              </w:rPr>
              <w:t>0,30</w:t>
            </w:r>
          </w:p>
        </w:tc>
        <w:tc>
          <w:tcPr>
            <w:tcW w:w="666"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c>
          <w:tcPr>
            <w:tcW w:w="479"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r>
      <w:tr w:rsidR="00AE0291" w:rsidRPr="00BB516B" w:rsidTr="00E25694">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 </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Итого по субъекту</w:t>
            </w:r>
          </w:p>
        </w:tc>
        <w:tc>
          <w:tcPr>
            <w:tcW w:w="1217" w:type="dxa"/>
            <w:vMerge w:val="restart"/>
            <w:tcBorders>
              <w:top w:val="nil"/>
              <w:left w:val="single" w:sz="4" w:space="0" w:color="auto"/>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8226</w:t>
            </w:r>
          </w:p>
        </w:tc>
        <w:tc>
          <w:tcPr>
            <w:tcW w:w="1478"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Минимальное значение</w:t>
            </w:r>
          </w:p>
        </w:tc>
        <w:tc>
          <w:tcPr>
            <w:tcW w:w="5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0,32</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0,28</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0,08</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0,08</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0,08</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0,01</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0,30</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0,18</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0,17</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0,06</w:t>
            </w:r>
          </w:p>
        </w:tc>
        <w:tc>
          <w:tcPr>
            <w:tcW w:w="5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0,43</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0,05</w:t>
            </w:r>
          </w:p>
        </w:tc>
        <w:tc>
          <w:tcPr>
            <w:tcW w:w="6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0,29</w:t>
            </w:r>
          </w:p>
        </w:tc>
        <w:tc>
          <w:tcPr>
            <w:tcW w:w="479"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r>
      <w:tr w:rsidR="00AE0291" w:rsidRPr="00BB516B" w:rsidTr="00E25694">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 </w:t>
            </w:r>
          </w:p>
        </w:tc>
        <w:tc>
          <w:tcPr>
            <w:tcW w:w="1794" w:type="dxa"/>
            <w:vMerge/>
            <w:tcBorders>
              <w:top w:val="nil"/>
              <w:left w:val="single" w:sz="4" w:space="0" w:color="auto"/>
              <w:bottom w:val="single" w:sz="4" w:space="0" w:color="auto"/>
              <w:right w:val="single" w:sz="4" w:space="0" w:color="auto"/>
            </w:tcBorders>
            <w:vAlign w:val="center"/>
            <w:hideMark/>
          </w:tcPr>
          <w:p w:rsidR="00AE0291" w:rsidRPr="00BB516B" w:rsidRDefault="00AE0291" w:rsidP="00AE0291">
            <w:pPr>
              <w:widowControl/>
              <w:suppressAutoHyphens w:val="0"/>
              <w:autoSpaceDN/>
              <w:ind w:firstLine="0"/>
              <w:textAlignment w:val="auto"/>
              <w:rPr>
                <w:i/>
                <w:iCs/>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AE0291" w:rsidRPr="00BB516B" w:rsidRDefault="00AE0291" w:rsidP="00AE0291">
            <w:pPr>
              <w:widowControl/>
              <w:suppressAutoHyphens w:val="0"/>
              <w:autoSpaceDN/>
              <w:ind w:firstLine="0"/>
              <w:textAlignment w:val="auto"/>
              <w:rPr>
                <w:i/>
                <w:iCs/>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Среднее взвешенное по площади значение</w:t>
            </w:r>
          </w:p>
        </w:tc>
        <w:tc>
          <w:tcPr>
            <w:tcW w:w="5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0,32</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170,57</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1,32</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331,00</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0,41</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2,15</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182,94</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223,10</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1,17</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45,28</w:t>
            </w:r>
          </w:p>
        </w:tc>
        <w:tc>
          <w:tcPr>
            <w:tcW w:w="5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0,43</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30,97</w:t>
            </w:r>
          </w:p>
        </w:tc>
        <w:tc>
          <w:tcPr>
            <w:tcW w:w="6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2,13</w:t>
            </w:r>
          </w:p>
        </w:tc>
        <w:tc>
          <w:tcPr>
            <w:tcW w:w="479"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r>
      <w:tr w:rsidR="00AE0291" w:rsidRPr="00BB516B" w:rsidTr="00E25694">
        <w:trPr>
          <w:trHeight w:val="3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 </w:t>
            </w:r>
          </w:p>
        </w:tc>
        <w:tc>
          <w:tcPr>
            <w:tcW w:w="1794" w:type="dxa"/>
            <w:vMerge/>
            <w:tcBorders>
              <w:top w:val="nil"/>
              <w:left w:val="single" w:sz="4" w:space="0" w:color="auto"/>
              <w:bottom w:val="single" w:sz="4" w:space="0" w:color="auto"/>
              <w:right w:val="single" w:sz="4" w:space="0" w:color="auto"/>
            </w:tcBorders>
            <w:vAlign w:val="center"/>
            <w:hideMark/>
          </w:tcPr>
          <w:p w:rsidR="00AE0291" w:rsidRPr="00BB516B" w:rsidRDefault="00AE0291" w:rsidP="00AE0291">
            <w:pPr>
              <w:widowControl/>
              <w:suppressAutoHyphens w:val="0"/>
              <w:autoSpaceDN/>
              <w:ind w:firstLine="0"/>
              <w:textAlignment w:val="auto"/>
              <w:rPr>
                <w:i/>
                <w:iCs/>
                <w:kern w:val="0"/>
                <w:sz w:val="20"/>
                <w:szCs w:val="20"/>
                <w:lang w:bidi="ar-SA"/>
              </w:rPr>
            </w:pPr>
          </w:p>
        </w:tc>
        <w:tc>
          <w:tcPr>
            <w:tcW w:w="1217" w:type="dxa"/>
            <w:vMerge/>
            <w:tcBorders>
              <w:top w:val="nil"/>
              <w:left w:val="single" w:sz="4" w:space="0" w:color="auto"/>
              <w:bottom w:val="single" w:sz="4" w:space="0" w:color="auto"/>
              <w:right w:val="single" w:sz="4" w:space="0" w:color="auto"/>
            </w:tcBorders>
            <w:vAlign w:val="center"/>
            <w:hideMark/>
          </w:tcPr>
          <w:p w:rsidR="00AE0291" w:rsidRPr="00BB516B" w:rsidRDefault="00AE0291" w:rsidP="00AE0291">
            <w:pPr>
              <w:widowControl/>
              <w:suppressAutoHyphens w:val="0"/>
              <w:autoSpaceDN/>
              <w:ind w:firstLine="0"/>
              <w:textAlignment w:val="auto"/>
              <w:rPr>
                <w:i/>
                <w:iCs/>
                <w:kern w:val="0"/>
                <w:sz w:val="20"/>
                <w:szCs w:val="20"/>
                <w:lang w:bidi="ar-SA"/>
              </w:rPr>
            </w:pPr>
          </w:p>
        </w:tc>
        <w:tc>
          <w:tcPr>
            <w:tcW w:w="1478"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Максимальное значение</w:t>
            </w:r>
          </w:p>
        </w:tc>
        <w:tc>
          <w:tcPr>
            <w:tcW w:w="5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0,43</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252,31</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900,45</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2037,71</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558,75</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2121,39</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8971,35</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248,04</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310,49</w:t>
            </w:r>
          </w:p>
        </w:tc>
        <w:tc>
          <w:tcPr>
            <w:tcW w:w="7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917,63</w:t>
            </w:r>
          </w:p>
        </w:tc>
        <w:tc>
          <w:tcPr>
            <w:tcW w:w="5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0,43</w:t>
            </w:r>
          </w:p>
        </w:tc>
        <w:tc>
          <w:tcPr>
            <w:tcW w:w="8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1394,18</w:t>
            </w:r>
          </w:p>
        </w:tc>
        <w:tc>
          <w:tcPr>
            <w:tcW w:w="666" w:type="dxa"/>
            <w:tcBorders>
              <w:top w:val="nil"/>
              <w:left w:val="nil"/>
              <w:bottom w:val="single" w:sz="4" w:space="0" w:color="auto"/>
              <w:right w:val="single" w:sz="4" w:space="0" w:color="auto"/>
            </w:tcBorders>
            <w:shd w:val="clear" w:color="auto" w:fill="auto"/>
            <w:vAlign w:val="center"/>
            <w:hideMark/>
          </w:tcPr>
          <w:p w:rsidR="00AE0291" w:rsidRPr="00BB516B" w:rsidRDefault="00AE0291" w:rsidP="00AE0291">
            <w:pPr>
              <w:widowControl/>
              <w:suppressAutoHyphens w:val="0"/>
              <w:autoSpaceDN/>
              <w:ind w:firstLine="0"/>
              <w:jc w:val="center"/>
              <w:textAlignment w:val="auto"/>
              <w:rPr>
                <w:i/>
                <w:iCs/>
                <w:kern w:val="0"/>
                <w:sz w:val="20"/>
                <w:szCs w:val="20"/>
                <w:lang w:bidi="ar-SA"/>
              </w:rPr>
            </w:pPr>
            <w:r w:rsidRPr="00BB516B">
              <w:rPr>
                <w:i/>
                <w:iCs/>
                <w:kern w:val="0"/>
                <w:sz w:val="20"/>
                <w:szCs w:val="20"/>
                <w:lang w:bidi="ar-SA"/>
              </w:rPr>
              <w:t>31,98</w:t>
            </w:r>
          </w:p>
        </w:tc>
        <w:tc>
          <w:tcPr>
            <w:tcW w:w="479" w:type="dxa"/>
            <w:tcBorders>
              <w:top w:val="nil"/>
              <w:left w:val="nil"/>
              <w:bottom w:val="single" w:sz="4" w:space="0" w:color="auto"/>
              <w:right w:val="single" w:sz="4" w:space="0" w:color="auto"/>
            </w:tcBorders>
            <w:shd w:val="clear" w:color="auto" w:fill="auto"/>
            <w:noWrap/>
            <w:vAlign w:val="center"/>
            <w:hideMark/>
          </w:tcPr>
          <w:p w:rsidR="00AE0291" w:rsidRPr="00CB32B4" w:rsidRDefault="00AE0291" w:rsidP="00AE0291">
            <w:pPr>
              <w:spacing w:after="100" w:afterAutospacing="1"/>
              <w:ind w:left="-114" w:firstLine="0"/>
              <w:jc w:val="center"/>
              <w:rPr>
                <w:sz w:val="20"/>
                <w:szCs w:val="20"/>
              </w:rPr>
            </w:pPr>
            <w:r w:rsidRPr="00CB32B4">
              <w:rPr>
                <w:kern w:val="0"/>
                <w:sz w:val="20"/>
                <w:szCs w:val="20"/>
                <w:lang w:bidi="ar-SA"/>
              </w:rPr>
              <w:t>-</w:t>
            </w:r>
          </w:p>
        </w:tc>
      </w:tr>
    </w:tbl>
    <w:p w:rsidR="00BB516B" w:rsidRDefault="00BB516B" w:rsidP="00425F2E">
      <w:pPr>
        <w:pStyle w:val="a7"/>
        <w:rPr>
          <w:bCs/>
          <w:kern w:val="0"/>
          <w:sz w:val="24"/>
          <w:szCs w:val="24"/>
        </w:rPr>
      </w:pPr>
    </w:p>
    <w:p w:rsidR="00BB516B" w:rsidRDefault="00BB516B" w:rsidP="00425F2E">
      <w:pPr>
        <w:pStyle w:val="a7"/>
        <w:rPr>
          <w:bCs/>
          <w:kern w:val="0"/>
          <w:sz w:val="24"/>
          <w:szCs w:val="24"/>
        </w:rPr>
      </w:pPr>
    </w:p>
    <w:p w:rsidR="00902F73" w:rsidRDefault="00902F73" w:rsidP="00902F73">
      <w:pPr>
        <w:jc w:val="both"/>
        <w:rPr>
          <w:color w:val="000000"/>
          <w:sz w:val="24"/>
        </w:rPr>
        <w:sectPr w:rsidR="00902F73" w:rsidSect="004E0FC2">
          <w:pgSz w:w="16838" w:h="11906" w:orient="landscape"/>
          <w:pgMar w:top="851" w:right="1134" w:bottom="851" w:left="1134" w:header="720" w:footer="709" w:gutter="0"/>
          <w:cols w:space="720"/>
        </w:sectPr>
      </w:pPr>
    </w:p>
    <w:p w:rsidR="00902F73" w:rsidRDefault="00902F73" w:rsidP="00AA42DC">
      <w:pPr>
        <w:pStyle w:val="3"/>
        <w:numPr>
          <w:ilvl w:val="2"/>
          <w:numId w:val="77"/>
        </w:numPr>
        <w:spacing w:line="240" w:lineRule="auto"/>
        <w:ind w:hanging="731"/>
        <w:rPr>
          <w:i w:val="0"/>
        </w:rPr>
      </w:pPr>
      <w:bookmarkStart w:id="185" w:name="_Toc41744772"/>
      <w:bookmarkStart w:id="186" w:name="_Toc45036512"/>
      <w:r>
        <w:rPr>
          <w:i w:val="0"/>
        </w:rPr>
        <w:t>Сопоставление с результатами прошлого тура ГКО земель особо охраняемых территорий и объектов.</w:t>
      </w:r>
      <w:bookmarkEnd w:id="185"/>
      <w:bookmarkEnd w:id="186"/>
    </w:p>
    <w:p w:rsidR="00902F73" w:rsidRPr="002250D4" w:rsidRDefault="00902F73" w:rsidP="00902F73">
      <w:pPr>
        <w:jc w:val="both"/>
        <w:rPr>
          <w:rFonts w:eastAsia="SimSun"/>
          <w:sz w:val="24"/>
        </w:rPr>
      </w:pPr>
      <w:r w:rsidRPr="002250D4">
        <w:rPr>
          <w:rFonts w:eastAsia="SimSun"/>
          <w:sz w:val="24"/>
        </w:rPr>
        <w:t>Определение кадастровой</w:t>
      </w:r>
      <w:r w:rsidRPr="002250D4">
        <w:rPr>
          <w:rFonts w:eastAsia="SimSun"/>
          <w:sz w:val="24"/>
        </w:rPr>
        <w:tab/>
        <w:t xml:space="preserve"> стоимости объектов оценки на территории РС (Я) по состоянию на 01.</w:t>
      </w:r>
      <w:r>
        <w:rPr>
          <w:rFonts w:eastAsia="SimSun"/>
          <w:sz w:val="24"/>
        </w:rPr>
        <w:t>01.2015 г. проводилось согласно временной методике</w:t>
      </w:r>
      <w:r w:rsidRPr="002250D4">
        <w:rPr>
          <w:rFonts w:eastAsia="SimSun"/>
          <w:sz w:val="24"/>
        </w:rPr>
        <w:t xml:space="preserve"> государственной кадастровой оценки земель особо охраняемых тер</w:t>
      </w:r>
      <w:r>
        <w:rPr>
          <w:rFonts w:eastAsia="SimSun"/>
          <w:sz w:val="24"/>
        </w:rPr>
        <w:t>ри</w:t>
      </w:r>
      <w:r w:rsidR="00435DB5">
        <w:rPr>
          <w:rFonts w:eastAsia="SimSun"/>
          <w:sz w:val="24"/>
        </w:rPr>
        <w:t xml:space="preserve">торий, утвержденной 17.02.2004 </w:t>
      </w:r>
      <w:r>
        <w:rPr>
          <w:rFonts w:eastAsia="SimSun"/>
          <w:sz w:val="24"/>
        </w:rPr>
        <w:t>и согласованной</w:t>
      </w:r>
      <w:r w:rsidRPr="002250D4">
        <w:rPr>
          <w:rFonts w:eastAsia="SimSun"/>
          <w:sz w:val="24"/>
        </w:rPr>
        <w:t xml:space="preserve"> с Минэкономразвития России, МНС России, МПР России. </w:t>
      </w:r>
    </w:p>
    <w:p w:rsidR="00902F73" w:rsidRDefault="00902F73" w:rsidP="00902F73">
      <w:pPr>
        <w:jc w:val="both"/>
        <w:rPr>
          <w:sz w:val="24"/>
        </w:rPr>
      </w:pPr>
      <w:r w:rsidRPr="004C722D">
        <w:rPr>
          <w:sz w:val="24"/>
        </w:rPr>
        <w:t>В зависимости от применяемых методических подходов к определению кадастровой стоимости земельных участков виды использования зем</w:t>
      </w:r>
      <w:r>
        <w:rPr>
          <w:sz w:val="24"/>
        </w:rPr>
        <w:t xml:space="preserve">ли объединялись: особо охраняемых территорий и объектов </w:t>
      </w:r>
      <w:r w:rsidRPr="004C722D">
        <w:rPr>
          <w:sz w:val="24"/>
        </w:rPr>
        <w:t>указанны</w:t>
      </w:r>
      <w:r>
        <w:rPr>
          <w:sz w:val="24"/>
        </w:rPr>
        <w:t>е Методике объединялись в 2 группы.</w:t>
      </w:r>
    </w:p>
    <w:p w:rsidR="00902F73" w:rsidRPr="002250D4" w:rsidRDefault="00902F73" w:rsidP="00902F73">
      <w:pPr>
        <w:ind w:firstLine="0"/>
        <w:rPr>
          <w:sz w:val="24"/>
        </w:rPr>
      </w:pPr>
      <w:r>
        <w:rPr>
          <w:sz w:val="24"/>
        </w:rPr>
        <w:t>1.</w:t>
      </w:r>
      <w:r w:rsidRPr="002250D4">
        <w:rPr>
          <w:sz w:val="24"/>
        </w:rPr>
        <w:t xml:space="preserve"> Группа</w:t>
      </w:r>
      <w:r>
        <w:rPr>
          <w:sz w:val="24"/>
        </w:rPr>
        <w:t>:</w:t>
      </w:r>
    </w:p>
    <w:p w:rsidR="00902F73" w:rsidRPr="002250D4" w:rsidRDefault="00902F73" w:rsidP="00902F73">
      <w:pPr>
        <w:ind w:left="709" w:firstLine="0"/>
        <w:rPr>
          <w:sz w:val="24"/>
        </w:rPr>
      </w:pPr>
      <w:r w:rsidRPr="002250D4">
        <w:rPr>
          <w:sz w:val="24"/>
        </w:rPr>
        <w:t>земли особо охраняемых природных территорий (за исключением земель в составе земель лечебно-оздоровительных местностей и курортов);</w:t>
      </w:r>
    </w:p>
    <w:p w:rsidR="00902F73" w:rsidRPr="002250D4" w:rsidRDefault="00902F73" w:rsidP="00902F73">
      <w:pPr>
        <w:ind w:left="709" w:firstLine="0"/>
        <w:rPr>
          <w:sz w:val="24"/>
        </w:rPr>
      </w:pPr>
      <w:r w:rsidRPr="002250D4">
        <w:rPr>
          <w:sz w:val="24"/>
        </w:rPr>
        <w:t>земли природоохранного назначения;</w:t>
      </w:r>
    </w:p>
    <w:p w:rsidR="00902F73" w:rsidRPr="002250D4" w:rsidRDefault="00902F73" w:rsidP="00902F73">
      <w:pPr>
        <w:ind w:left="709" w:firstLine="0"/>
        <w:rPr>
          <w:sz w:val="24"/>
        </w:rPr>
      </w:pPr>
      <w:r w:rsidRPr="002250D4">
        <w:rPr>
          <w:sz w:val="24"/>
        </w:rPr>
        <w:t>земли природных зеленых зон;</w:t>
      </w:r>
    </w:p>
    <w:p w:rsidR="00902F73" w:rsidRPr="002250D4" w:rsidRDefault="00902F73" w:rsidP="00902F73">
      <w:pPr>
        <w:ind w:left="709" w:firstLine="0"/>
        <w:rPr>
          <w:sz w:val="24"/>
        </w:rPr>
      </w:pPr>
      <w:r w:rsidRPr="002250D4">
        <w:rPr>
          <w:sz w:val="24"/>
        </w:rPr>
        <w:t>земли историко-культурного назначения;</w:t>
      </w:r>
    </w:p>
    <w:p w:rsidR="00902F73" w:rsidRPr="002250D4" w:rsidRDefault="00902F73" w:rsidP="00902F73">
      <w:pPr>
        <w:ind w:left="709" w:firstLine="0"/>
        <w:rPr>
          <w:sz w:val="24"/>
        </w:rPr>
      </w:pPr>
      <w:r w:rsidRPr="002250D4">
        <w:rPr>
          <w:sz w:val="24"/>
        </w:rPr>
        <w:t>земельные участки, на которых находятся учебно-туристические тропы, трассы;</w:t>
      </w:r>
    </w:p>
    <w:p w:rsidR="00902F73" w:rsidRPr="002250D4" w:rsidRDefault="00902F73" w:rsidP="00902F73">
      <w:pPr>
        <w:ind w:left="709" w:firstLine="0"/>
        <w:rPr>
          <w:sz w:val="24"/>
        </w:rPr>
      </w:pPr>
      <w:r w:rsidRPr="002250D4">
        <w:rPr>
          <w:sz w:val="24"/>
        </w:rPr>
        <w:t>особо ценные земли.</w:t>
      </w:r>
    </w:p>
    <w:p w:rsidR="00902F73" w:rsidRPr="002250D4" w:rsidRDefault="00902F73" w:rsidP="00902F73">
      <w:pPr>
        <w:pStyle w:val="a9"/>
        <w:numPr>
          <w:ilvl w:val="0"/>
          <w:numId w:val="74"/>
        </w:numPr>
        <w:rPr>
          <w:sz w:val="24"/>
        </w:rPr>
      </w:pPr>
      <w:r w:rsidRPr="002250D4">
        <w:rPr>
          <w:sz w:val="24"/>
        </w:rPr>
        <w:t>Группа</w:t>
      </w:r>
      <w:r>
        <w:rPr>
          <w:sz w:val="24"/>
        </w:rPr>
        <w:t>:</w:t>
      </w:r>
    </w:p>
    <w:p w:rsidR="00902F73" w:rsidRPr="002250D4" w:rsidRDefault="00902F73" w:rsidP="00902F73">
      <w:pPr>
        <w:ind w:left="709" w:firstLine="0"/>
        <w:rPr>
          <w:sz w:val="24"/>
        </w:rPr>
      </w:pPr>
      <w:r w:rsidRPr="002250D4">
        <w:rPr>
          <w:sz w:val="24"/>
        </w:rPr>
        <w:t>земли рекреационного назначения (за исключением земель природных зеленых зон и земельных участков, на которых находятся учебно-туристические тропы и трассы);</w:t>
      </w:r>
    </w:p>
    <w:p w:rsidR="00902F73" w:rsidRPr="002250D4" w:rsidRDefault="00902F73" w:rsidP="00902F73">
      <w:pPr>
        <w:ind w:left="709" w:firstLine="0"/>
        <w:rPr>
          <w:sz w:val="24"/>
        </w:rPr>
      </w:pPr>
      <w:r w:rsidRPr="002250D4">
        <w:rPr>
          <w:sz w:val="24"/>
        </w:rPr>
        <w:t>земли лечебно-оздоровительных местностей и курортов.</w:t>
      </w:r>
    </w:p>
    <w:p w:rsidR="00902F73" w:rsidRPr="004C722D" w:rsidRDefault="00902F73" w:rsidP="00902F73">
      <w:pPr>
        <w:jc w:val="both"/>
        <w:rPr>
          <w:sz w:val="24"/>
        </w:rPr>
      </w:pPr>
      <w:r>
        <w:rPr>
          <w:sz w:val="24"/>
        </w:rPr>
        <w:t xml:space="preserve">В таблице приведены итоговые значения УПКСЗ по видам использования в прошлом туре ГКО. </w:t>
      </w:r>
    </w:p>
    <w:p w:rsidR="00902F73" w:rsidRPr="004C722D" w:rsidRDefault="00902F73" w:rsidP="00AA42DC">
      <w:pPr>
        <w:pStyle w:val="a7"/>
        <w:keepNext/>
        <w:rPr>
          <w:sz w:val="24"/>
          <w:szCs w:val="24"/>
        </w:rPr>
      </w:pPr>
      <w:r w:rsidRPr="004C722D">
        <w:rPr>
          <w:sz w:val="24"/>
          <w:szCs w:val="24"/>
        </w:rPr>
        <w:t xml:space="preserve">Таблица </w:t>
      </w:r>
      <w:r>
        <w:rPr>
          <w:sz w:val="24"/>
          <w:szCs w:val="24"/>
        </w:rPr>
        <w:t>67.</w:t>
      </w:r>
      <w:r w:rsidRPr="004C722D">
        <w:rPr>
          <w:sz w:val="24"/>
          <w:szCs w:val="24"/>
        </w:rPr>
        <w:t>Значения УПКСЗ по ВИ</w:t>
      </w:r>
      <w:r>
        <w:rPr>
          <w:sz w:val="24"/>
          <w:szCs w:val="24"/>
        </w:rPr>
        <w:t xml:space="preserve"> (ГКО 2015 г.)руб./кв.м.</w:t>
      </w:r>
    </w:p>
    <w:tbl>
      <w:tblPr>
        <w:tblW w:w="5000" w:type="pct"/>
        <w:jc w:val="center"/>
        <w:tblLook w:val="04A0" w:firstRow="1" w:lastRow="0" w:firstColumn="1" w:lastColumn="0" w:noHBand="0" w:noVBand="1"/>
      </w:tblPr>
      <w:tblGrid>
        <w:gridCol w:w="1484"/>
        <w:gridCol w:w="2067"/>
        <w:gridCol w:w="1911"/>
        <w:gridCol w:w="1484"/>
        <w:gridCol w:w="1988"/>
        <w:gridCol w:w="1486"/>
      </w:tblGrid>
      <w:tr w:rsidR="00902F73" w:rsidRPr="00577263" w:rsidTr="00143092">
        <w:trPr>
          <w:trHeight w:val="20"/>
          <w:jc w:val="center"/>
        </w:trPr>
        <w:tc>
          <w:tcPr>
            <w:tcW w:w="262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F73" w:rsidRPr="00577263" w:rsidRDefault="00902F73" w:rsidP="00143092">
            <w:pPr>
              <w:widowControl/>
              <w:suppressAutoHyphens w:val="0"/>
              <w:autoSpaceDN/>
              <w:ind w:firstLine="0"/>
              <w:jc w:val="center"/>
              <w:textAlignment w:val="auto"/>
              <w:rPr>
                <w:bCs/>
                <w:color w:val="000000"/>
                <w:kern w:val="0"/>
                <w:sz w:val="20"/>
                <w:szCs w:val="20"/>
                <w:lang w:bidi="ar-SA"/>
              </w:rPr>
            </w:pPr>
            <w:r w:rsidRPr="00577263">
              <w:rPr>
                <w:bCs/>
                <w:color w:val="000000"/>
                <w:kern w:val="0"/>
                <w:sz w:val="20"/>
                <w:szCs w:val="20"/>
                <w:lang w:bidi="ar-SA"/>
              </w:rPr>
              <w:t>1 группа</w:t>
            </w:r>
          </w:p>
        </w:tc>
        <w:tc>
          <w:tcPr>
            <w:tcW w:w="2379" w:type="pct"/>
            <w:gridSpan w:val="3"/>
            <w:tcBorders>
              <w:top w:val="single" w:sz="4" w:space="0" w:color="auto"/>
              <w:left w:val="nil"/>
              <w:bottom w:val="single" w:sz="4" w:space="0" w:color="auto"/>
              <w:right w:val="single" w:sz="4" w:space="0" w:color="auto"/>
            </w:tcBorders>
            <w:shd w:val="clear" w:color="auto" w:fill="auto"/>
            <w:noWrap/>
            <w:vAlign w:val="center"/>
            <w:hideMark/>
          </w:tcPr>
          <w:p w:rsidR="00902F73" w:rsidRPr="00577263" w:rsidRDefault="00902F73" w:rsidP="00143092">
            <w:pPr>
              <w:widowControl/>
              <w:suppressAutoHyphens w:val="0"/>
              <w:autoSpaceDN/>
              <w:ind w:firstLine="0"/>
              <w:jc w:val="center"/>
              <w:textAlignment w:val="auto"/>
              <w:rPr>
                <w:bCs/>
                <w:color w:val="000000"/>
                <w:kern w:val="0"/>
                <w:sz w:val="20"/>
                <w:szCs w:val="20"/>
                <w:lang w:bidi="ar-SA"/>
              </w:rPr>
            </w:pPr>
            <w:r w:rsidRPr="00577263">
              <w:rPr>
                <w:bCs/>
                <w:color w:val="000000"/>
                <w:kern w:val="0"/>
                <w:sz w:val="20"/>
                <w:szCs w:val="20"/>
                <w:lang w:bidi="ar-SA"/>
              </w:rPr>
              <w:t>2 группа</w:t>
            </w:r>
          </w:p>
        </w:tc>
      </w:tr>
      <w:tr w:rsidR="00902F73" w:rsidRPr="00577263" w:rsidTr="00143092">
        <w:trPr>
          <w:trHeight w:val="20"/>
          <w:jc w:val="center"/>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902F73" w:rsidRPr="00577263" w:rsidRDefault="00902F73" w:rsidP="00143092">
            <w:pPr>
              <w:widowControl/>
              <w:suppressAutoHyphens w:val="0"/>
              <w:autoSpaceDN/>
              <w:ind w:firstLine="0"/>
              <w:jc w:val="center"/>
              <w:textAlignment w:val="auto"/>
              <w:rPr>
                <w:bCs/>
                <w:color w:val="000000"/>
                <w:kern w:val="0"/>
                <w:sz w:val="20"/>
                <w:szCs w:val="20"/>
                <w:lang w:bidi="ar-SA"/>
              </w:rPr>
            </w:pPr>
            <w:r w:rsidRPr="00577263">
              <w:rPr>
                <w:bCs/>
                <w:color w:val="000000"/>
                <w:kern w:val="0"/>
                <w:sz w:val="20"/>
                <w:szCs w:val="20"/>
                <w:lang w:bidi="ar-SA"/>
              </w:rPr>
              <w:t>мин.</w:t>
            </w:r>
          </w:p>
        </w:tc>
        <w:tc>
          <w:tcPr>
            <w:tcW w:w="992" w:type="pct"/>
            <w:tcBorders>
              <w:top w:val="nil"/>
              <w:left w:val="nil"/>
              <w:bottom w:val="single" w:sz="4" w:space="0" w:color="auto"/>
              <w:right w:val="single" w:sz="4" w:space="0" w:color="auto"/>
            </w:tcBorders>
            <w:shd w:val="clear" w:color="auto" w:fill="auto"/>
            <w:vAlign w:val="center"/>
            <w:hideMark/>
          </w:tcPr>
          <w:p w:rsidR="00902F73" w:rsidRPr="00577263" w:rsidRDefault="00902F73" w:rsidP="00143092">
            <w:pPr>
              <w:widowControl/>
              <w:suppressAutoHyphens w:val="0"/>
              <w:autoSpaceDN/>
              <w:ind w:firstLine="0"/>
              <w:jc w:val="center"/>
              <w:textAlignment w:val="auto"/>
              <w:rPr>
                <w:bCs/>
                <w:color w:val="000000"/>
                <w:kern w:val="0"/>
                <w:sz w:val="20"/>
                <w:szCs w:val="20"/>
                <w:lang w:bidi="ar-SA"/>
              </w:rPr>
            </w:pPr>
            <w:r w:rsidRPr="00577263">
              <w:rPr>
                <w:bCs/>
                <w:color w:val="000000"/>
                <w:kern w:val="0"/>
                <w:sz w:val="20"/>
                <w:szCs w:val="20"/>
                <w:lang w:bidi="ar-SA"/>
              </w:rPr>
              <w:t>сред. (по площ.)</w:t>
            </w:r>
          </w:p>
        </w:tc>
        <w:tc>
          <w:tcPr>
            <w:tcW w:w="916" w:type="pct"/>
            <w:tcBorders>
              <w:top w:val="nil"/>
              <w:left w:val="nil"/>
              <w:bottom w:val="single" w:sz="4" w:space="0" w:color="auto"/>
              <w:right w:val="single" w:sz="4" w:space="0" w:color="auto"/>
            </w:tcBorders>
            <w:shd w:val="clear" w:color="auto" w:fill="auto"/>
            <w:vAlign w:val="center"/>
            <w:hideMark/>
          </w:tcPr>
          <w:p w:rsidR="00902F73" w:rsidRPr="00577263" w:rsidRDefault="00902F73" w:rsidP="00143092">
            <w:pPr>
              <w:widowControl/>
              <w:suppressAutoHyphens w:val="0"/>
              <w:autoSpaceDN/>
              <w:ind w:firstLine="0"/>
              <w:jc w:val="center"/>
              <w:textAlignment w:val="auto"/>
              <w:rPr>
                <w:bCs/>
                <w:color w:val="000000"/>
                <w:kern w:val="0"/>
                <w:sz w:val="20"/>
                <w:szCs w:val="20"/>
                <w:lang w:bidi="ar-SA"/>
              </w:rPr>
            </w:pPr>
            <w:r w:rsidRPr="00577263">
              <w:rPr>
                <w:bCs/>
                <w:color w:val="000000"/>
                <w:kern w:val="0"/>
                <w:sz w:val="20"/>
                <w:szCs w:val="20"/>
                <w:lang w:bidi="ar-SA"/>
              </w:rPr>
              <w:t>мах.</w:t>
            </w:r>
          </w:p>
        </w:tc>
        <w:tc>
          <w:tcPr>
            <w:tcW w:w="712" w:type="pct"/>
            <w:tcBorders>
              <w:top w:val="nil"/>
              <w:left w:val="nil"/>
              <w:bottom w:val="single" w:sz="4" w:space="0" w:color="auto"/>
              <w:right w:val="single" w:sz="4" w:space="0" w:color="auto"/>
            </w:tcBorders>
            <w:shd w:val="clear" w:color="auto" w:fill="auto"/>
            <w:vAlign w:val="center"/>
            <w:hideMark/>
          </w:tcPr>
          <w:p w:rsidR="00902F73" w:rsidRPr="00577263" w:rsidRDefault="00902F73" w:rsidP="00143092">
            <w:pPr>
              <w:widowControl/>
              <w:suppressAutoHyphens w:val="0"/>
              <w:autoSpaceDN/>
              <w:ind w:firstLine="0"/>
              <w:jc w:val="center"/>
              <w:textAlignment w:val="auto"/>
              <w:rPr>
                <w:bCs/>
                <w:color w:val="000000"/>
                <w:kern w:val="0"/>
                <w:sz w:val="20"/>
                <w:szCs w:val="20"/>
                <w:lang w:bidi="ar-SA"/>
              </w:rPr>
            </w:pPr>
            <w:r w:rsidRPr="00577263">
              <w:rPr>
                <w:bCs/>
                <w:color w:val="000000"/>
                <w:kern w:val="0"/>
                <w:sz w:val="20"/>
                <w:szCs w:val="20"/>
                <w:lang w:bidi="ar-SA"/>
              </w:rPr>
              <w:t>мин.</w:t>
            </w:r>
          </w:p>
        </w:tc>
        <w:tc>
          <w:tcPr>
            <w:tcW w:w="954" w:type="pct"/>
            <w:tcBorders>
              <w:top w:val="nil"/>
              <w:left w:val="nil"/>
              <w:bottom w:val="single" w:sz="4" w:space="0" w:color="auto"/>
              <w:right w:val="single" w:sz="4" w:space="0" w:color="auto"/>
            </w:tcBorders>
            <w:shd w:val="clear" w:color="auto" w:fill="auto"/>
            <w:vAlign w:val="center"/>
            <w:hideMark/>
          </w:tcPr>
          <w:p w:rsidR="00902F73" w:rsidRPr="00577263" w:rsidRDefault="00902F73" w:rsidP="00143092">
            <w:pPr>
              <w:widowControl/>
              <w:suppressAutoHyphens w:val="0"/>
              <w:autoSpaceDN/>
              <w:ind w:firstLine="0"/>
              <w:jc w:val="center"/>
              <w:textAlignment w:val="auto"/>
              <w:rPr>
                <w:bCs/>
                <w:color w:val="000000"/>
                <w:kern w:val="0"/>
                <w:sz w:val="20"/>
                <w:szCs w:val="20"/>
                <w:lang w:bidi="ar-SA"/>
              </w:rPr>
            </w:pPr>
            <w:r w:rsidRPr="00577263">
              <w:rPr>
                <w:bCs/>
                <w:color w:val="000000"/>
                <w:kern w:val="0"/>
                <w:sz w:val="20"/>
                <w:szCs w:val="20"/>
                <w:lang w:bidi="ar-SA"/>
              </w:rPr>
              <w:t>сред. (по площ.)</w:t>
            </w:r>
          </w:p>
        </w:tc>
        <w:tc>
          <w:tcPr>
            <w:tcW w:w="712" w:type="pct"/>
            <w:tcBorders>
              <w:top w:val="nil"/>
              <w:left w:val="nil"/>
              <w:bottom w:val="single" w:sz="4" w:space="0" w:color="auto"/>
              <w:right w:val="single" w:sz="4" w:space="0" w:color="auto"/>
            </w:tcBorders>
            <w:shd w:val="clear" w:color="auto" w:fill="auto"/>
            <w:vAlign w:val="center"/>
            <w:hideMark/>
          </w:tcPr>
          <w:p w:rsidR="00902F73" w:rsidRPr="00577263" w:rsidRDefault="00902F73" w:rsidP="00143092">
            <w:pPr>
              <w:widowControl/>
              <w:suppressAutoHyphens w:val="0"/>
              <w:autoSpaceDN/>
              <w:ind w:firstLine="0"/>
              <w:jc w:val="center"/>
              <w:textAlignment w:val="auto"/>
              <w:rPr>
                <w:bCs/>
                <w:color w:val="000000"/>
                <w:kern w:val="0"/>
                <w:sz w:val="20"/>
                <w:szCs w:val="20"/>
                <w:lang w:bidi="ar-SA"/>
              </w:rPr>
            </w:pPr>
            <w:r w:rsidRPr="00577263">
              <w:rPr>
                <w:bCs/>
                <w:color w:val="000000"/>
                <w:kern w:val="0"/>
                <w:sz w:val="20"/>
                <w:szCs w:val="20"/>
                <w:lang w:bidi="ar-SA"/>
              </w:rPr>
              <w:t>мах.</w:t>
            </w:r>
          </w:p>
        </w:tc>
      </w:tr>
      <w:tr w:rsidR="00902F73" w:rsidRPr="00577263" w:rsidTr="00143092">
        <w:trPr>
          <w:trHeight w:val="20"/>
          <w:jc w:val="center"/>
        </w:trPr>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902F73" w:rsidRPr="00577263" w:rsidRDefault="00902F73" w:rsidP="00143092">
            <w:pPr>
              <w:widowControl/>
              <w:suppressAutoHyphens w:val="0"/>
              <w:autoSpaceDN/>
              <w:ind w:firstLine="0"/>
              <w:jc w:val="center"/>
              <w:textAlignment w:val="auto"/>
              <w:rPr>
                <w:color w:val="000000"/>
                <w:kern w:val="0"/>
                <w:sz w:val="20"/>
                <w:szCs w:val="20"/>
                <w:lang w:bidi="ar-SA"/>
              </w:rPr>
            </w:pPr>
            <w:r w:rsidRPr="00577263">
              <w:rPr>
                <w:color w:val="000000"/>
                <w:kern w:val="0"/>
                <w:sz w:val="20"/>
                <w:szCs w:val="20"/>
                <w:lang w:bidi="ar-SA"/>
              </w:rPr>
              <w:t>0,04</w:t>
            </w:r>
          </w:p>
        </w:tc>
        <w:tc>
          <w:tcPr>
            <w:tcW w:w="992" w:type="pct"/>
            <w:tcBorders>
              <w:top w:val="nil"/>
              <w:left w:val="nil"/>
              <w:bottom w:val="single" w:sz="4" w:space="0" w:color="auto"/>
              <w:right w:val="single" w:sz="4" w:space="0" w:color="auto"/>
            </w:tcBorders>
            <w:shd w:val="clear" w:color="auto" w:fill="auto"/>
            <w:vAlign w:val="center"/>
            <w:hideMark/>
          </w:tcPr>
          <w:p w:rsidR="00902F73" w:rsidRPr="00577263" w:rsidRDefault="00902F73" w:rsidP="00143092">
            <w:pPr>
              <w:widowControl/>
              <w:suppressAutoHyphens w:val="0"/>
              <w:autoSpaceDN/>
              <w:ind w:firstLine="0"/>
              <w:jc w:val="center"/>
              <w:textAlignment w:val="auto"/>
              <w:rPr>
                <w:color w:val="000000"/>
                <w:kern w:val="0"/>
                <w:sz w:val="20"/>
                <w:szCs w:val="20"/>
                <w:lang w:bidi="ar-SA"/>
              </w:rPr>
            </w:pPr>
            <w:r w:rsidRPr="00577263">
              <w:rPr>
                <w:color w:val="000000"/>
                <w:kern w:val="0"/>
                <w:sz w:val="20"/>
                <w:szCs w:val="20"/>
                <w:lang w:bidi="ar-SA"/>
              </w:rPr>
              <w:t>0,25</w:t>
            </w:r>
          </w:p>
        </w:tc>
        <w:tc>
          <w:tcPr>
            <w:tcW w:w="916" w:type="pct"/>
            <w:tcBorders>
              <w:top w:val="nil"/>
              <w:left w:val="nil"/>
              <w:bottom w:val="single" w:sz="4" w:space="0" w:color="auto"/>
              <w:right w:val="single" w:sz="4" w:space="0" w:color="auto"/>
            </w:tcBorders>
            <w:shd w:val="clear" w:color="auto" w:fill="auto"/>
            <w:noWrap/>
            <w:vAlign w:val="center"/>
            <w:hideMark/>
          </w:tcPr>
          <w:p w:rsidR="00902F73" w:rsidRPr="00577263" w:rsidRDefault="00902F73" w:rsidP="00143092">
            <w:pPr>
              <w:widowControl/>
              <w:suppressAutoHyphens w:val="0"/>
              <w:autoSpaceDN/>
              <w:ind w:firstLine="0"/>
              <w:jc w:val="center"/>
              <w:textAlignment w:val="auto"/>
              <w:rPr>
                <w:color w:val="000000"/>
                <w:kern w:val="0"/>
                <w:sz w:val="20"/>
                <w:szCs w:val="20"/>
                <w:lang w:bidi="ar-SA"/>
              </w:rPr>
            </w:pPr>
            <w:r w:rsidRPr="00577263">
              <w:rPr>
                <w:color w:val="000000"/>
                <w:kern w:val="0"/>
                <w:sz w:val="20"/>
                <w:szCs w:val="20"/>
                <w:lang w:bidi="ar-SA"/>
              </w:rPr>
              <w:t>10,50</w:t>
            </w:r>
          </w:p>
        </w:tc>
        <w:tc>
          <w:tcPr>
            <w:tcW w:w="712" w:type="pct"/>
            <w:tcBorders>
              <w:top w:val="nil"/>
              <w:left w:val="nil"/>
              <w:bottom w:val="single" w:sz="4" w:space="0" w:color="auto"/>
              <w:right w:val="single" w:sz="4" w:space="0" w:color="auto"/>
            </w:tcBorders>
            <w:shd w:val="clear" w:color="auto" w:fill="auto"/>
            <w:noWrap/>
            <w:vAlign w:val="center"/>
            <w:hideMark/>
          </w:tcPr>
          <w:p w:rsidR="00902F73" w:rsidRPr="00577263" w:rsidRDefault="00902F73" w:rsidP="00143092">
            <w:pPr>
              <w:widowControl/>
              <w:suppressAutoHyphens w:val="0"/>
              <w:autoSpaceDN/>
              <w:ind w:firstLine="0"/>
              <w:jc w:val="center"/>
              <w:textAlignment w:val="auto"/>
              <w:rPr>
                <w:color w:val="000000"/>
                <w:kern w:val="0"/>
                <w:sz w:val="20"/>
                <w:szCs w:val="20"/>
                <w:lang w:bidi="ar-SA"/>
              </w:rPr>
            </w:pPr>
            <w:r w:rsidRPr="00577263">
              <w:rPr>
                <w:color w:val="000000"/>
                <w:kern w:val="0"/>
                <w:sz w:val="20"/>
                <w:szCs w:val="20"/>
                <w:lang w:bidi="ar-SA"/>
              </w:rPr>
              <w:t>101,90</w:t>
            </w:r>
          </w:p>
        </w:tc>
        <w:tc>
          <w:tcPr>
            <w:tcW w:w="954" w:type="pct"/>
            <w:tcBorders>
              <w:top w:val="nil"/>
              <w:left w:val="nil"/>
              <w:bottom w:val="single" w:sz="4" w:space="0" w:color="auto"/>
              <w:right w:val="single" w:sz="4" w:space="0" w:color="auto"/>
            </w:tcBorders>
            <w:shd w:val="clear" w:color="auto" w:fill="auto"/>
            <w:vAlign w:val="center"/>
            <w:hideMark/>
          </w:tcPr>
          <w:p w:rsidR="00902F73" w:rsidRPr="00577263" w:rsidRDefault="00902F73" w:rsidP="00143092">
            <w:pPr>
              <w:widowControl/>
              <w:suppressAutoHyphens w:val="0"/>
              <w:autoSpaceDN/>
              <w:ind w:firstLine="0"/>
              <w:jc w:val="center"/>
              <w:textAlignment w:val="auto"/>
              <w:rPr>
                <w:color w:val="000000"/>
                <w:kern w:val="0"/>
                <w:sz w:val="20"/>
                <w:szCs w:val="20"/>
                <w:lang w:bidi="ar-SA"/>
              </w:rPr>
            </w:pPr>
            <w:r w:rsidRPr="00577263">
              <w:rPr>
                <w:color w:val="000000"/>
                <w:kern w:val="0"/>
                <w:sz w:val="20"/>
                <w:szCs w:val="20"/>
                <w:lang w:bidi="ar-SA"/>
              </w:rPr>
              <w:t>129,39</w:t>
            </w:r>
          </w:p>
        </w:tc>
        <w:tc>
          <w:tcPr>
            <w:tcW w:w="712" w:type="pct"/>
            <w:tcBorders>
              <w:top w:val="nil"/>
              <w:left w:val="nil"/>
              <w:bottom w:val="single" w:sz="4" w:space="0" w:color="auto"/>
              <w:right w:val="single" w:sz="4" w:space="0" w:color="auto"/>
            </w:tcBorders>
            <w:shd w:val="clear" w:color="auto" w:fill="auto"/>
            <w:noWrap/>
            <w:vAlign w:val="center"/>
            <w:hideMark/>
          </w:tcPr>
          <w:p w:rsidR="00902F73" w:rsidRPr="00577263" w:rsidRDefault="00902F73" w:rsidP="00143092">
            <w:pPr>
              <w:widowControl/>
              <w:suppressAutoHyphens w:val="0"/>
              <w:autoSpaceDN/>
              <w:ind w:firstLine="0"/>
              <w:jc w:val="center"/>
              <w:textAlignment w:val="auto"/>
              <w:rPr>
                <w:color w:val="000000"/>
                <w:kern w:val="0"/>
                <w:sz w:val="20"/>
                <w:szCs w:val="20"/>
                <w:lang w:bidi="ar-SA"/>
              </w:rPr>
            </w:pPr>
            <w:r w:rsidRPr="00577263">
              <w:rPr>
                <w:color w:val="000000"/>
                <w:kern w:val="0"/>
                <w:sz w:val="20"/>
                <w:szCs w:val="20"/>
                <w:lang w:bidi="ar-SA"/>
              </w:rPr>
              <w:t>359,32</w:t>
            </w:r>
          </w:p>
        </w:tc>
      </w:tr>
    </w:tbl>
    <w:p w:rsidR="00902F73" w:rsidRDefault="00902F73" w:rsidP="00902F73">
      <w:pPr>
        <w:ind w:left="709" w:firstLine="0"/>
      </w:pPr>
    </w:p>
    <w:p w:rsidR="00902F73" w:rsidRDefault="00902F73" w:rsidP="00902F73">
      <w:pPr>
        <w:jc w:val="both"/>
        <w:rPr>
          <w:sz w:val="24"/>
        </w:rPr>
      </w:pPr>
      <w:r>
        <w:rPr>
          <w:sz w:val="24"/>
        </w:rPr>
        <w:t>При сопоставлении</w:t>
      </w:r>
      <w:r w:rsidRPr="00680304">
        <w:rPr>
          <w:sz w:val="24"/>
        </w:rPr>
        <w:t xml:space="preserve"> групп видов использования</w:t>
      </w:r>
      <w:r>
        <w:rPr>
          <w:sz w:val="24"/>
        </w:rPr>
        <w:t xml:space="preserve"> предусмотренной </w:t>
      </w:r>
      <w:r>
        <w:rPr>
          <w:rFonts w:eastAsia="SimSun"/>
          <w:sz w:val="24"/>
        </w:rPr>
        <w:t>временной методикой</w:t>
      </w:r>
      <w:r w:rsidRPr="002250D4">
        <w:rPr>
          <w:rFonts w:eastAsia="SimSun"/>
          <w:sz w:val="24"/>
        </w:rPr>
        <w:t xml:space="preserve"> государственной кадастровой оценки земель особо охраняемых тер</w:t>
      </w:r>
      <w:r>
        <w:rPr>
          <w:rFonts w:eastAsia="SimSun"/>
          <w:sz w:val="24"/>
        </w:rPr>
        <w:t>риторий и объектов, утвержденной 17.02.2004  и согласованной</w:t>
      </w:r>
      <w:r w:rsidRPr="002250D4">
        <w:rPr>
          <w:rFonts w:eastAsia="SimSun"/>
          <w:sz w:val="24"/>
        </w:rPr>
        <w:t xml:space="preserve"> с Минэкономразвития России, МНС России, МПР России</w:t>
      </w:r>
      <w:r>
        <w:rPr>
          <w:sz w:val="24"/>
        </w:rPr>
        <w:t xml:space="preserve"> с  основными сегментами видов</w:t>
      </w:r>
      <w:r w:rsidRPr="00805074">
        <w:rPr>
          <w:sz w:val="24"/>
        </w:rPr>
        <w:t xml:space="preserve"> использования </w:t>
      </w:r>
      <w:r>
        <w:rPr>
          <w:sz w:val="24"/>
        </w:rPr>
        <w:t>предусмотренными Методическими указаниями</w:t>
      </w:r>
      <w:r w:rsidRPr="00805074">
        <w:rPr>
          <w:sz w:val="24"/>
        </w:rPr>
        <w:t xml:space="preserve"> о государственной кадастровой оценке, утвержденным</w:t>
      </w:r>
      <w:r>
        <w:rPr>
          <w:sz w:val="24"/>
        </w:rPr>
        <w:t>и</w:t>
      </w:r>
      <w:r w:rsidR="00AE0291">
        <w:rPr>
          <w:sz w:val="24"/>
        </w:rPr>
        <w:t xml:space="preserve"> </w:t>
      </w:r>
      <w:hyperlink w:anchor="sub_0" w:history="1">
        <w:r w:rsidRPr="00680304">
          <w:rPr>
            <w:rStyle w:val="affff2"/>
            <w:color w:val="auto"/>
            <w:sz w:val="24"/>
            <w:u w:val="none"/>
          </w:rPr>
          <w:t>приказом</w:t>
        </w:r>
      </w:hyperlink>
      <w:r w:rsidRPr="00805074">
        <w:rPr>
          <w:sz w:val="24"/>
        </w:rPr>
        <w:t xml:space="preserve"> №226 Минэкономразвития России от 12.05.2017 г.</w:t>
      </w:r>
      <w:r>
        <w:rPr>
          <w:sz w:val="24"/>
        </w:rPr>
        <w:t xml:space="preserve">  сделаны выводы о том, что примененные в методиках группировки объектов оценки по видам использования существенно различаются. </w:t>
      </w:r>
    </w:p>
    <w:p w:rsidR="00902F73" w:rsidRDefault="00902F73" w:rsidP="00902F73">
      <w:pPr>
        <w:jc w:val="both"/>
        <w:rPr>
          <w:sz w:val="24"/>
        </w:rPr>
      </w:pPr>
      <w:r w:rsidRPr="00123BA9">
        <w:rPr>
          <w:sz w:val="24"/>
        </w:rPr>
        <w:t>Для сравнения итоговых значений УПКС настоящих объектов оценки в разрезе основных сегментов видов использования с результатами прошлого тура ГКО проводилось сопоставление группировки земельных участков на основе схожести их характеристик по видам использования.</w:t>
      </w:r>
    </w:p>
    <w:p w:rsidR="00902F73" w:rsidRDefault="00902F73" w:rsidP="00902F73">
      <w:pPr>
        <w:jc w:val="both"/>
        <w:rPr>
          <w:sz w:val="24"/>
        </w:rPr>
        <w:sectPr w:rsidR="00902F73" w:rsidSect="00E76128">
          <w:footerReference w:type="default" r:id="rId265"/>
          <w:pgSz w:w="11906" w:h="16838"/>
          <w:pgMar w:top="1134" w:right="851" w:bottom="1134" w:left="851" w:header="720" w:footer="709" w:gutter="0"/>
          <w:cols w:space="720"/>
        </w:sectPr>
      </w:pPr>
    </w:p>
    <w:p w:rsidR="00902F73" w:rsidRPr="00F06D70" w:rsidRDefault="00902F73" w:rsidP="00902F73">
      <w:pPr>
        <w:pStyle w:val="a7"/>
        <w:keepNext/>
        <w:rPr>
          <w:sz w:val="24"/>
          <w:szCs w:val="24"/>
        </w:rPr>
      </w:pPr>
      <w:r w:rsidRPr="00F06D70">
        <w:rPr>
          <w:sz w:val="24"/>
          <w:szCs w:val="24"/>
        </w:rPr>
        <w:t xml:space="preserve">Таблица </w:t>
      </w:r>
      <w:r>
        <w:rPr>
          <w:sz w:val="24"/>
          <w:szCs w:val="24"/>
        </w:rPr>
        <w:t>68.</w:t>
      </w:r>
      <w:r w:rsidR="00AE0291">
        <w:rPr>
          <w:sz w:val="24"/>
          <w:szCs w:val="24"/>
        </w:rPr>
        <w:t xml:space="preserve"> </w:t>
      </w:r>
      <w:r>
        <w:rPr>
          <w:sz w:val="24"/>
          <w:szCs w:val="24"/>
        </w:rPr>
        <w:t>Сопоставление группировки по видам использования.</w:t>
      </w:r>
    </w:p>
    <w:tbl>
      <w:tblPr>
        <w:tblW w:w="4930" w:type="pct"/>
        <w:tblLook w:val="04A0" w:firstRow="1" w:lastRow="0" w:firstColumn="1" w:lastColumn="0" w:noHBand="0" w:noVBand="1"/>
      </w:tblPr>
      <w:tblGrid>
        <w:gridCol w:w="1988"/>
        <w:gridCol w:w="41"/>
        <w:gridCol w:w="5453"/>
        <w:gridCol w:w="1580"/>
        <w:gridCol w:w="5499"/>
        <w:gridCol w:w="12"/>
        <w:gridCol w:w="6"/>
      </w:tblGrid>
      <w:tr w:rsidR="00902F73" w:rsidRPr="00F06D70" w:rsidTr="00143092">
        <w:trPr>
          <w:trHeight w:val="20"/>
          <w:tblHeader/>
        </w:trPr>
        <w:tc>
          <w:tcPr>
            <w:tcW w:w="2565" w:type="pct"/>
            <w:gridSpan w:val="3"/>
            <w:tcBorders>
              <w:top w:val="single" w:sz="4" w:space="0" w:color="auto"/>
              <w:left w:val="single" w:sz="4" w:space="0" w:color="auto"/>
              <w:bottom w:val="single" w:sz="4" w:space="0" w:color="auto"/>
              <w:right w:val="single" w:sz="4" w:space="0" w:color="auto"/>
            </w:tcBorders>
            <w:shd w:val="clear" w:color="auto" w:fill="auto"/>
            <w:hideMark/>
          </w:tcPr>
          <w:p w:rsidR="00902F73" w:rsidRPr="00F06D70" w:rsidRDefault="00902F73" w:rsidP="00143092">
            <w:pPr>
              <w:widowControl/>
              <w:suppressAutoHyphens w:val="0"/>
              <w:autoSpaceDN/>
              <w:ind w:firstLine="0"/>
              <w:textAlignment w:val="auto"/>
              <w:rPr>
                <w:color w:val="000000"/>
                <w:kern w:val="0"/>
                <w:sz w:val="22"/>
                <w:szCs w:val="22"/>
                <w:lang w:bidi="ar-SA"/>
              </w:rPr>
            </w:pPr>
            <w:r w:rsidRPr="00F06D70">
              <w:rPr>
                <w:color w:val="000000"/>
                <w:kern w:val="0"/>
                <w:sz w:val="22"/>
                <w:szCs w:val="22"/>
                <w:lang w:bidi="ar-SA"/>
              </w:rPr>
              <w:t xml:space="preserve">Сегментация объектов недвижимости в соответствии с Методическими указаниями о государственной кадастровой оценке, утвержденными приказом №226 Минэкономразвития России от 12.05.2017 г. </w:t>
            </w:r>
          </w:p>
        </w:tc>
        <w:tc>
          <w:tcPr>
            <w:tcW w:w="2435" w:type="pct"/>
            <w:gridSpan w:val="4"/>
            <w:tcBorders>
              <w:top w:val="single" w:sz="4" w:space="0" w:color="auto"/>
              <w:left w:val="nil"/>
              <w:bottom w:val="single" w:sz="4" w:space="0" w:color="auto"/>
              <w:right w:val="single" w:sz="4" w:space="0" w:color="auto"/>
            </w:tcBorders>
            <w:shd w:val="clear" w:color="auto" w:fill="auto"/>
            <w:hideMark/>
          </w:tcPr>
          <w:p w:rsidR="00902F73" w:rsidRPr="00F06D70" w:rsidRDefault="00902F73" w:rsidP="00143092">
            <w:pPr>
              <w:widowControl/>
              <w:suppressAutoHyphens w:val="0"/>
              <w:autoSpaceDN/>
              <w:ind w:firstLine="0"/>
              <w:jc w:val="both"/>
              <w:textAlignment w:val="auto"/>
              <w:rPr>
                <w:color w:val="000000"/>
                <w:kern w:val="0"/>
                <w:sz w:val="22"/>
                <w:szCs w:val="22"/>
                <w:lang w:bidi="ar-SA"/>
              </w:rPr>
            </w:pPr>
            <w:r w:rsidRPr="00F06D70">
              <w:rPr>
                <w:rFonts w:eastAsia="SimSun"/>
                <w:color w:val="000000"/>
                <w:kern w:val="0"/>
                <w:sz w:val="22"/>
                <w:szCs w:val="22"/>
                <w:lang w:bidi="ar-SA"/>
              </w:rPr>
              <w:t>Группировка объектов оценки в соответствии с временной методикой государственной кадастровой оценки земель особо охраняемых территорий и объектов, утвержденной 17.02.2004  и согласованной с Минэкономразвития России, МНС России, МПР России</w:t>
            </w:r>
          </w:p>
        </w:tc>
      </w:tr>
      <w:tr w:rsidR="00902F73" w:rsidRPr="00F06D70" w:rsidTr="00143092">
        <w:trPr>
          <w:gridAfter w:val="1"/>
          <w:wAfter w:w="3" w:type="pct"/>
          <w:trHeight w:val="20"/>
        </w:trPr>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rsidR="00902F73" w:rsidRPr="00F06D70" w:rsidRDefault="00902F73" w:rsidP="00143092">
            <w:pPr>
              <w:widowControl/>
              <w:suppressAutoHyphens w:val="0"/>
              <w:autoSpaceDN/>
              <w:ind w:firstLine="0"/>
              <w:jc w:val="center"/>
              <w:textAlignment w:val="auto"/>
              <w:rPr>
                <w:color w:val="000000"/>
                <w:kern w:val="0"/>
                <w:sz w:val="22"/>
                <w:szCs w:val="22"/>
                <w:lang w:bidi="ar-SA"/>
              </w:rPr>
            </w:pPr>
            <w:r w:rsidRPr="00F06D70">
              <w:rPr>
                <w:color w:val="000000"/>
                <w:kern w:val="0"/>
                <w:sz w:val="22"/>
                <w:szCs w:val="22"/>
                <w:lang w:bidi="ar-SA"/>
              </w:rPr>
              <w:t>3.СЕГМЕНТ «Общественное использование»</w:t>
            </w:r>
          </w:p>
        </w:tc>
        <w:tc>
          <w:tcPr>
            <w:tcW w:w="1884" w:type="pct"/>
            <w:gridSpan w:val="2"/>
            <w:tcBorders>
              <w:top w:val="nil"/>
              <w:left w:val="nil"/>
              <w:bottom w:val="single" w:sz="4" w:space="0" w:color="auto"/>
              <w:right w:val="single" w:sz="4" w:space="0" w:color="auto"/>
            </w:tcBorders>
            <w:shd w:val="clear" w:color="auto" w:fill="auto"/>
            <w:hideMark/>
          </w:tcPr>
          <w:p w:rsidR="00902F73" w:rsidRPr="00F06D70" w:rsidRDefault="00902F73" w:rsidP="00143092">
            <w:pPr>
              <w:widowControl/>
              <w:suppressAutoHyphens w:val="0"/>
              <w:autoSpaceDN/>
              <w:ind w:firstLine="0"/>
              <w:jc w:val="both"/>
              <w:textAlignment w:val="auto"/>
              <w:rPr>
                <w:color w:val="000000"/>
                <w:kern w:val="0"/>
                <w:sz w:val="22"/>
                <w:szCs w:val="22"/>
                <w:lang w:bidi="ar-SA"/>
              </w:rPr>
            </w:pPr>
            <w:r w:rsidRPr="00F06D70">
              <w:rPr>
                <w:color w:val="000000"/>
                <w:kern w:val="0"/>
                <w:sz w:val="22"/>
                <w:szCs w:val="22"/>
                <w:lang w:bidi="ar-SA"/>
              </w:rPr>
              <w:t>Природно - познавательный туризм.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 - восстановительных мероприятий</w:t>
            </w:r>
          </w:p>
        </w:tc>
        <w:tc>
          <w:tcPr>
            <w:tcW w:w="542" w:type="pct"/>
            <w:vMerge w:val="restart"/>
            <w:tcBorders>
              <w:top w:val="nil"/>
              <w:left w:val="single" w:sz="4" w:space="0" w:color="auto"/>
              <w:bottom w:val="single" w:sz="4" w:space="0" w:color="000000"/>
              <w:right w:val="single" w:sz="4" w:space="0" w:color="auto"/>
            </w:tcBorders>
            <w:shd w:val="clear" w:color="auto" w:fill="auto"/>
            <w:vAlign w:val="center"/>
            <w:hideMark/>
          </w:tcPr>
          <w:p w:rsidR="00902F73" w:rsidRPr="00F06D70" w:rsidRDefault="00902F73" w:rsidP="00143092">
            <w:pPr>
              <w:widowControl/>
              <w:suppressAutoHyphens w:val="0"/>
              <w:autoSpaceDN/>
              <w:ind w:firstLine="0"/>
              <w:jc w:val="center"/>
              <w:textAlignment w:val="auto"/>
              <w:rPr>
                <w:color w:val="000000"/>
                <w:kern w:val="0"/>
                <w:sz w:val="22"/>
                <w:szCs w:val="22"/>
                <w:lang w:bidi="ar-SA"/>
              </w:rPr>
            </w:pPr>
            <w:r w:rsidRPr="00F06D70">
              <w:rPr>
                <w:color w:val="000000"/>
                <w:kern w:val="0"/>
                <w:sz w:val="22"/>
                <w:szCs w:val="22"/>
                <w:lang w:bidi="ar-SA"/>
              </w:rPr>
              <w:t>1. Группа</w:t>
            </w:r>
          </w:p>
        </w:tc>
        <w:tc>
          <w:tcPr>
            <w:tcW w:w="1890" w:type="pct"/>
            <w:gridSpan w:val="2"/>
            <w:tcBorders>
              <w:top w:val="nil"/>
              <w:left w:val="nil"/>
              <w:bottom w:val="single" w:sz="4" w:space="0" w:color="auto"/>
              <w:right w:val="single" w:sz="4" w:space="0" w:color="auto"/>
            </w:tcBorders>
            <w:shd w:val="clear" w:color="auto" w:fill="auto"/>
            <w:hideMark/>
          </w:tcPr>
          <w:p w:rsidR="00902F73" w:rsidRPr="00F06D70" w:rsidRDefault="00902F73" w:rsidP="00143092">
            <w:pPr>
              <w:widowControl/>
              <w:suppressAutoHyphens w:val="0"/>
              <w:autoSpaceDN/>
              <w:ind w:firstLine="0"/>
              <w:jc w:val="both"/>
              <w:textAlignment w:val="auto"/>
              <w:rPr>
                <w:color w:val="000000"/>
                <w:kern w:val="0"/>
                <w:sz w:val="22"/>
                <w:szCs w:val="22"/>
                <w:lang w:bidi="ar-SA"/>
              </w:rPr>
            </w:pPr>
            <w:r w:rsidRPr="00F06D70">
              <w:rPr>
                <w:color w:val="000000"/>
                <w:kern w:val="0"/>
                <w:sz w:val="22"/>
                <w:szCs w:val="22"/>
                <w:lang w:bidi="ar-SA"/>
              </w:rPr>
              <w:t>Земельные участки, на которых находятся учебно-туристические тропы, трассы;</w:t>
            </w:r>
          </w:p>
        </w:tc>
      </w:tr>
      <w:tr w:rsidR="00902F73" w:rsidRPr="00F06D70" w:rsidTr="00143092">
        <w:trPr>
          <w:gridAfter w:val="1"/>
          <w:wAfter w:w="3" w:type="pct"/>
          <w:trHeight w:val="20"/>
        </w:trPr>
        <w:tc>
          <w:tcPr>
            <w:tcW w:w="682" w:type="pct"/>
            <w:vMerge/>
            <w:tcBorders>
              <w:top w:val="nil"/>
              <w:left w:val="single" w:sz="4" w:space="0" w:color="auto"/>
              <w:bottom w:val="single" w:sz="4" w:space="0" w:color="auto"/>
              <w:right w:val="single" w:sz="4" w:space="0" w:color="auto"/>
            </w:tcBorders>
            <w:vAlign w:val="center"/>
            <w:hideMark/>
          </w:tcPr>
          <w:p w:rsidR="00902F73" w:rsidRPr="00F06D70" w:rsidRDefault="00902F73" w:rsidP="00143092">
            <w:pPr>
              <w:widowControl/>
              <w:suppressAutoHyphens w:val="0"/>
              <w:autoSpaceDN/>
              <w:ind w:firstLine="0"/>
              <w:textAlignment w:val="auto"/>
              <w:rPr>
                <w:color w:val="000000"/>
                <w:kern w:val="0"/>
                <w:sz w:val="22"/>
                <w:szCs w:val="22"/>
                <w:lang w:bidi="ar-SA"/>
              </w:rPr>
            </w:pPr>
          </w:p>
        </w:tc>
        <w:tc>
          <w:tcPr>
            <w:tcW w:w="1884" w:type="pct"/>
            <w:gridSpan w:val="2"/>
            <w:vMerge w:val="restart"/>
            <w:tcBorders>
              <w:top w:val="nil"/>
              <w:left w:val="single" w:sz="4" w:space="0" w:color="auto"/>
              <w:bottom w:val="single" w:sz="4" w:space="0" w:color="auto"/>
              <w:right w:val="single" w:sz="4" w:space="0" w:color="auto"/>
            </w:tcBorders>
            <w:shd w:val="clear" w:color="auto" w:fill="auto"/>
            <w:hideMark/>
          </w:tcPr>
          <w:p w:rsidR="00902F73" w:rsidRPr="00F06D70" w:rsidRDefault="00902F73" w:rsidP="00143092">
            <w:pPr>
              <w:widowControl/>
              <w:suppressAutoHyphens w:val="0"/>
              <w:autoSpaceDN/>
              <w:ind w:firstLine="0"/>
              <w:jc w:val="both"/>
              <w:textAlignment w:val="auto"/>
              <w:rPr>
                <w:color w:val="000000"/>
                <w:kern w:val="0"/>
                <w:sz w:val="22"/>
                <w:szCs w:val="22"/>
                <w:lang w:bidi="ar-SA"/>
              </w:rPr>
            </w:pPr>
            <w:r w:rsidRPr="00F06D70">
              <w:rPr>
                <w:color w:val="000000"/>
                <w:kern w:val="0"/>
                <w:sz w:val="22"/>
                <w:szCs w:val="22"/>
                <w:lang w:bidi="ar-SA"/>
              </w:rPr>
              <w:t>Историко - культурная деятельность. 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w:t>
            </w:r>
          </w:p>
        </w:tc>
        <w:tc>
          <w:tcPr>
            <w:tcW w:w="542" w:type="pct"/>
            <w:vMerge/>
            <w:tcBorders>
              <w:top w:val="nil"/>
              <w:left w:val="single" w:sz="4" w:space="0" w:color="auto"/>
              <w:bottom w:val="single" w:sz="4" w:space="0" w:color="000000"/>
              <w:right w:val="single" w:sz="4" w:space="0" w:color="auto"/>
            </w:tcBorders>
            <w:vAlign w:val="center"/>
            <w:hideMark/>
          </w:tcPr>
          <w:p w:rsidR="00902F73" w:rsidRPr="00F06D70" w:rsidRDefault="00902F73" w:rsidP="00143092">
            <w:pPr>
              <w:widowControl/>
              <w:suppressAutoHyphens w:val="0"/>
              <w:autoSpaceDN/>
              <w:ind w:firstLine="0"/>
              <w:textAlignment w:val="auto"/>
              <w:rPr>
                <w:color w:val="000000"/>
                <w:kern w:val="0"/>
                <w:sz w:val="22"/>
                <w:szCs w:val="22"/>
                <w:lang w:bidi="ar-SA"/>
              </w:rPr>
            </w:pPr>
          </w:p>
        </w:tc>
        <w:tc>
          <w:tcPr>
            <w:tcW w:w="1890" w:type="pct"/>
            <w:gridSpan w:val="2"/>
            <w:tcBorders>
              <w:top w:val="nil"/>
              <w:left w:val="nil"/>
              <w:bottom w:val="single" w:sz="4" w:space="0" w:color="auto"/>
              <w:right w:val="single" w:sz="4" w:space="0" w:color="auto"/>
            </w:tcBorders>
            <w:shd w:val="clear" w:color="auto" w:fill="auto"/>
            <w:hideMark/>
          </w:tcPr>
          <w:p w:rsidR="00902F73" w:rsidRPr="00F06D70" w:rsidRDefault="00902F73" w:rsidP="00143092">
            <w:pPr>
              <w:widowControl/>
              <w:suppressAutoHyphens w:val="0"/>
              <w:autoSpaceDN/>
              <w:ind w:firstLine="0"/>
              <w:jc w:val="both"/>
              <w:textAlignment w:val="auto"/>
              <w:rPr>
                <w:color w:val="000000"/>
                <w:kern w:val="0"/>
                <w:sz w:val="22"/>
                <w:szCs w:val="22"/>
                <w:lang w:bidi="ar-SA"/>
              </w:rPr>
            </w:pPr>
            <w:r w:rsidRPr="00F06D70">
              <w:rPr>
                <w:color w:val="000000"/>
                <w:kern w:val="0"/>
                <w:sz w:val="22"/>
                <w:szCs w:val="22"/>
                <w:lang w:bidi="ar-SA"/>
              </w:rPr>
              <w:t>Земли историко-культурного назначения (земли объектов культурного наследия народов Российской Федерации (памятников истории и культуры), в том числе объектов археологического наследия; земли достопримечательных мест, в том числе мест бытования исторических промыслов, производств и ремесел, земли военных и гражданских захоронений);</w:t>
            </w:r>
          </w:p>
        </w:tc>
      </w:tr>
      <w:tr w:rsidR="00902F73" w:rsidRPr="00F06D70" w:rsidTr="00143092">
        <w:trPr>
          <w:gridAfter w:val="1"/>
          <w:wAfter w:w="3" w:type="pct"/>
          <w:trHeight w:val="20"/>
        </w:trPr>
        <w:tc>
          <w:tcPr>
            <w:tcW w:w="682" w:type="pct"/>
            <w:vMerge/>
            <w:tcBorders>
              <w:top w:val="nil"/>
              <w:left w:val="single" w:sz="4" w:space="0" w:color="auto"/>
              <w:bottom w:val="single" w:sz="4" w:space="0" w:color="auto"/>
              <w:right w:val="single" w:sz="4" w:space="0" w:color="auto"/>
            </w:tcBorders>
            <w:vAlign w:val="center"/>
            <w:hideMark/>
          </w:tcPr>
          <w:p w:rsidR="00902F73" w:rsidRPr="00F06D70" w:rsidRDefault="00902F73" w:rsidP="00143092">
            <w:pPr>
              <w:widowControl/>
              <w:suppressAutoHyphens w:val="0"/>
              <w:autoSpaceDN/>
              <w:ind w:firstLine="0"/>
              <w:textAlignment w:val="auto"/>
              <w:rPr>
                <w:color w:val="000000"/>
                <w:kern w:val="0"/>
                <w:sz w:val="22"/>
                <w:szCs w:val="22"/>
                <w:lang w:bidi="ar-SA"/>
              </w:rPr>
            </w:pPr>
          </w:p>
        </w:tc>
        <w:tc>
          <w:tcPr>
            <w:tcW w:w="1884" w:type="pct"/>
            <w:gridSpan w:val="2"/>
            <w:vMerge/>
            <w:tcBorders>
              <w:top w:val="nil"/>
              <w:left w:val="single" w:sz="4" w:space="0" w:color="auto"/>
              <w:bottom w:val="single" w:sz="4" w:space="0" w:color="auto"/>
              <w:right w:val="single" w:sz="4" w:space="0" w:color="auto"/>
            </w:tcBorders>
            <w:vAlign w:val="center"/>
            <w:hideMark/>
          </w:tcPr>
          <w:p w:rsidR="00902F73" w:rsidRPr="00F06D70" w:rsidRDefault="00902F73" w:rsidP="00143092">
            <w:pPr>
              <w:widowControl/>
              <w:suppressAutoHyphens w:val="0"/>
              <w:autoSpaceDN/>
              <w:ind w:firstLine="0"/>
              <w:textAlignment w:val="auto"/>
              <w:rPr>
                <w:color w:val="000000"/>
                <w:kern w:val="0"/>
                <w:sz w:val="22"/>
                <w:szCs w:val="22"/>
                <w:lang w:bidi="ar-SA"/>
              </w:rPr>
            </w:pPr>
          </w:p>
        </w:tc>
        <w:tc>
          <w:tcPr>
            <w:tcW w:w="542" w:type="pct"/>
            <w:vMerge/>
            <w:tcBorders>
              <w:top w:val="nil"/>
              <w:left w:val="single" w:sz="4" w:space="0" w:color="auto"/>
              <w:bottom w:val="single" w:sz="4" w:space="0" w:color="000000"/>
              <w:right w:val="single" w:sz="4" w:space="0" w:color="auto"/>
            </w:tcBorders>
            <w:vAlign w:val="center"/>
            <w:hideMark/>
          </w:tcPr>
          <w:p w:rsidR="00902F73" w:rsidRPr="00F06D70" w:rsidRDefault="00902F73" w:rsidP="00143092">
            <w:pPr>
              <w:widowControl/>
              <w:suppressAutoHyphens w:val="0"/>
              <w:autoSpaceDN/>
              <w:ind w:firstLine="0"/>
              <w:textAlignment w:val="auto"/>
              <w:rPr>
                <w:color w:val="000000"/>
                <w:kern w:val="0"/>
                <w:sz w:val="22"/>
                <w:szCs w:val="22"/>
                <w:lang w:bidi="ar-SA"/>
              </w:rPr>
            </w:pPr>
          </w:p>
        </w:tc>
        <w:tc>
          <w:tcPr>
            <w:tcW w:w="1890" w:type="pct"/>
            <w:gridSpan w:val="2"/>
            <w:tcBorders>
              <w:top w:val="nil"/>
              <w:left w:val="nil"/>
              <w:bottom w:val="single" w:sz="4" w:space="0" w:color="auto"/>
              <w:right w:val="single" w:sz="4" w:space="0" w:color="auto"/>
            </w:tcBorders>
            <w:shd w:val="clear" w:color="auto" w:fill="auto"/>
            <w:hideMark/>
          </w:tcPr>
          <w:p w:rsidR="00902F73" w:rsidRPr="00F06D70" w:rsidRDefault="00902F73" w:rsidP="00143092">
            <w:pPr>
              <w:widowControl/>
              <w:suppressAutoHyphens w:val="0"/>
              <w:autoSpaceDN/>
              <w:ind w:firstLine="0"/>
              <w:jc w:val="both"/>
              <w:textAlignment w:val="auto"/>
              <w:rPr>
                <w:color w:val="000000"/>
                <w:kern w:val="0"/>
                <w:sz w:val="22"/>
                <w:szCs w:val="22"/>
                <w:lang w:bidi="ar-SA"/>
              </w:rPr>
            </w:pPr>
            <w:r w:rsidRPr="00F06D70">
              <w:rPr>
                <w:color w:val="000000"/>
                <w:kern w:val="0"/>
                <w:sz w:val="22"/>
                <w:szCs w:val="22"/>
                <w:lang w:bidi="ar-SA"/>
              </w:rPr>
              <w:t>Иные особо ценные земли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 - исследовательских организаций);</w:t>
            </w:r>
          </w:p>
        </w:tc>
      </w:tr>
      <w:tr w:rsidR="00902F73" w:rsidRPr="00F06D70" w:rsidTr="00143092">
        <w:trPr>
          <w:gridAfter w:val="1"/>
          <w:wAfter w:w="3" w:type="pct"/>
          <w:trHeight w:val="20"/>
        </w:trPr>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rsidR="00902F73" w:rsidRPr="00F06D70" w:rsidRDefault="00902F73" w:rsidP="00143092">
            <w:pPr>
              <w:widowControl/>
              <w:suppressAutoHyphens w:val="0"/>
              <w:autoSpaceDN/>
              <w:ind w:firstLine="0"/>
              <w:jc w:val="center"/>
              <w:textAlignment w:val="auto"/>
              <w:rPr>
                <w:color w:val="000000"/>
                <w:kern w:val="0"/>
                <w:sz w:val="22"/>
                <w:szCs w:val="22"/>
                <w:lang w:bidi="ar-SA"/>
              </w:rPr>
            </w:pPr>
            <w:r w:rsidRPr="00F06D70">
              <w:rPr>
                <w:color w:val="000000"/>
                <w:kern w:val="0"/>
                <w:sz w:val="22"/>
                <w:szCs w:val="22"/>
                <w:lang w:bidi="ar-SA"/>
              </w:rPr>
              <w:t>5.СЕГМЕНТ "Отдых (рекреация)"</w:t>
            </w:r>
          </w:p>
        </w:tc>
        <w:tc>
          <w:tcPr>
            <w:tcW w:w="1884" w:type="pct"/>
            <w:gridSpan w:val="2"/>
            <w:tcBorders>
              <w:top w:val="nil"/>
              <w:left w:val="nil"/>
              <w:bottom w:val="single" w:sz="4" w:space="0" w:color="auto"/>
              <w:right w:val="single" w:sz="4" w:space="0" w:color="auto"/>
            </w:tcBorders>
            <w:shd w:val="clear" w:color="auto" w:fill="auto"/>
            <w:hideMark/>
          </w:tcPr>
          <w:p w:rsidR="00902F73" w:rsidRPr="00F06D70" w:rsidRDefault="00902F73" w:rsidP="00143092">
            <w:pPr>
              <w:widowControl/>
              <w:suppressAutoHyphens w:val="0"/>
              <w:autoSpaceDN/>
              <w:ind w:firstLine="0"/>
              <w:jc w:val="both"/>
              <w:textAlignment w:val="auto"/>
              <w:rPr>
                <w:color w:val="000000"/>
                <w:kern w:val="0"/>
                <w:sz w:val="22"/>
                <w:szCs w:val="22"/>
                <w:lang w:bidi="ar-SA"/>
              </w:rPr>
            </w:pPr>
            <w:bookmarkStart w:id="187" w:name="RANGE!B5"/>
            <w:r w:rsidRPr="00F06D70">
              <w:rPr>
                <w:color w:val="000000"/>
                <w:kern w:val="0"/>
                <w:sz w:val="22"/>
                <w:szCs w:val="22"/>
                <w:lang w:bidi="ar-SA"/>
              </w:rPr>
              <w:t>Туристическое обслуживание. 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bookmarkEnd w:id="187"/>
          </w:p>
        </w:tc>
        <w:tc>
          <w:tcPr>
            <w:tcW w:w="542" w:type="pct"/>
            <w:vMerge w:val="restart"/>
            <w:tcBorders>
              <w:top w:val="nil"/>
              <w:left w:val="single" w:sz="4" w:space="0" w:color="auto"/>
              <w:bottom w:val="single" w:sz="4" w:space="0" w:color="000000"/>
              <w:right w:val="single" w:sz="4" w:space="0" w:color="auto"/>
            </w:tcBorders>
            <w:shd w:val="clear" w:color="auto" w:fill="auto"/>
            <w:vAlign w:val="center"/>
            <w:hideMark/>
          </w:tcPr>
          <w:p w:rsidR="00902F73" w:rsidRPr="00F06D70" w:rsidRDefault="00902F73" w:rsidP="00143092">
            <w:pPr>
              <w:widowControl/>
              <w:suppressAutoHyphens w:val="0"/>
              <w:autoSpaceDN/>
              <w:ind w:firstLine="0"/>
              <w:jc w:val="center"/>
              <w:textAlignment w:val="auto"/>
              <w:rPr>
                <w:color w:val="000000"/>
                <w:kern w:val="0"/>
                <w:sz w:val="22"/>
                <w:szCs w:val="22"/>
                <w:lang w:bidi="ar-SA"/>
              </w:rPr>
            </w:pPr>
            <w:r w:rsidRPr="00F06D70">
              <w:rPr>
                <w:color w:val="000000"/>
                <w:kern w:val="0"/>
                <w:sz w:val="22"/>
                <w:szCs w:val="22"/>
                <w:lang w:bidi="ar-SA"/>
              </w:rPr>
              <w:t>2. Группа</w:t>
            </w:r>
          </w:p>
        </w:tc>
        <w:tc>
          <w:tcPr>
            <w:tcW w:w="1890" w:type="pct"/>
            <w:gridSpan w:val="2"/>
            <w:vMerge w:val="restart"/>
            <w:tcBorders>
              <w:top w:val="nil"/>
              <w:left w:val="single" w:sz="4" w:space="0" w:color="auto"/>
              <w:bottom w:val="single" w:sz="4" w:space="0" w:color="auto"/>
              <w:right w:val="single" w:sz="4" w:space="0" w:color="auto"/>
            </w:tcBorders>
            <w:shd w:val="clear" w:color="auto" w:fill="auto"/>
            <w:hideMark/>
          </w:tcPr>
          <w:p w:rsidR="00902F73" w:rsidRPr="00F06D70" w:rsidRDefault="00902F73" w:rsidP="00143092">
            <w:pPr>
              <w:widowControl/>
              <w:suppressAutoHyphens w:val="0"/>
              <w:autoSpaceDN/>
              <w:ind w:firstLine="0"/>
              <w:jc w:val="both"/>
              <w:textAlignment w:val="auto"/>
              <w:rPr>
                <w:color w:val="000000"/>
                <w:kern w:val="0"/>
                <w:sz w:val="22"/>
                <w:szCs w:val="22"/>
                <w:lang w:bidi="ar-SA"/>
              </w:rPr>
            </w:pPr>
            <w:r w:rsidRPr="00F06D70">
              <w:rPr>
                <w:bCs/>
                <w:iCs/>
                <w:color w:val="000000"/>
                <w:kern w:val="0"/>
                <w:sz w:val="22"/>
                <w:szCs w:val="22"/>
                <w:lang w:bidi="ar-SA"/>
              </w:rPr>
              <w:t>Земли рекреационного назначения (земли пригородных зеленых зон,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 - оздоровительные лагеря, дома рыболова и охотника, детские туристические станции, туристские парки, лесопарки, учебно - туристические тропы, трассы, детские и спортивные лагеря, другие аналогичные объекты, предназначенные и используемые для организации отдыха, туризма, физкультурно - оздоровительной и спортивной деятельности граждан);</w:t>
            </w:r>
          </w:p>
        </w:tc>
      </w:tr>
      <w:tr w:rsidR="00902F73" w:rsidRPr="00F06D70" w:rsidTr="00143092">
        <w:trPr>
          <w:gridAfter w:val="1"/>
          <w:wAfter w:w="3" w:type="pct"/>
          <w:trHeight w:val="20"/>
        </w:trPr>
        <w:tc>
          <w:tcPr>
            <w:tcW w:w="682" w:type="pct"/>
            <w:vMerge/>
            <w:tcBorders>
              <w:top w:val="nil"/>
              <w:left w:val="single" w:sz="4" w:space="0" w:color="auto"/>
              <w:bottom w:val="single" w:sz="4" w:space="0" w:color="auto"/>
              <w:right w:val="single" w:sz="4" w:space="0" w:color="auto"/>
            </w:tcBorders>
            <w:vAlign w:val="center"/>
            <w:hideMark/>
          </w:tcPr>
          <w:p w:rsidR="00902F73" w:rsidRPr="00F06D70" w:rsidRDefault="00902F73" w:rsidP="00143092">
            <w:pPr>
              <w:widowControl/>
              <w:suppressAutoHyphens w:val="0"/>
              <w:autoSpaceDN/>
              <w:ind w:firstLine="0"/>
              <w:textAlignment w:val="auto"/>
              <w:rPr>
                <w:color w:val="000000"/>
                <w:kern w:val="0"/>
                <w:sz w:val="22"/>
                <w:szCs w:val="22"/>
                <w:lang w:bidi="ar-SA"/>
              </w:rPr>
            </w:pPr>
          </w:p>
        </w:tc>
        <w:tc>
          <w:tcPr>
            <w:tcW w:w="1884" w:type="pct"/>
            <w:gridSpan w:val="2"/>
            <w:tcBorders>
              <w:top w:val="nil"/>
              <w:left w:val="nil"/>
              <w:bottom w:val="single" w:sz="4" w:space="0" w:color="auto"/>
              <w:right w:val="single" w:sz="4" w:space="0" w:color="auto"/>
            </w:tcBorders>
            <w:shd w:val="clear" w:color="auto" w:fill="auto"/>
            <w:hideMark/>
          </w:tcPr>
          <w:p w:rsidR="00902F73" w:rsidRPr="00F06D70" w:rsidRDefault="00902F73" w:rsidP="00143092">
            <w:pPr>
              <w:widowControl/>
              <w:suppressAutoHyphens w:val="0"/>
              <w:autoSpaceDN/>
              <w:ind w:firstLine="0"/>
              <w:jc w:val="both"/>
              <w:textAlignment w:val="auto"/>
              <w:rPr>
                <w:color w:val="000000"/>
                <w:kern w:val="0"/>
                <w:sz w:val="22"/>
                <w:szCs w:val="22"/>
                <w:lang w:bidi="ar-SA"/>
              </w:rPr>
            </w:pPr>
            <w:r w:rsidRPr="00F06D70">
              <w:rPr>
                <w:color w:val="000000"/>
                <w:kern w:val="0"/>
                <w:sz w:val="22"/>
                <w:szCs w:val="22"/>
                <w:lang w:bidi="ar-SA"/>
              </w:rPr>
              <w:t>Санаторная деятельность. Размещение санаториев и профилакториев, обеспечивающих оказание услуги по лечению и оздоровлению населения</w:t>
            </w:r>
          </w:p>
        </w:tc>
        <w:tc>
          <w:tcPr>
            <w:tcW w:w="542" w:type="pct"/>
            <w:vMerge/>
            <w:tcBorders>
              <w:top w:val="nil"/>
              <w:left w:val="single" w:sz="4" w:space="0" w:color="auto"/>
              <w:bottom w:val="single" w:sz="4" w:space="0" w:color="000000"/>
              <w:right w:val="single" w:sz="4" w:space="0" w:color="auto"/>
            </w:tcBorders>
            <w:vAlign w:val="center"/>
            <w:hideMark/>
          </w:tcPr>
          <w:p w:rsidR="00902F73" w:rsidRPr="00F06D70" w:rsidRDefault="00902F73" w:rsidP="00143092">
            <w:pPr>
              <w:widowControl/>
              <w:suppressAutoHyphens w:val="0"/>
              <w:autoSpaceDN/>
              <w:ind w:firstLine="0"/>
              <w:textAlignment w:val="auto"/>
              <w:rPr>
                <w:color w:val="000000"/>
                <w:kern w:val="0"/>
                <w:sz w:val="22"/>
                <w:szCs w:val="22"/>
                <w:lang w:bidi="ar-SA"/>
              </w:rPr>
            </w:pPr>
          </w:p>
        </w:tc>
        <w:tc>
          <w:tcPr>
            <w:tcW w:w="1890" w:type="pct"/>
            <w:gridSpan w:val="2"/>
            <w:vMerge/>
            <w:tcBorders>
              <w:top w:val="nil"/>
              <w:left w:val="single" w:sz="4" w:space="0" w:color="auto"/>
              <w:bottom w:val="single" w:sz="4" w:space="0" w:color="auto"/>
              <w:right w:val="single" w:sz="4" w:space="0" w:color="auto"/>
            </w:tcBorders>
            <w:vAlign w:val="center"/>
            <w:hideMark/>
          </w:tcPr>
          <w:p w:rsidR="00902F73" w:rsidRPr="00F06D70" w:rsidRDefault="00902F73" w:rsidP="00143092">
            <w:pPr>
              <w:widowControl/>
              <w:suppressAutoHyphens w:val="0"/>
              <w:autoSpaceDN/>
              <w:ind w:firstLine="0"/>
              <w:textAlignment w:val="auto"/>
              <w:rPr>
                <w:color w:val="000000"/>
                <w:kern w:val="0"/>
                <w:sz w:val="22"/>
                <w:szCs w:val="22"/>
                <w:lang w:bidi="ar-SA"/>
              </w:rPr>
            </w:pPr>
          </w:p>
        </w:tc>
      </w:tr>
      <w:tr w:rsidR="00902F73" w:rsidRPr="00F06D70" w:rsidTr="00143092">
        <w:trPr>
          <w:gridAfter w:val="1"/>
          <w:wAfter w:w="3" w:type="pct"/>
          <w:trHeight w:val="20"/>
        </w:trPr>
        <w:tc>
          <w:tcPr>
            <w:tcW w:w="682" w:type="pct"/>
            <w:vMerge/>
            <w:tcBorders>
              <w:top w:val="nil"/>
              <w:left w:val="single" w:sz="4" w:space="0" w:color="auto"/>
              <w:bottom w:val="single" w:sz="4" w:space="0" w:color="auto"/>
              <w:right w:val="single" w:sz="4" w:space="0" w:color="auto"/>
            </w:tcBorders>
            <w:vAlign w:val="center"/>
            <w:hideMark/>
          </w:tcPr>
          <w:p w:rsidR="00902F73" w:rsidRPr="00F06D70" w:rsidRDefault="00902F73" w:rsidP="00143092">
            <w:pPr>
              <w:widowControl/>
              <w:suppressAutoHyphens w:val="0"/>
              <w:autoSpaceDN/>
              <w:ind w:firstLine="0"/>
              <w:textAlignment w:val="auto"/>
              <w:rPr>
                <w:color w:val="000000"/>
                <w:kern w:val="0"/>
                <w:sz w:val="22"/>
                <w:szCs w:val="22"/>
                <w:lang w:bidi="ar-SA"/>
              </w:rPr>
            </w:pPr>
          </w:p>
        </w:tc>
        <w:tc>
          <w:tcPr>
            <w:tcW w:w="1884" w:type="pct"/>
            <w:gridSpan w:val="2"/>
            <w:tcBorders>
              <w:top w:val="nil"/>
              <w:left w:val="nil"/>
              <w:bottom w:val="single" w:sz="4" w:space="0" w:color="auto"/>
              <w:right w:val="single" w:sz="4" w:space="0" w:color="auto"/>
            </w:tcBorders>
            <w:shd w:val="clear" w:color="auto" w:fill="auto"/>
            <w:hideMark/>
          </w:tcPr>
          <w:p w:rsidR="00902F73" w:rsidRPr="00F06D70" w:rsidRDefault="00902F73" w:rsidP="00143092">
            <w:pPr>
              <w:widowControl/>
              <w:suppressAutoHyphens w:val="0"/>
              <w:autoSpaceDN/>
              <w:ind w:firstLine="0"/>
              <w:jc w:val="both"/>
              <w:textAlignment w:val="auto"/>
              <w:rPr>
                <w:color w:val="000000"/>
                <w:kern w:val="0"/>
                <w:sz w:val="22"/>
                <w:szCs w:val="22"/>
                <w:lang w:bidi="ar-SA"/>
              </w:rPr>
            </w:pPr>
            <w:r w:rsidRPr="00F06D70">
              <w:rPr>
                <w:color w:val="000000"/>
                <w:kern w:val="0"/>
                <w:sz w:val="22"/>
                <w:szCs w:val="22"/>
                <w:lang w:bidi="ar-SA"/>
              </w:rPr>
              <w:t>Санаторная деятельность. Размещение лечебнооздоровительных лагерей</w:t>
            </w:r>
          </w:p>
        </w:tc>
        <w:tc>
          <w:tcPr>
            <w:tcW w:w="542" w:type="pct"/>
            <w:vMerge/>
            <w:tcBorders>
              <w:top w:val="nil"/>
              <w:left w:val="single" w:sz="4" w:space="0" w:color="auto"/>
              <w:bottom w:val="single" w:sz="4" w:space="0" w:color="000000"/>
              <w:right w:val="single" w:sz="4" w:space="0" w:color="auto"/>
            </w:tcBorders>
            <w:vAlign w:val="center"/>
            <w:hideMark/>
          </w:tcPr>
          <w:p w:rsidR="00902F73" w:rsidRPr="00F06D70" w:rsidRDefault="00902F73" w:rsidP="00143092">
            <w:pPr>
              <w:widowControl/>
              <w:suppressAutoHyphens w:val="0"/>
              <w:autoSpaceDN/>
              <w:ind w:firstLine="0"/>
              <w:textAlignment w:val="auto"/>
              <w:rPr>
                <w:color w:val="000000"/>
                <w:kern w:val="0"/>
                <w:sz w:val="22"/>
                <w:szCs w:val="22"/>
                <w:lang w:bidi="ar-SA"/>
              </w:rPr>
            </w:pPr>
          </w:p>
        </w:tc>
        <w:tc>
          <w:tcPr>
            <w:tcW w:w="1890" w:type="pct"/>
            <w:gridSpan w:val="2"/>
            <w:vMerge/>
            <w:tcBorders>
              <w:top w:val="nil"/>
              <w:left w:val="single" w:sz="4" w:space="0" w:color="auto"/>
              <w:bottom w:val="single" w:sz="4" w:space="0" w:color="auto"/>
              <w:right w:val="single" w:sz="4" w:space="0" w:color="auto"/>
            </w:tcBorders>
            <w:vAlign w:val="center"/>
            <w:hideMark/>
          </w:tcPr>
          <w:p w:rsidR="00902F73" w:rsidRPr="00F06D70" w:rsidRDefault="00902F73" w:rsidP="00143092">
            <w:pPr>
              <w:widowControl/>
              <w:suppressAutoHyphens w:val="0"/>
              <w:autoSpaceDN/>
              <w:ind w:firstLine="0"/>
              <w:textAlignment w:val="auto"/>
              <w:rPr>
                <w:color w:val="000000"/>
                <w:kern w:val="0"/>
                <w:sz w:val="22"/>
                <w:szCs w:val="22"/>
                <w:lang w:bidi="ar-SA"/>
              </w:rPr>
            </w:pPr>
          </w:p>
        </w:tc>
      </w:tr>
      <w:tr w:rsidR="00902F73" w:rsidRPr="00F06D70" w:rsidTr="00143092">
        <w:trPr>
          <w:gridAfter w:val="2"/>
          <w:wAfter w:w="7" w:type="pct"/>
          <w:trHeight w:val="20"/>
        </w:trPr>
        <w:tc>
          <w:tcPr>
            <w:tcW w:w="69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02F73" w:rsidRPr="00F06D70" w:rsidRDefault="00902F73" w:rsidP="00143092">
            <w:pPr>
              <w:widowControl/>
              <w:suppressAutoHyphens w:val="0"/>
              <w:autoSpaceDN/>
              <w:ind w:firstLine="0"/>
              <w:jc w:val="center"/>
              <w:textAlignment w:val="auto"/>
              <w:rPr>
                <w:color w:val="000000"/>
                <w:kern w:val="0"/>
                <w:sz w:val="22"/>
                <w:szCs w:val="22"/>
                <w:lang w:bidi="ar-SA"/>
              </w:rPr>
            </w:pPr>
            <w:bookmarkStart w:id="188" w:name="RANGE!A9"/>
            <w:r w:rsidRPr="00F06D70">
              <w:rPr>
                <w:color w:val="000000"/>
                <w:kern w:val="0"/>
                <w:sz w:val="22"/>
                <w:szCs w:val="22"/>
                <w:lang w:bidi="ar-SA"/>
              </w:rPr>
              <w:t>9. СЕГМЕНТ "Охраняемые природные территории и благоустройство"</w:t>
            </w:r>
            <w:bookmarkEnd w:id="188"/>
          </w:p>
        </w:tc>
        <w:tc>
          <w:tcPr>
            <w:tcW w:w="1870" w:type="pct"/>
            <w:vMerge w:val="restart"/>
            <w:tcBorders>
              <w:top w:val="nil"/>
              <w:left w:val="single" w:sz="4" w:space="0" w:color="auto"/>
              <w:bottom w:val="single" w:sz="4" w:space="0" w:color="auto"/>
              <w:right w:val="single" w:sz="4" w:space="0" w:color="auto"/>
            </w:tcBorders>
            <w:shd w:val="clear" w:color="auto" w:fill="auto"/>
            <w:hideMark/>
          </w:tcPr>
          <w:p w:rsidR="00902F73" w:rsidRPr="00F06D70" w:rsidRDefault="00902F73" w:rsidP="00143092">
            <w:pPr>
              <w:widowControl/>
              <w:suppressAutoHyphens w:val="0"/>
              <w:autoSpaceDN/>
              <w:ind w:firstLine="0"/>
              <w:jc w:val="both"/>
              <w:textAlignment w:val="auto"/>
              <w:rPr>
                <w:color w:val="000000"/>
                <w:kern w:val="0"/>
                <w:sz w:val="22"/>
                <w:szCs w:val="22"/>
                <w:lang w:bidi="ar-SA"/>
              </w:rPr>
            </w:pPr>
            <w:r w:rsidRPr="00F06D70">
              <w:rPr>
                <w:color w:val="000000"/>
                <w:kern w:val="0"/>
                <w:sz w:val="22"/>
                <w:szCs w:val="22"/>
                <w:lang w:bidi="ar-SA"/>
              </w:rPr>
              <w:t>Охрана природных территорий. 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сохранение отдельных естественных качеств окружающей природной среды путем ограничения хозяйственной деятельности,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54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02F73" w:rsidRPr="00F06D70" w:rsidRDefault="00902F73" w:rsidP="00143092">
            <w:pPr>
              <w:widowControl/>
              <w:suppressAutoHyphens w:val="0"/>
              <w:autoSpaceDN/>
              <w:ind w:firstLine="0"/>
              <w:jc w:val="center"/>
              <w:textAlignment w:val="auto"/>
              <w:rPr>
                <w:color w:val="000000"/>
                <w:kern w:val="0"/>
                <w:sz w:val="22"/>
                <w:szCs w:val="22"/>
                <w:lang w:bidi="ar-SA"/>
              </w:rPr>
            </w:pPr>
            <w:r w:rsidRPr="00F06D70">
              <w:rPr>
                <w:color w:val="000000"/>
                <w:kern w:val="0"/>
                <w:sz w:val="22"/>
                <w:szCs w:val="22"/>
                <w:lang w:bidi="ar-SA"/>
              </w:rPr>
              <w:t>1. Группа</w:t>
            </w:r>
          </w:p>
        </w:tc>
        <w:tc>
          <w:tcPr>
            <w:tcW w:w="1886" w:type="pct"/>
            <w:tcBorders>
              <w:top w:val="nil"/>
              <w:left w:val="nil"/>
              <w:bottom w:val="single" w:sz="4" w:space="0" w:color="auto"/>
              <w:right w:val="single" w:sz="4" w:space="0" w:color="auto"/>
            </w:tcBorders>
            <w:shd w:val="clear" w:color="auto" w:fill="auto"/>
            <w:hideMark/>
          </w:tcPr>
          <w:p w:rsidR="00902F73" w:rsidRPr="00F06D70" w:rsidRDefault="00902F73" w:rsidP="00143092">
            <w:pPr>
              <w:widowControl/>
              <w:suppressAutoHyphens w:val="0"/>
              <w:autoSpaceDN/>
              <w:ind w:firstLine="0"/>
              <w:jc w:val="both"/>
              <w:textAlignment w:val="auto"/>
              <w:rPr>
                <w:color w:val="000000"/>
                <w:kern w:val="0"/>
                <w:sz w:val="22"/>
                <w:szCs w:val="22"/>
                <w:lang w:bidi="ar-SA"/>
              </w:rPr>
            </w:pPr>
            <w:r w:rsidRPr="00F06D70">
              <w:rPr>
                <w:color w:val="000000"/>
                <w:kern w:val="0"/>
                <w:sz w:val="22"/>
                <w:szCs w:val="22"/>
                <w:lang w:bidi="ar-SA"/>
              </w:rPr>
              <w:t>Земли особо охраняемых природных территорий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 территорий традиционного природопользования коренных малочисленных народов Севера, Сибири и Дальнего Востока Российской Федерации);</w:t>
            </w:r>
          </w:p>
        </w:tc>
      </w:tr>
      <w:tr w:rsidR="00902F73" w:rsidRPr="00F06D70" w:rsidTr="00143092">
        <w:trPr>
          <w:gridAfter w:val="2"/>
          <w:wAfter w:w="7" w:type="pct"/>
          <w:trHeight w:val="20"/>
        </w:trPr>
        <w:tc>
          <w:tcPr>
            <w:tcW w:w="696" w:type="pct"/>
            <w:gridSpan w:val="2"/>
            <w:vMerge/>
            <w:tcBorders>
              <w:top w:val="nil"/>
              <w:left w:val="single" w:sz="4" w:space="0" w:color="auto"/>
              <w:bottom w:val="single" w:sz="4" w:space="0" w:color="auto"/>
              <w:right w:val="single" w:sz="4" w:space="0" w:color="auto"/>
            </w:tcBorders>
            <w:vAlign w:val="center"/>
            <w:hideMark/>
          </w:tcPr>
          <w:p w:rsidR="00902F73" w:rsidRPr="00F06D70" w:rsidRDefault="00902F73" w:rsidP="00143092">
            <w:pPr>
              <w:widowControl/>
              <w:suppressAutoHyphens w:val="0"/>
              <w:autoSpaceDN/>
              <w:ind w:firstLine="0"/>
              <w:textAlignment w:val="auto"/>
              <w:rPr>
                <w:color w:val="000000"/>
                <w:kern w:val="0"/>
                <w:sz w:val="22"/>
                <w:szCs w:val="22"/>
                <w:lang w:bidi="ar-SA"/>
              </w:rPr>
            </w:pPr>
          </w:p>
        </w:tc>
        <w:tc>
          <w:tcPr>
            <w:tcW w:w="1870" w:type="pct"/>
            <w:vMerge/>
            <w:tcBorders>
              <w:top w:val="nil"/>
              <w:left w:val="single" w:sz="4" w:space="0" w:color="auto"/>
              <w:bottom w:val="single" w:sz="4" w:space="0" w:color="auto"/>
              <w:right w:val="single" w:sz="4" w:space="0" w:color="auto"/>
            </w:tcBorders>
            <w:vAlign w:val="center"/>
            <w:hideMark/>
          </w:tcPr>
          <w:p w:rsidR="00902F73" w:rsidRPr="00F06D70" w:rsidRDefault="00902F73" w:rsidP="00143092">
            <w:pPr>
              <w:widowControl/>
              <w:suppressAutoHyphens w:val="0"/>
              <w:autoSpaceDN/>
              <w:ind w:firstLine="0"/>
              <w:textAlignment w:val="auto"/>
              <w:rPr>
                <w:color w:val="000000"/>
                <w:kern w:val="0"/>
                <w:sz w:val="22"/>
                <w:szCs w:val="22"/>
                <w:lang w:bidi="ar-SA"/>
              </w:rPr>
            </w:pPr>
          </w:p>
        </w:tc>
        <w:tc>
          <w:tcPr>
            <w:tcW w:w="542" w:type="pct"/>
            <w:vMerge/>
            <w:tcBorders>
              <w:top w:val="nil"/>
              <w:left w:val="single" w:sz="4" w:space="0" w:color="auto"/>
              <w:bottom w:val="single" w:sz="4" w:space="0" w:color="000000"/>
              <w:right w:val="single" w:sz="4" w:space="0" w:color="auto"/>
            </w:tcBorders>
            <w:vAlign w:val="center"/>
            <w:hideMark/>
          </w:tcPr>
          <w:p w:rsidR="00902F73" w:rsidRPr="00F06D70" w:rsidRDefault="00902F73" w:rsidP="00143092">
            <w:pPr>
              <w:widowControl/>
              <w:suppressAutoHyphens w:val="0"/>
              <w:autoSpaceDN/>
              <w:ind w:firstLine="0"/>
              <w:textAlignment w:val="auto"/>
              <w:rPr>
                <w:color w:val="000000"/>
                <w:kern w:val="0"/>
                <w:sz w:val="22"/>
                <w:szCs w:val="22"/>
                <w:lang w:bidi="ar-SA"/>
              </w:rPr>
            </w:pPr>
          </w:p>
        </w:tc>
        <w:tc>
          <w:tcPr>
            <w:tcW w:w="1886" w:type="pct"/>
            <w:tcBorders>
              <w:top w:val="nil"/>
              <w:left w:val="nil"/>
              <w:bottom w:val="single" w:sz="4" w:space="0" w:color="auto"/>
              <w:right w:val="single" w:sz="4" w:space="0" w:color="auto"/>
            </w:tcBorders>
            <w:shd w:val="clear" w:color="auto" w:fill="auto"/>
            <w:hideMark/>
          </w:tcPr>
          <w:p w:rsidR="00902F73" w:rsidRPr="00F06D70" w:rsidRDefault="00902F73" w:rsidP="00143092">
            <w:pPr>
              <w:widowControl/>
              <w:suppressAutoHyphens w:val="0"/>
              <w:autoSpaceDN/>
              <w:ind w:firstLine="0"/>
              <w:jc w:val="both"/>
              <w:textAlignment w:val="auto"/>
              <w:rPr>
                <w:color w:val="000000"/>
                <w:kern w:val="0"/>
                <w:sz w:val="22"/>
                <w:szCs w:val="22"/>
                <w:lang w:bidi="ar-SA"/>
              </w:rPr>
            </w:pPr>
            <w:r w:rsidRPr="00F06D70">
              <w:rPr>
                <w:color w:val="000000"/>
                <w:kern w:val="0"/>
                <w:sz w:val="22"/>
                <w:szCs w:val="22"/>
                <w:lang w:bidi="ar-SA"/>
              </w:rPr>
              <w:t>Земли природоохранного назначения (земли водоохранных зон рек и водоемов, запретных и нерестоохранных полос, лесов, выполняющих защитные функции, противоэрозионных, пастбищезащитных и полезащитных насаждений, иные земли, выполняющие природоохранные функции);</w:t>
            </w:r>
          </w:p>
        </w:tc>
      </w:tr>
      <w:tr w:rsidR="00902F73" w:rsidRPr="00F06D70" w:rsidTr="00143092">
        <w:trPr>
          <w:gridAfter w:val="2"/>
          <w:wAfter w:w="7" w:type="pct"/>
          <w:trHeight w:val="322"/>
        </w:trPr>
        <w:tc>
          <w:tcPr>
            <w:tcW w:w="696" w:type="pct"/>
            <w:gridSpan w:val="2"/>
            <w:vMerge/>
            <w:tcBorders>
              <w:top w:val="nil"/>
              <w:left w:val="single" w:sz="4" w:space="0" w:color="auto"/>
              <w:bottom w:val="single" w:sz="4" w:space="0" w:color="auto"/>
              <w:right w:val="single" w:sz="4" w:space="0" w:color="auto"/>
            </w:tcBorders>
            <w:vAlign w:val="center"/>
            <w:hideMark/>
          </w:tcPr>
          <w:p w:rsidR="00902F73" w:rsidRPr="00F06D70" w:rsidRDefault="00902F73" w:rsidP="00143092">
            <w:pPr>
              <w:widowControl/>
              <w:suppressAutoHyphens w:val="0"/>
              <w:autoSpaceDN/>
              <w:ind w:firstLine="0"/>
              <w:textAlignment w:val="auto"/>
              <w:rPr>
                <w:color w:val="000000"/>
                <w:kern w:val="0"/>
                <w:sz w:val="22"/>
                <w:szCs w:val="22"/>
                <w:lang w:bidi="ar-SA"/>
              </w:rPr>
            </w:pPr>
          </w:p>
        </w:tc>
        <w:tc>
          <w:tcPr>
            <w:tcW w:w="1870" w:type="pct"/>
            <w:vMerge/>
            <w:tcBorders>
              <w:top w:val="nil"/>
              <w:left w:val="single" w:sz="4" w:space="0" w:color="auto"/>
              <w:bottom w:val="single" w:sz="4" w:space="0" w:color="auto"/>
              <w:right w:val="single" w:sz="4" w:space="0" w:color="auto"/>
            </w:tcBorders>
            <w:vAlign w:val="center"/>
            <w:hideMark/>
          </w:tcPr>
          <w:p w:rsidR="00902F73" w:rsidRPr="00F06D70" w:rsidRDefault="00902F73" w:rsidP="00143092">
            <w:pPr>
              <w:widowControl/>
              <w:suppressAutoHyphens w:val="0"/>
              <w:autoSpaceDN/>
              <w:ind w:firstLine="0"/>
              <w:textAlignment w:val="auto"/>
              <w:rPr>
                <w:color w:val="000000"/>
                <w:kern w:val="0"/>
                <w:sz w:val="22"/>
                <w:szCs w:val="22"/>
                <w:lang w:bidi="ar-SA"/>
              </w:rPr>
            </w:pPr>
          </w:p>
        </w:tc>
        <w:tc>
          <w:tcPr>
            <w:tcW w:w="542" w:type="pct"/>
            <w:vMerge/>
            <w:tcBorders>
              <w:top w:val="nil"/>
              <w:left w:val="single" w:sz="4" w:space="0" w:color="auto"/>
              <w:bottom w:val="single" w:sz="4" w:space="0" w:color="000000"/>
              <w:right w:val="single" w:sz="4" w:space="0" w:color="auto"/>
            </w:tcBorders>
            <w:vAlign w:val="center"/>
            <w:hideMark/>
          </w:tcPr>
          <w:p w:rsidR="00902F73" w:rsidRPr="00F06D70" w:rsidRDefault="00902F73" w:rsidP="00143092">
            <w:pPr>
              <w:widowControl/>
              <w:suppressAutoHyphens w:val="0"/>
              <w:autoSpaceDN/>
              <w:ind w:firstLine="0"/>
              <w:textAlignment w:val="auto"/>
              <w:rPr>
                <w:color w:val="000000"/>
                <w:kern w:val="0"/>
                <w:sz w:val="22"/>
                <w:szCs w:val="22"/>
                <w:lang w:bidi="ar-SA"/>
              </w:rPr>
            </w:pPr>
          </w:p>
        </w:tc>
        <w:tc>
          <w:tcPr>
            <w:tcW w:w="1886" w:type="pct"/>
            <w:vMerge w:val="restart"/>
            <w:tcBorders>
              <w:top w:val="nil"/>
              <w:left w:val="single" w:sz="4" w:space="0" w:color="auto"/>
              <w:bottom w:val="single" w:sz="4" w:space="0" w:color="auto"/>
              <w:right w:val="single" w:sz="4" w:space="0" w:color="auto"/>
            </w:tcBorders>
            <w:shd w:val="clear" w:color="auto" w:fill="auto"/>
            <w:hideMark/>
          </w:tcPr>
          <w:p w:rsidR="00902F73" w:rsidRPr="00F06D70" w:rsidRDefault="00902F73" w:rsidP="00143092">
            <w:pPr>
              <w:widowControl/>
              <w:suppressAutoHyphens w:val="0"/>
              <w:autoSpaceDN/>
              <w:ind w:firstLine="0"/>
              <w:jc w:val="both"/>
              <w:textAlignment w:val="auto"/>
              <w:rPr>
                <w:color w:val="000000"/>
                <w:kern w:val="0"/>
                <w:sz w:val="22"/>
                <w:szCs w:val="22"/>
                <w:lang w:bidi="ar-SA"/>
              </w:rPr>
            </w:pPr>
            <w:r w:rsidRPr="00F06D70">
              <w:rPr>
                <w:color w:val="000000"/>
                <w:kern w:val="0"/>
                <w:sz w:val="22"/>
                <w:szCs w:val="22"/>
                <w:lang w:bidi="ar-SA"/>
              </w:rPr>
              <w:t>Земли природных зеленых зон;</w:t>
            </w:r>
          </w:p>
        </w:tc>
      </w:tr>
      <w:tr w:rsidR="00902F73" w:rsidRPr="00F06D70" w:rsidTr="00143092">
        <w:trPr>
          <w:gridAfter w:val="2"/>
          <w:wAfter w:w="7" w:type="pct"/>
          <w:trHeight w:val="322"/>
        </w:trPr>
        <w:tc>
          <w:tcPr>
            <w:tcW w:w="696" w:type="pct"/>
            <w:gridSpan w:val="2"/>
            <w:vMerge/>
            <w:tcBorders>
              <w:top w:val="nil"/>
              <w:left w:val="single" w:sz="4" w:space="0" w:color="auto"/>
              <w:bottom w:val="single" w:sz="4" w:space="0" w:color="auto"/>
              <w:right w:val="single" w:sz="4" w:space="0" w:color="auto"/>
            </w:tcBorders>
            <w:vAlign w:val="center"/>
            <w:hideMark/>
          </w:tcPr>
          <w:p w:rsidR="00902F73" w:rsidRPr="00F06D70" w:rsidRDefault="00902F73" w:rsidP="00143092">
            <w:pPr>
              <w:widowControl/>
              <w:suppressAutoHyphens w:val="0"/>
              <w:autoSpaceDN/>
              <w:ind w:firstLine="0"/>
              <w:textAlignment w:val="auto"/>
              <w:rPr>
                <w:color w:val="000000"/>
                <w:kern w:val="0"/>
                <w:sz w:val="22"/>
                <w:szCs w:val="22"/>
                <w:lang w:bidi="ar-SA"/>
              </w:rPr>
            </w:pPr>
          </w:p>
        </w:tc>
        <w:tc>
          <w:tcPr>
            <w:tcW w:w="1870" w:type="pct"/>
            <w:vMerge/>
            <w:tcBorders>
              <w:top w:val="nil"/>
              <w:left w:val="single" w:sz="4" w:space="0" w:color="auto"/>
              <w:bottom w:val="single" w:sz="4" w:space="0" w:color="auto"/>
              <w:right w:val="single" w:sz="4" w:space="0" w:color="auto"/>
            </w:tcBorders>
            <w:vAlign w:val="center"/>
            <w:hideMark/>
          </w:tcPr>
          <w:p w:rsidR="00902F73" w:rsidRPr="00F06D70" w:rsidRDefault="00902F73" w:rsidP="00143092">
            <w:pPr>
              <w:widowControl/>
              <w:suppressAutoHyphens w:val="0"/>
              <w:autoSpaceDN/>
              <w:ind w:firstLine="0"/>
              <w:textAlignment w:val="auto"/>
              <w:rPr>
                <w:color w:val="000000"/>
                <w:kern w:val="0"/>
                <w:sz w:val="22"/>
                <w:szCs w:val="22"/>
                <w:lang w:bidi="ar-SA"/>
              </w:rPr>
            </w:pPr>
          </w:p>
        </w:tc>
        <w:tc>
          <w:tcPr>
            <w:tcW w:w="542" w:type="pct"/>
            <w:vMerge/>
            <w:tcBorders>
              <w:top w:val="nil"/>
              <w:left w:val="single" w:sz="4" w:space="0" w:color="auto"/>
              <w:bottom w:val="single" w:sz="4" w:space="0" w:color="000000"/>
              <w:right w:val="single" w:sz="4" w:space="0" w:color="auto"/>
            </w:tcBorders>
            <w:vAlign w:val="center"/>
            <w:hideMark/>
          </w:tcPr>
          <w:p w:rsidR="00902F73" w:rsidRPr="00F06D70" w:rsidRDefault="00902F73" w:rsidP="00143092">
            <w:pPr>
              <w:widowControl/>
              <w:suppressAutoHyphens w:val="0"/>
              <w:autoSpaceDN/>
              <w:ind w:firstLine="0"/>
              <w:textAlignment w:val="auto"/>
              <w:rPr>
                <w:color w:val="000000"/>
                <w:kern w:val="0"/>
                <w:sz w:val="22"/>
                <w:szCs w:val="22"/>
                <w:lang w:bidi="ar-SA"/>
              </w:rPr>
            </w:pPr>
          </w:p>
        </w:tc>
        <w:tc>
          <w:tcPr>
            <w:tcW w:w="1886" w:type="pct"/>
            <w:vMerge/>
            <w:tcBorders>
              <w:top w:val="nil"/>
              <w:left w:val="single" w:sz="4" w:space="0" w:color="auto"/>
              <w:bottom w:val="single" w:sz="4" w:space="0" w:color="auto"/>
              <w:right w:val="single" w:sz="4" w:space="0" w:color="auto"/>
            </w:tcBorders>
            <w:vAlign w:val="center"/>
            <w:hideMark/>
          </w:tcPr>
          <w:p w:rsidR="00902F73" w:rsidRPr="00F06D70" w:rsidRDefault="00902F73" w:rsidP="00143092">
            <w:pPr>
              <w:widowControl/>
              <w:suppressAutoHyphens w:val="0"/>
              <w:autoSpaceDN/>
              <w:ind w:firstLine="0"/>
              <w:textAlignment w:val="auto"/>
              <w:rPr>
                <w:color w:val="000000"/>
                <w:kern w:val="0"/>
                <w:sz w:val="22"/>
                <w:szCs w:val="22"/>
                <w:lang w:bidi="ar-SA"/>
              </w:rPr>
            </w:pPr>
          </w:p>
        </w:tc>
      </w:tr>
      <w:tr w:rsidR="00902F73" w:rsidRPr="00F06D70" w:rsidTr="00143092">
        <w:trPr>
          <w:gridAfter w:val="2"/>
          <w:wAfter w:w="7" w:type="pct"/>
          <w:trHeight w:val="20"/>
        </w:trPr>
        <w:tc>
          <w:tcPr>
            <w:tcW w:w="696" w:type="pct"/>
            <w:gridSpan w:val="2"/>
            <w:vMerge/>
            <w:tcBorders>
              <w:top w:val="nil"/>
              <w:left w:val="single" w:sz="4" w:space="0" w:color="auto"/>
              <w:bottom w:val="single" w:sz="4" w:space="0" w:color="auto"/>
              <w:right w:val="single" w:sz="4" w:space="0" w:color="auto"/>
            </w:tcBorders>
            <w:vAlign w:val="center"/>
            <w:hideMark/>
          </w:tcPr>
          <w:p w:rsidR="00902F73" w:rsidRPr="00F06D70" w:rsidRDefault="00902F73" w:rsidP="00143092">
            <w:pPr>
              <w:widowControl/>
              <w:suppressAutoHyphens w:val="0"/>
              <w:autoSpaceDN/>
              <w:ind w:firstLine="0"/>
              <w:textAlignment w:val="auto"/>
              <w:rPr>
                <w:color w:val="000000"/>
                <w:kern w:val="0"/>
                <w:sz w:val="22"/>
                <w:szCs w:val="22"/>
                <w:lang w:bidi="ar-SA"/>
              </w:rPr>
            </w:pPr>
          </w:p>
        </w:tc>
        <w:tc>
          <w:tcPr>
            <w:tcW w:w="1870" w:type="pct"/>
            <w:tcBorders>
              <w:top w:val="nil"/>
              <w:left w:val="nil"/>
              <w:bottom w:val="single" w:sz="4" w:space="0" w:color="auto"/>
              <w:right w:val="single" w:sz="4" w:space="0" w:color="auto"/>
            </w:tcBorders>
            <w:shd w:val="clear" w:color="auto" w:fill="auto"/>
            <w:hideMark/>
          </w:tcPr>
          <w:p w:rsidR="00902F73" w:rsidRPr="00F06D70" w:rsidRDefault="00902F73" w:rsidP="00143092">
            <w:pPr>
              <w:widowControl/>
              <w:suppressAutoHyphens w:val="0"/>
              <w:autoSpaceDN/>
              <w:ind w:firstLine="0"/>
              <w:jc w:val="both"/>
              <w:textAlignment w:val="auto"/>
              <w:rPr>
                <w:color w:val="000000"/>
                <w:kern w:val="0"/>
                <w:sz w:val="22"/>
                <w:szCs w:val="22"/>
                <w:lang w:bidi="ar-SA"/>
              </w:rPr>
            </w:pPr>
            <w:r w:rsidRPr="00F06D70">
              <w:rPr>
                <w:color w:val="000000"/>
                <w:kern w:val="0"/>
                <w:sz w:val="22"/>
                <w:szCs w:val="22"/>
                <w:lang w:bidi="ar-SA"/>
              </w:rPr>
              <w:t>Курортная деятельность. Использование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зоны горно - санитарной или санитарной охраны лечебно</w:t>
            </w:r>
            <w:r w:rsidR="00435DB5">
              <w:rPr>
                <w:color w:val="000000"/>
                <w:kern w:val="0"/>
                <w:sz w:val="22"/>
                <w:szCs w:val="22"/>
                <w:lang w:bidi="ar-SA"/>
              </w:rPr>
              <w:t>-</w:t>
            </w:r>
            <w:r w:rsidRPr="00F06D70">
              <w:rPr>
                <w:color w:val="000000"/>
                <w:kern w:val="0"/>
                <w:sz w:val="22"/>
                <w:szCs w:val="22"/>
                <w:lang w:bidi="ar-SA"/>
              </w:rPr>
              <w:t>оздоровительных местностей и курорта</w:t>
            </w:r>
          </w:p>
        </w:tc>
        <w:tc>
          <w:tcPr>
            <w:tcW w:w="542" w:type="pct"/>
            <w:vMerge w:val="restart"/>
            <w:tcBorders>
              <w:top w:val="nil"/>
              <w:left w:val="single" w:sz="4" w:space="0" w:color="auto"/>
              <w:bottom w:val="single" w:sz="4" w:space="0" w:color="000000"/>
              <w:right w:val="single" w:sz="4" w:space="0" w:color="auto"/>
            </w:tcBorders>
            <w:shd w:val="clear" w:color="auto" w:fill="auto"/>
            <w:vAlign w:val="center"/>
            <w:hideMark/>
          </w:tcPr>
          <w:p w:rsidR="00902F73" w:rsidRPr="00F06D70" w:rsidRDefault="00902F73" w:rsidP="00143092">
            <w:pPr>
              <w:widowControl/>
              <w:suppressAutoHyphens w:val="0"/>
              <w:autoSpaceDN/>
              <w:ind w:firstLine="0"/>
              <w:jc w:val="center"/>
              <w:textAlignment w:val="auto"/>
              <w:rPr>
                <w:color w:val="000000"/>
                <w:kern w:val="0"/>
                <w:sz w:val="22"/>
                <w:szCs w:val="22"/>
                <w:lang w:bidi="ar-SA"/>
              </w:rPr>
            </w:pPr>
            <w:r w:rsidRPr="00F06D70">
              <w:rPr>
                <w:color w:val="000000"/>
                <w:kern w:val="0"/>
                <w:sz w:val="22"/>
                <w:szCs w:val="22"/>
                <w:lang w:bidi="ar-SA"/>
              </w:rPr>
              <w:t>2. Группа</w:t>
            </w:r>
          </w:p>
        </w:tc>
        <w:tc>
          <w:tcPr>
            <w:tcW w:w="1886" w:type="pct"/>
            <w:vMerge w:val="restart"/>
            <w:tcBorders>
              <w:top w:val="nil"/>
              <w:left w:val="single" w:sz="4" w:space="0" w:color="auto"/>
              <w:bottom w:val="single" w:sz="4" w:space="0" w:color="auto"/>
              <w:right w:val="single" w:sz="4" w:space="0" w:color="auto"/>
            </w:tcBorders>
            <w:shd w:val="clear" w:color="auto" w:fill="auto"/>
            <w:hideMark/>
          </w:tcPr>
          <w:p w:rsidR="00902F73" w:rsidRPr="00F06D70" w:rsidRDefault="00902F73" w:rsidP="00143092">
            <w:pPr>
              <w:widowControl/>
              <w:suppressAutoHyphens w:val="0"/>
              <w:autoSpaceDN/>
              <w:ind w:firstLine="0"/>
              <w:jc w:val="both"/>
              <w:textAlignment w:val="auto"/>
              <w:rPr>
                <w:color w:val="000000"/>
                <w:kern w:val="0"/>
                <w:sz w:val="22"/>
                <w:szCs w:val="22"/>
                <w:lang w:bidi="ar-SA"/>
              </w:rPr>
            </w:pPr>
            <w:r w:rsidRPr="00F06D70">
              <w:rPr>
                <w:bCs/>
                <w:iCs/>
                <w:color w:val="000000"/>
                <w:kern w:val="0"/>
                <w:sz w:val="22"/>
                <w:szCs w:val="22"/>
                <w:lang w:bidi="ar-SA"/>
              </w:rPr>
              <w:t>Земли лечебно-оздоровительных местностей и курортов (земли, обладающие природными лечебными ресурсами (месторождениями минеральных вод, лечебных грязей, рапой лиманов и озер), благоприятным климатом и иными природными факторами и условиями, которые используются или могут использоваться для профилактики и лечения заболеваний человека).</w:t>
            </w:r>
          </w:p>
        </w:tc>
      </w:tr>
      <w:tr w:rsidR="00902F73" w:rsidRPr="00F06D70" w:rsidTr="00143092">
        <w:trPr>
          <w:gridAfter w:val="2"/>
          <w:wAfter w:w="7" w:type="pct"/>
          <w:trHeight w:val="20"/>
        </w:trPr>
        <w:tc>
          <w:tcPr>
            <w:tcW w:w="696" w:type="pct"/>
            <w:gridSpan w:val="2"/>
            <w:vMerge/>
            <w:tcBorders>
              <w:top w:val="nil"/>
              <w:left w:val="single" w:sz="4" w:space="0" w:color="auto"/>
              <w:bottom w:val="single" w:sz="4" w:space="0" w:color="auto"/>
              <w:right w:val="single" w:sz="4" w:space="0" w:color="auto"/>
            </w:tcBorders>
            <w:vAlign w:val="center"/>
            <w:hideMark/>
          </w:tcPr>
          <w:p w:rsidR="00902F73" w:rsidRPr="00F06D70" w:rsidRDefault="00902F73" w:rsidP="00143092">
            <w:pPr>
              <w:widowControl/>
              <w:suppressAutoHyphens w:val="0"/>
              <w:autoSpaceDN/>
              <w:ind w:firstLine="0"/>
              <w:textAlignment w:val="auto"/>
              <w:rPr>
                <w:color w:val="000000"/>
                <w:kern w:val="0"/>
                <w:sz w:val="22"/>
                <w:szCs w:val="22"/>
                <w:lang w:bidi="ar-SA"/>
              </w:rPr>
            </w:pPr>
          </w:p>
        </w:tc>
        <w:tc>
          <w:tcPr>
            <w:tcW w:w="1870" w:type="pct"/>
            <w:tcBorders>
              <w:top w:val="nil"/>
              <w:left w:val="nil"/>
              <w:bottom w:val="single" w:sz="4" w:space="0" w:color="auto"/>
              <w:right w:val="single" w:sz="4" w:space="0" w:color="auto"/>
            </w:tcBorders>
            <w:shd w:val="clear" w:color="auto" w:fill="auto"/>
            <w:hideMark/>
          </w:tcPr>
          <w:p w:rsidR="00902F73" w:rsidRPr="00F06D70" w:rsidRDefault="00902F73" w:rsidP="00143092">
            <w:pPr>
              <w:widowControl/>
              <w:suppressAutoHyphens w:val="0"/>
              <w:autoSpaceDN/>
              <w:ind w:firstLine="0"/>
              <w:jc w:val="both"/>
              <w:textAlignment w:val="auto"/>
              <w:rPr>
                <w:color w:val="000000"/>
                <w:kern w:val="0"/>
                <w:sz w:val="22"/>
                <w:szCs w:val="22"/>
                <w:lang w:bidi="ar-SA"/>
              </w:rPr>
            </w:pPr>
            <w:r w:rsidRPr="00F06D70">
              <w:rPr>
                <w:color w:val="000000"/>
                <w:kern w:val="0"/>
                <w:sz w:val="22"/>
                <w:szCs w:val="22"/>
                <w:lang w:bidi="ar-SA"/>
              </w:rPr>
              <w:t>Санаторная деятельность. Обустройство лечебно</w:t>
            </w:r>
            <w:r w:rsidR="00435DB5">
              <w:rPr>
                <w:color w:val="000000"/>
                <w:kern w:val="0"/>
                <w:sz w:val="22"/>
                <w:szCs w:val="22"/>
                <w:lang w:bidi="ar-SA"/>
              </w:rPr>
              <w:t>-</w:t>
            </w:r>
            <w:r w:rsidRPr="00F06D70">
              <w:rPr>
                <w:color w:val="000000"/>
                <w:kern w:val="0"/>
                <w:sz w:val="22"/>
                <w:szCs w:val="22"/>
                <w:lang w:bidi="ar-SA"/>
              </w:rPr>
              <w:t>оздоровительных местностей (пляжи, бюветы, места добычи целебной грязи)</w:t>
            </w:r>
          </w:p>
        </w:tc>
        <w:tc>
          <w:tcPr>
            <w:tcW w:w="542" w:type="pct"/>
            <w:vMerge/>
            <w:tcBorders>
              <w:top w:val="nil"/>
              <w:left w:val="single" w:sz="4" w:space="0" w:color="auto"/>
              <w:bottom w:val="single" w:sz="4" w:space="0" w:color="000000"/>
              <w:right w:val="single" w:sz="4" w:space="0" w:color="auto"/>
            </w:tcBorders>
            <w:vAlign w:val="center"/>
            <w:hideMark/>
          </w:tcPr>
          <w:p w:rsidR="00902F73" w:rsidRPr="00F06D70" w:rsidRDefault="00902F73" w:rsidP="00143092">
            <w:pPr>
              <w:widowControl/>
              <w:suppressAutoHyphens w:val="0"/>
              <w:autoSpaceDN/>
              <w:ind w:firstLine="0"/>
              <w:textAlignment w:val="auto"/>
              <w:rPr>
                <w:color w:val="000000"/>
                <w:kern w:val="0"/>
                <w:sz w:val="22"/>
                <w:szCs w:val="22"/>
                <w:lang w:bidi="ar-SA"/>
              </w:rPr>
            </w:pPr>
          </w:p>
        </w:tc>
        <w:tc>
          <w:tcPr>
            <w:tcW w:w="1886" w:type="pct"/>
            <w:vMerge/>
            <w:tcBorders>
              <w:top w:val="nil"/>
              <w:left w:val="single" w:sz="4" w:space="0" w:color="auto"/>
              <w:bottom w:val="single" w:sz="4" w:space="0" w:color="auto"/>
              <w:right w:val="single" w:sz="4" w:space="0" w:color="auto"/>
            </w:tcBorders>
            <w:vAlign w:val="center"/>
            <w:hideMark/>
          </w:tcPr>
          <w:p w:rsidR="00902F73" w:rsidRPr="00F06D70" w:rsidRDefault="00902F73" w:rsidP="00143092">
            <w:pPr>
              <w:widowControl/>
              <w:suppressAutoHyphens w:val="0"/>
              <w:autoSpaceDN/>
              <w:ind w:firstLine="0"/>
              <w:textAlignment w:val="auto"/>
              <w:rPr>
                <w:color w:val="000000"/>
                <w:kern w:val="0"/>
                <w:sz w:val="22"/>
                <w:szCs w:val="22"/>
                <w:lang w:bidi="ar-SA"/>
              </w:rPr>
            </w:pPr>
          </w:p>
        </w:tc>
      </w:tr>
    </w:tbl>
    <w:p w:rsidR="00902F73" w:rsidRDefault="00902F73" w:rsidP="00902F73">
      <w:pPr>
        <w:jc w:val="both"/>
        <w:rPr>
          <w:sz w:val="24"/>
        </w:rPr>
        <w:sectPr w:rsidR="00902F73" w:rsidSect="00F06D70">
          <w:pgSz w:w="16838" w:h="11906" w:orient="landscape"/>
          <w:pgMar w:top="851" w:right="1134" w:bottom="851" w:left="1134" w:header="720" w:footer="709" w:gutter="0"/>
          <w:cols w:space="720"/>
        </w:sectPr>
      </w:pPr>
    </w:p>
    <w:p w:rsidR="00902F73" w:rsidRDefault="00902F73" w:rsidP="00425F2E">
      <w:pPr>
        <w:ind w:firstLine="567"/>
        <w:jc w:val="both"/>
        <w:rPr>
          <w:sz w:val="24"/>
        </w:rPr>
      </w:pPr>
      <w:r>
        <w:rPr>
          <w:sz w:val="24"/>
        </w:rPr>
        <w:t>ВИ</w:t>
      </w:r>
      <w:r>
        <w:rPr>
          <w:rStyle w:val="affff1"/>
          <w:sz w:val="24"/>
        </w:rPr>
        <w:footnoteReference w:id="8"/>
      </w:r>
      <w:r>
        <w:rPr>
          <w:sz w:val="24"/>
        </w:rPr>
        <w:t xml:space="preserve"> 1 группы входят в сегменты 3 и 9 Методических указаний</w:t>
      </w:r>
      <w:r>
        <w:rPr>
          <w:rStyle w:val="affff1"/>
          <w:sz w:val="24"/>
        </w:rPr>
        <w:footnoteReference w:id="9"/>
      </w:r>
      <w:r>
        <w:rPr>
          <w:sz w:val="24"/>
        </w:rPr>
        <w:t>,  ВИ 2 группы входят в 5 и 9 сегмент, итоговые значения УПКС прошлого тура ГКО в разрезе схожих групп видов использования не сопоставимы в виду отличия методик группировки объектов.</w:t>
      </w:r>
    </w:p>
    <w:p w:rsidR="00902F73" w:rsidRPr="006900B5" w:rsidRDefault="00902F73" w:rsidP="00425F2E">
      <w:pPr>
        <w:ind w:firstLine="567"/>
        <w:jc w:val="both"/>
        <w:rPr>
          <w:b/>
          <w:sz w:val="24"/>
        </w:rPr>
      </w:pPr>
      <w:r w:rsidRPr="006900B5">
        <w:rPr>
          <w:color w:val="000000"/>
          <w:sz w:val="24"/>
        </w:rPr>
        <w:t>Результаты определения минимальных, максимальных и средних значений удельных показателей кадастровой стоимости земельных участков по Сегментам в разрезе муниципальных (городских) об</w:t>
      </w:r>
      <w:r>
        <w:rPr>
          <w:color w:val="000000"/>
          <w:sz w:val="24"/>
        </w:rPr>
        <w:t xml:space="preserve">разований приведены в </w:t>
      </w:r>
      <w:r w:rsidR="00A366B0">
        <w:rPr>
          <w:color w:val="000000"/>
          <w:sz w:val="24"/>
        </w:rPr>
        <w:t>Таблица 65.</w:t>
      </w:r>
    </w:p>
    <w:p w:rsidR="00902F73" w:rsidRDefault="00902F73" w:rsidP="00425F2E">
      <w:pPr>
        <w:ind w:firstLine="567"/>
        <w:jc w:val="both"/>
        <w:rPr>
          <w:color w:val="000000"/>
          <w:sz w:val="24"/>
        </w:rPr>
      </w:pPr>
      <w:r>
        <w:rPr>
          <w:color w:val="000000"/>
          <w:sz w:val="24"/>
        </w:rPr>
        <w:t>А</w:t>
      </w:r>
      <w:r w:rsidRPr="006900B5">
        <w:rPr>
          <w:color w:val="000000"/>
          <w:sz w:val="24"/>
        </w:rPr>
        <w:t>нализ полученных значений УПКС показал, что минимальное значение УПКС по Республи</w:t>
      </w:r>
      <w:r>
        <w:rPr>
          <w:color w:val="000000"/>
          <w:sz w:val="24"/>
        </w:rPr>
        <w:t xml:space="preserve">ке Саха (Якутия) составляет 0,05 руб./кв. м, максимальное – </w:t>
      </w:r>
      <w:r>
        <w:rPr>
          <w:sz w:val="24"/>
        </w:rPr>
        <w:t>470,96</w:t>
      </w:r>
      <w:r w:rsidRPr="006900B5">
        <w:rPr>
          <w:sz w:val="24"/>
        </w:rPr>
        <w:t xml:space="preserve"> руб./</w:t>
      </w:r>
      <w:r w:rsidRPr="006900B5">
        <w:rPr>
          <w:color w:val="000000"/>
          <w:sz w:val="24"/>
        </w:rPr>
        <w:t>кв. м., средние значения УПКС по муниципальным образовани</w:t>
      </w:r>
      <w:r>
        <w:rPr>
          <w:color w:val="000000"/>
          <w:sz w:val="24"/>
        </w:rPr>
        <w:t>ям находятся в диапазоне от 0,05 руб./кв. м в сегменте 6 «Производственная деятельность» до 470,96 руб./кв./м в сегменте 4 «Предпринимательская деятельность</w:t>
      </w:r>
      <w:r w:rsidRPr="006900B5">
        <w:rPr>
          <w:color w:val="000000"/>
          <w:sz w:val="24"/>
        </w:rPr>
        <w:t>».</w:t>
      </w:r>
    </w:p>
    <w:p w:rsidR="00902F73" w:rsidRDefault="00902F73" w:rsidP="00902F73">
      <w:pPr>
        <w:jc w:val="both"/>
        <w:rPr>
          <w:color w:val="000000"/>
          <w:sz w:val="24"/>
        </w:rPr>
      </w:pPr>
    </w:p>
    <w:p w:rsidR="00902F73" w:rsidRDefault="00902F73" w:rsidP="00425F2E">
      <w:pPr>
        <w:pStyle w:val="3"/>
        <w:numPr>
          <w:ilvl w:val="2"/>
          <w:numId w:val="77"/>
        </w:numPr>
        <w:spacing w:line="240" w:lineRule="auto"/>
        <w:ind w:left="1134" w:hanging="567"/>
        <w:rPr>
          <w:i w:val="0"/>
        </w:rPr>
      </w:pPr>
      <w:bookmarkStart w:id="189" w:name="_Toc45036513"/>
      <w:r>
        <w:rPr>
          <w:i w:val="0"/>
        </w:rPr>
        <w:t>Сопоставление с результатами прошлого тура ГКО земель промышленности, энергетики, транспорта связи, радиовещания, телевиденья, информатики, земель для обеспечения космической деятельности, земель обороны, безопасности и земель специального назначения.</w:t>
      </w:r>
      <w:bookmarkEnd w:id="189"/>
    </w:p>
    <w:p w:rsidR="00902F73" w:rsidRDefault="00902F73" w:rsidP="00425F2E">
      <w:pPr>
        <w:ind w:firstLine="567"/>
        <w:jc w:val="both"/>
        <w:rPr>
          <w:rFonts w:eastAsia="SimSun"/>
          <w:sz w:val="24"/>
        </w:rPr>
      </w:pPr>
      <w:r w:rsidRPr="004C722D">
        <w:rPr>
          <w:rFonts w:eastAsia="SimSun"/>
          <w:sz w:val="24"/>
        </w:rPr>
        <w:t>Определение кадастровой</w:t>
      </w:r>
      <w:r w:rsidRPr="004C722D">
        <w:rPr>
          <w:rFonts w:eastAsia="SimSun"/>
          <w:sz w:val="24"/>
        </w:rPr>
        <w:tab/>
        <w:t xml:space="preserve"> стоимости объектов оценки на территории РС (Я) по состоянию на 01.01.2015 г. проводилось согласно методическим указаниям по государственной кадастровой оценке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утвержденным приказом Росземкадастра от 20.03.2003 г. № П/49 (утратило силу).</w:t>
      </w:r>
    </w:p>
    <w:p w:rsidR="00902F73" w:rsidRDefault="00902F73" w:rsidP="00425F2E">
      <w:pPr>
        <w:ind w:firstLine="567"/>
        <w:jc w:val="both"/>
        <w:rPr>
          <w:sz w:val="24"/>
        </w:rPr>
      </w:pPr>
      <w:r w:rsidRPr="004C722D">
        <w:rPr>
          <w:sz w:val="24"/>
        </w:rPr>
        <w:t xml:space="preserve">В зависимости от применяемых методических подходов к определению кадастровой стоимости земельных участков виды использования земель промышленности </w:t>
      </w:r>
      <w:r>
        <w:rPr>
          <w:sz w:val="24"/>
        </w:rPr>
        <w:t>и иного специального назначения</w:t>
      </w:r>
      <w:r w:rsidRPr="004C722D">
        <w:rPr>
          <w:sz w:val="24"/>
        </w:rPr>
        <w:t xml:space="preserve"> указанны</w:t>
      </w:r>
      <w:r>
        <w:rPr>
          <w:sz w:val="24"/>
        </w:rPr>
        <w:t>е Методике объединялись в 6 групп</w:t>
      </w:r>
      <w:r>
        <w:rPr>
          <w:rStyle w:val="affff1"/>
          <w:sz w:val="24"/>
        </w:rPr>
        <w:footnoteReference w:id="10"/>
      </w:r>
      <w:r>
        <w:rPr>
          <w:sz w:val="24"/>
        </w:rPr>
        <w:t>.</w:t>
      </w:r>
    </w:p>
    <w:p w:rsidR="00902F73" w:rsidRPr="004C722D" w:rsidRDefault="00425F2E" w:rsidP="00425F2E">
      <w:pPr>
        <w:ind w:firstLine="567"/>
        <w:jc w:val="both"/>
        <w:rPr>
          <w:sz w:val="24"/>
        </w:rPr>
      </w:pPr>
      <w:r>
        <w:rPr>
          <w:sz w:val="24"/>
        </w:rPr>
        <w:t>В таблице 69</w:t>
      </w:r>
      <w:r w:rsidR="00902F73">
        <w:rPr>
          <w:sz w:val="24"/>
        </w:rPr>
        <w:t xml:space="preserve"> приведены итоговые значения УПКСЗ по видам использования в прошлом туре ГКО. </w:t>
      </w:r>
    </w:p>
    <w:p w:rsidR="00902F73" w:rsidRPr="004C722D" w:rsidRDefault="00902F73" w:rsidP="00902F73">
      <w:pPr>
        <w:pStyle w:val="a7"/>
        <w:keepNext/>
        <w:jc w:val="center"/>
        <w:rPr>
          <w:sz w:val="24"/>
          <w:szCs w:val="24"/>
        </w:rPr>
      </w:pPr>
      <w:r w:rsidRPr="004C722D">
        <w:rPr>
          <w:sz w:val="24"/>
          <w:szCs w:val="24"/>
        </w:rPr>
        <w:t xml:space="preserve">Таблица </w:t>
      </w:r>
      <w:r>
        <w:rPr>
          <w:sz w:val="24"/>
          <w:szCs w:val="24"/>
        </w:rPr>
        <w:t>69.</w:t>
      </w:r>
      <w:r w:rsidR="00AE0291">
        <w:rPr>
          <w:sz w:val="24"/>
          <w:szCs w:val="24"/>
        </w:rPr>
        <w:t xml:space="preserve"> </w:t>
      </w:r>
      <w:r w:rsidRPr="004C722D">
        <w:rPr>
          <w:sz w:val="24"/>
          <w:szCs w:val="24"/>
        </w:rPr>
        <w:t>Значения УПКСЗ по ВИ</w:t>
      </w:r>
      <w:r>
        <w:rPr>
          <w:sz w:val="24"/>
          <w:szCs w:val="24"/>
        </w:rPr>
        <w:t xml:space="preserve"> (ГКО 2015 г.)</w:t>
      </w:r>
    </w:p>
    <w:tbl>
      <w:tblPr>
        <w:tblW w:w="0" w:type="auto"/>
        <w:jc w:val="center"/>
        <w:tblLook w:val="04A0" w:firstRow="1" w:lastRow="0" w:firstColumn="1" w:lastColumn="0" w:noHBand="0" w:noVBand="1"/>
      </w:tblPr>
      <w:tblGrid>
        <w:gridCol w:w="1764"/>
        <w:gridCol w:w="2597"/>
        <w:gridCol w:w="2776"/>
        <w:gridCol w:w="2433"/>
      </w:tblGrid>
      <w:tr w:rsidR="00902F73" w:rsidRPr="004C722D" w:rsidTr="00143092">
        <w:trPr>
          <w:trHeight w:val="315"/>
          <w:jc w:val="center"/>
        </w:trPr>
        <w:tc>
          <w:tcPr>
            <w:tcW w:w="1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2F73" w:rsidRPr="004C722D" w:rsidRDefault="00902F73" w:rsidP="00143092">
            <w:pPr>
              <w:widowControl/>
              <w:suppressAutoHyphens w:val="0"/>
              <w:autoSpaceDN/>
              <w:ind w:firstLine="0"/>
              <w:jc w:val="center"/>
              <w:textAlignment w:val="auto"/>
              <w:rPr>
                <w:kern w:val="0"/>
                <w:sz w:val="22"/>
                <w:szCs w:val="22"/>
                <w:lang w:bidi="ar-SA"/>
              </w:rPr>
            </w:pPr>
            <w:r w:rsidRPr="004C722D">
              <w:rPr>
                <w:kern w:val="0"/>
                <w:sz w:val="22"/>
                <w:szCs w:val="22"/>
                <w:lang w:bidi="ar-SA"/>
              </w:rPr>
              <w:t>Группа</w:t>
            </w:r>
          </w:p>
        </w:tc>
        <w:tc>
          <w:tcPr>
            <w:tcW w:w="2597" w:type="dxa"/>
            <w:tcBorders>
              <w:top w:val="single" w:sz="4" w:space="0" w:color="000000"/>
              <w:left w:val="nil"/>
              <w:bottom w:val="single" w:sz="4" w:space="0" w:color="000000"/>
              <w:right w:val="single" w:sz="4" w:space="0" w:color="000000"/>
            </w:tcBorders>
            <w:shd w:val="clear" w:color="auto" w:fill="auto"/>
            <w:vAlign w:val="center"/>
            <w:hideMark/>
          </w:tcPr>
          <w:p w:rsidR="00902F73" w:rsidRPr="00CA20FB" w:rsidRDefault="00902F73" w:rsidP="00143092">
            <w:pPr>
              <w:ind w:firstLine="0"/>
              <w:jc w:val="center"/>
              <w:rPr>
                <w:sz w:val="22"/>
                <w:szCs w:val="22"/>
              </w:rPr>
            </w:pPr>
            <w:r w:rsidRPr="00CA20FB">
              <w:rPr>
                <w:sz w:val="22"/>
                <w:szCs w:val="22"/>
              </w:rPr>
              <w:t>Минимальное значение</w:t>
            </w:r>
          </w:p>
        </w:tc>
        <w:tc>
          <w:tcPr>
            <w:tcW w:w="2776" w:type="dxa"/>
            <w:tcBorders>
              <w:top w:val="single" w:sz="4" w:space="0" w:color="000000"/>
              <w:left w:val="nil"/>
              <w:bottom w:val="single" w:sz="4" w:space="0" w:color="000000"/>
              <w:right w:val="single" w:sz="4" w:space="0" w:color="000000"/>
            </w:tcBorders>
            <w:shd w:val="clear" w:color="auto" w:fill="auto"/>
            <w:vAlign w:val="center"/>
            <w:hideMark/>
          </w:tcPr>
          <w:p w:rsidR="00902F73" w:rsidRPr="00CA20FB" w:rsidRDefault="00902F73" w:rsidP="00143092">
            <w:pPr>
              <w:ind w:firstLine="0"/>
              <w:jc w:val="center"/>
              <w:rPr>
                <w:sz w:val="22"/>
                <w:szCs w:val="22"/>
              </w:rPr>
            </w:pPr>
            <w:r w:rsidRPr="00CA20FB">
              <w:rPr>
                <w:sz w:val="22"/>
                <w:szCs w:val="22"/>
              </w:rPr>
              <w:t>Средне взвешенное по площади значение</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902F73" w:rsidRPr="00CA20FB" w:rsidRDefault="00902F73" w:rsidP="00143092">
            <w:pPr>
              <w:ind w:firstLine="0"/>
              <w:jc w:val="center"/>
              <w:rPr>
                <w:sz w:val="22"/>
                <w:szCs w:val="22"/>
              </w:rPr>
            </w:pPr>
            <w:r w:rsidRPr="00CA20FB">
              <w:rPr>
                <w:sz w:val="22"/>
                <w:szCs w:val="22"/>
              </w:rPr>
              <w:t>Максимальное значение</w:t>
            </w:r>
          </w:p>
        </w:tc>
      </w:tr>
      <w:tr w:rsidR="00902F73" w:rsidRPr="004C722D" w:rsidTr="00143092">
        <w:trPr>
          <w:trHeight w:val="315"/>
          <w:jc w:val="center"/>
        </w:trPr>
        <w:tc>
          <w:tcPr>
            <w:tcW w:w="1764" w:type="dxa"/>
            <w:tcBorders>
              <w:top w:val="nil"/>
              <w:left w:val="single" w:sz="4" w:space="0" w:color="000000"/>
              <w:bottom w:val="single" w:sz="4" w:space="0" w:color="000000"/>
              <w:right w:val="single" w:sz="4" w:space="0" w:color="000000"/>
            </w:tcBorders>
            <w:shd w:val="clear" w:color="auto" w:fill="auto"/>
            <w:vAlign w:val="center"/>
            <w:hideMark/>
          </w:tcPr>
          <w:p w:rsidR="00902F73" w:rsidRPr="004C722D" w:rsidRDefault="00902F73" w:rsidP="00143092">
            <w:pPr>
              <w:widowControl/>
              <w:suppressAutoHyphens w:val="0"/>
              <w:autoSpaceDN/>
              <w:ind w:firstLine="0"/>
              <w:jc w:val="center"/>
              <w:textAlignment w:val="auto"/>
              <w:rPr>
                <w:color w:val="000000"/>
                <w:kern w:val="0"/>
                <w:sz w:val="22"/>
                <w:szCs w:val="22"/>
                <w:lang w:bidi="ar-SA"/>
              </w:rPr>
            </w:pPr>
            <w:r w:rsidRPr="004C722D">
              <w:rPr>
                <w:color w:val="000000"/>
                <w:kern w:val="0"/>
                <w:sz w:val="22"/>
                <w:szCs w:val="22"/>
                <w:lang w:bidi="ar-SA"/>
              </w:rPr>
              <w:t>1 группа</w:t>
            </w:r>
          </w:p>
        </w:tc>
        <w:tc>
          <w:tcPr>
            <w:tcW w:w="2597" w:type="dxa"/>
            <w:tcBorders>
              <w:top w:val="nil"/>
              <w:left w:val="nil"/>
              <w:bottom w:val="single" w:sz="4" w:space="0" w:color="000000"/>
              <w:right w:val="single" w:sz="4" w:space="0" w:color="000000"/>
            </w:tcBorders>
            <w:shd w:val="clear" w:color="auto" w:fill="auto"/>
            <w:vAlign w:val="center"/>
            <w:hideMark/>
          </w:tcPr>
          <w:p w:rsidR="00902F73" w:rsidRPr="004C722D" w:rsidRDefault="00902F73" w:rsidP="00143092">
            <w:pPr>
              <w:widowControl/>
              <w:suppressAutoHyphens w:val="0"/>
              <w:autoSpaceDN/>
              <w:ind w:firstLine="0"/>
              <w:jc w:val="center"/>
              <w:textAlignment w:val="auto"/>
              <w:rPr>
                <w:color w:val="000000"/>
                <w:kern w:val="0"/>
                <w:sz w:val="22"/>
                <w:szCs w:val="22"/>
                <w:lang w:bidi="ar-SA"/>
              </w:rPr>
            </w:pPr>
            <w:r w:rsidRPr="004C722D">
              <w:rPr>
                <w:color w:val="000000"/>
                <w:kern w:val="0"/>
                <w:sz w:val="22"/>
                <w:szCs w:val="22"/>
                <w:lang w:bidi="ar-SA"/>
              </w:rPr>
              <w:t>4,70</w:t>
            </w:r>
          </w:p>
        </w:tc>
        <w:tc>
          <w:tcPr>
            <w:tcW w:w="2776" w:type="dxa"/>
            <w:tcBorders>
              <w:top w:val="nil"/>
              <w:left w:val="nil"/>
              <w:bottom w:val="single" w:sz="4" w:space="0" w:color="000000"/>
              <w:right w:val="single" w:sz="4" w:space="0" w:color="000000"/>
            </w:tcBorders>
            <w:shd w:val="clear" w:color="auto" w:fill="auto"/>
            <w:vAlign w:val="center"/>
            <w:hideMark/>
          </w:tcPr>
          <w:p w:rsidR="00902F73" w:rsidRPr="004C722D" w:rsidRDefault="00902F73" w:rsidP="00143092">
            <w:pPr>
              <w:widowControl/>
              <w:suppressAutoHyphens w:val="0"/>
              <w:autoSpaceDN/>
              <w:ind w:firstLine="0"/>
              <w:jc w:val="center"/>
              <w:textAlignment w:val="auto"/>
              <w:rPr>
                <w:color w:val="000000"/>
                <w:kern w:val="0"/>
                <w:sz w:val="22"/>
                <w:szCs w:val="22"/>
                <w:lang w:bidi="ar-SA"/>
              </w:rPr>
            </w:pPr>
            <w:r w:rsidRPr="004C722D">
              <w:rPr>
                <w:color w:val="000000"/>
                <w:kern w:val="0"/>
                <w:sz w:val="22"/>
                <w:szCs w:val="22"/>
                <w:lang w:bidi="ar-SA"/>
              </w:rPr>
              <w:t>12,04</w:t>
            </w:r>
          </w:p>
        </w:tc>
        <w:tc>
          <w:tcPr>
            <w:tcW w:w="0" w:type="auto"/>
            <w:tcBorders>
              <w:top w:val="nil"/>
              <w:left w:val="nil"/>
              <w:bottom w:val="single" w:sz="4" w:space="0" w:color="000000"/>
              <w:right w:val="single" w:sz="4" w:space="0" w:color="000000"/>
            </w:tcBorders>
            <w:shd w:val="clear" w:color="auto" w:fill="auto"/>
            <w:vAlign w:val="center"/>
            <w:hideMark/>
          </w:tcPr>
          <w:p w:rsidR="00902F73" w:rsidRPr="004C722D" w:rsidRDefault="00902F73" w:rsidP="00143092">
            <w:pPr>
              <w:widowControl/>
              <w:suppressAutoHyphens w:val="0"/>
              <w:autoSpaceDN/>
              <w:ind w:firstLine="0"/>
              <w:jc w:val="center"/>
              <w:textAlignment w:val="auto"/>
              <w:rPr>
                <w:color w:val="000000"/>
                <w:kern w:val="0"/>
                <w:sz w:val="22"/>
                <w:szCs w:val="22"/>
                <w:lang w:bidi="ar-SA"/>
              </w:rPr>
            </w:pPr>
            <w:r w:rsidRPr="004C722D">
              <w:rPr>
                <w:color w:val="000000"/>
                <w:kern w:val="0"/>
                <w:sz w:val="22"/>
                <w:szCs w:val="22"/>
                <w:lang w:bidi="ar-SA"/>
              </w:rPr>
              <w:t>39,79</w:t>
            </w:r>
          </w:p>
        </w:tc>
      </w:tr>
      <w:tr w:rsidR="00902F73" w:rsidRPr="004C722D" w:rsidTr="00143092">
        <w:trPr>
          <w:trHeight w:val="315"/>
          <w:jc w:val="center"/>
        </w:trPr>
        <w:tc>
          <w:tcPr>
            <w:tcW w:w="1764" w:type="dxa"/>
            <w:tcBorders>
              <w:top w:val="nil"/>
              <w:left w:val="single" w:sz="4" w:space="0" w:color="000000"/>
              <w:bottom w:val="single" w:sz="4" w:space="0" w:color="000000"/>
              <w:right w:val="single" w:sz="4" w:space="0" w:color="000000"/>
            </w:tcBorders>
            <w:shd w:val="clear" w:color="auto" w:fill="auto"/>
            <w:vAlign w:val="center"/>
            <w:hideMark/>
          </w:tcPr>
          <w:p w:rsidR="00902F73" w:rsidRPr="004C722D" w:rsidRDefault="00902F73" w:rsidP="00143092">
            <w:pPr>
              <w:widowControl/>
              <w:suppressAutoHyphens w:val="0"/>
              <w:autoSpaceDN/>
              <w:ind w:firstLine="0"/>
              <w:jc w:val="center"/>
              <w:textAlignment w:val="auto"/>
              <w:rPr>
                <w:color w:val="000000"/>
                <w:kern w:val="0"/>
                <w:sz w:val="22"/>
                <w:szCs w:val="22"/>
                <w:lang w:bidi="ar-SA"/>
              </w:rPr>
            </w:pPr>
            <w:r w:rsidRPr="004C722D">
              <w:rPr>
                <w:color w:val="000000"/>
                <w:kern w:val="0"/>
                <w:sz w:val="22"/>
                <w:szCs w:val="22"/>
                <w:lang w:bidi="ar-SA"/>
              </w:rPr>
              <w:t>2 группа</w:t>
            </w:r>
          </w:p>
        </w:tc>
        <w:tc>
          <w:tcPr>
            <w:tcW w:w="2597" w:type="dxa"/>
            <w:tcBorders>
              <w:top w:val="nil"/>
              <w:left w:val="nil"/>
              <w:bottom w:val="single" w:sz="4" w:space="0" w:color="000000"/>
              <w:right w:val="single" w:sz="4" w:space="0" w:color="000000"/>
            </w:tcBorders>
            <w:shd w:val="clear" w:color="auto" w:fill="auto"/>
            <w:vAlign w:val="center"/>
            <w:hideMark/>
          </w:tcPr>
          <w:p w:rsidR="00902F73" w:rsidRPr="004C722D" w:rsidRDefault="00902F73" w:rsidP="00143092">
            <w:pPr>
              <w:widowControl/>
              <w:suppressAutoHyphens w:val="0"/>
              <w:autoSpaceDN/>
              <w:ind w:firstLine="0"/>
              <w:jc w:val="center"/>
              <w:textAlignment w:val="auto"/>
              <w:rPr>
                <w:color w:val="000000"/>
                <w:kern w:val="0"/>
                <w:sz w:val="22"/>
                <w:szCs w:val="22"/>
                <w:lang w:bidi="ar-SA"/>
              </w:rPr>
            </w:pPr>
            <w:r w:rsidRPr="004C722D">
              <w:rPr>
                <w:color w:val="000000"/>
                <w:kern w:val="0"/>
                <w:sz w:val="22"/>
                <w:szCs w:val="22"/>
                <w:lang w:bidi="ar-SA"/>
              </w:rPr>
              <w:t>0,07</w:t>
            </w:r>
          </w:p>
        </w:tc>
        <w:tc>
          <w:tcPr>
            <w:tcW w:w="2776" w:type="dxa"/>
            <w:tcBorders>
              <w:top w:val="nil"/>
              <w:left w:val="nil"/>
              <w:bottom w:val="single" w:sz="4" w:space="0" w:color="000000"/>
              <w:right w:val="single" w:sz="4" w:space="0" w:color="000000"/>
            </w:tcBorders>
            <w:shd w:val="clear" w:color="auto" w:fill="auto"/>
            <w:vAlign w:val="center"/>
            <w:hideMark/>
          </w:tcPr>
          <w:p w:rsidR="00902F73" w:rsidRPr="004C722D" w:rsidRDefault="00902F73" w:rsidP="00143092">
            <w:pPr>
              <w:widowControl/>
              <w:suppressAutoHyphens w:val="0"/>
              <w:autoSpaceDN/>
              <w:ind w:firstLine="0"/>
              <w:jc w:val="center"/>
              <w:textAlignment w:val="auto"/>
              <w:rPr>
                <w:color w:val="000000"/>
                <w:kern w:val="0"/>
                <w:sz w:val="22"/>
                <w:szCs w:val="22"/>
                <w:lang w:bidi="ar-SA"/>
              </w:rPr>
            </w:pPr>
            <w:r w:rsidRPr="004C722D">
              <w:rPr>
                <w:color w:val="000000"/>
                <w:kern w:val="0"/>
                <w:sz w:val="22"/>
                <w:szCs w:val="22"/>
                <w:lang w:bidi="ar-SA"/>
              </w:rPr>
              <w:t>194,92</w:t>
            </w:r>
          </w:p>
        </w:tc>
        <w:tc>
          <w:tcPr>
            <w:tcW w:w="0" w:type="auto"/>
            <w:tcBorders>
              <w:top w:val="nil"/>
              <w:left w:val="nil"/>
              <w:bottom w:val="single" w:sz="4" w:space="0" w:color="000000"/>
              <w:right w:val="single" w:sz="4" w:space="0" w:color="000000"/>
            </w:tcBorders>
            <w:shd w:val="clear" w:color="auto" w:fill="auto"/>
            <w:vAlign w:val="center"/>
            <w:hideMark/>
          </w:tcPr>
          <w:p w:rsidR="00902F73" w:rsidRPr="004C722D" w:rsidRDefault="00902F73" w:rsidP="00143092">
            <w:pPr>
              <w:widowControl/>
              <w:suppressAutoHyphens w:val="0"/>
              <w:autoSpaceDN/>
              <w:ind w:firstLine="0"/>
              <w:jc w:val="center"/>
              <w:textAlignment w:val="auto"/>
              <w:rPr>
                <w:color w:val="000000"/>
                <w:kern w:val="0"/>
                <w:sz w:val="22"/>
                <w:szCs w:val="22"/>
                <w:lang w:bidi="ar-SA"/>
              </w:rPr>
            </w:pPr>
            <w:r w:rsidRPr="004C722D">
              <w:rPr>
                <w:color w:val="000000"/>
                <w:kern w:val="0"/>
                <w:sz w:val="22"/>
                <w:szCs w:val="22"/>
                <w:lang w:bidi="ar-SA"/>
              </w:rPr>
              <w:t>1 232,65</w:t>
            </w:r>
          </w:p>
        </w:tc>
      </w:tr>
      <w:tr w:rsidR="00902F73" w:rsidRPr="004C722D" w:rsidTr="00143092">
        <w:trPr>
          <w:trHeight w:val="315"/>
          <w:jc w:val="center"/>
        </w:trPr>
        <w:tc>
          <w:tcPr>
            <w:tcW w:w="1764" w:type="dxa"/>
            <w:tcBorders>
              <w:top w:val="nil"/>
              <w:left w:val="single" w:sz="4" w:space="0" w:color="000000"/>
              <w:bottom w:val="single" w:sz="4" w:space="0" w:color="000000"/>
              <w:right w:val="single" w:sz="4" w:space="0" w:color="000000"/>
            </w:tcBorders>
            <w:shd w:val="clear" w:color="auto" w:fill="auto"/>
            <w:vAlign w:val="center"/>
            <w:hideMark/>
          </w:tcPr>
          <w:p w:rsidR="00902F73" w:rsidRPr="004C722D" w:rsidRDefault="00902F73" w:rsidP="00143092">
            <w:pPr>
              <w:widowControl/>
              <w:suppressAutoHyphens w:val="0"/>
              <w:autoSpaceDN/>
              <w:ind w:firstLine="0"/>
              <w:jc w:val="center"/>
              <w:textAlignment w:val="auto"/>
              <w:rPr>
                <w:color w:val="000000"/>
                <w:kern w:val="0"/>
                <w:sz w:val="22"/>
                <w:szCs w:val="22"/>
                <w:lang w:bidi="ar-SA"/>
              </w:rPr>
            </w:pPr>
            <w:r w:rsidRPr="004C722D">
              <w:rPr>
                <w:color w:val="000000"/>
                <w:kern w:val="0"/>
                <w:sz w:val="22"/>
                <w:szCs w:val="22"/>
                <w:lang w:bidi="ar-SA"/>
              </w:rPr>
              <w:t>3 группа</w:t>
            </w:r>
          </w:p>
        </w:tc>
        <w:tc>
          <w:tcPr>
            <w:tcW w:w="2597" w:type="dxa"/>
            <w:tcBorders>
              <w:top w:val="nil"/>
              <w:left w:val="nil"/>
              <w:bottom w:val="single" w:sz="4" w:space="0" w:color="000000"/>
              <w:right w:val="single" w:sz="4" w:space="0" w:color="000000"/>
            </w:tcBorders>
            <w:shd w:val="clear" w:color="auto" w:fill="auto"/>
            <w:vAlign w:val="center"/>
            <w:hideMark/>
          </w:tcPr>
          <w:p w:rsidR="00902F73" w:rsidRPr="004C722D" w:rsidRDefault="00902F73" w:rsidP="00143092">
            <w:pPr>
              <w:widowControl/>
              <w:suppressAutoHyphens w:val="0"/>
              <w:autoSpaceDN/>
              <w:ind w:firstLine="0"/>
              <w:jc w:val="center"/>
              <w:textAlignment w:val="auto"/>
              <w:rPr>
                <w:color w:val="000000"/>
                <w:kern w:val="0"/>
                <w:sz w:val="22"/>
                <w:szCs w:val="22"/>
                <w:lang w:bidi="ar-SA"/>
              </w:rPr>
            </w:pPr>
            <w:r w:rsidRPr="004C722D">
              <w:rPr>
                <w:color w:val="000000"/>
                <w:kern w:val="0"/>
                <w:sz w:val="22"/>
                <w:szCs w:val="22"/>
                <w:lang w:bidi="ar-SA"/>
              </w:rPr>
              <w:t>155,84</w:t>
            </w:r>
          </w:p>
        </w:tc>
        <w:tc>
          <w:tcPr>
            <w:tcW w:w="2776" w:type="dxa"/>
            <w:tcBorders>
              <w:top w:val="nil"/>
              <w:left w:val="nil"/>
              <w:bottom w:val="single" w:sz="4" w:space="0" w:color="000000"/>
              <w:right w:val="single" w:sz="4" w:space="0" w:color="000000"/>
            </w:tcBorders>
            <w:shd w:val="clear" w:color="auto" w:fill="auto"/>
            <w:vAlign w:val="center"/>
            <w:hideMark/>
          </w:tcPr>
          <w:p w:rsidR="00902F73" w:rsidRPr="004C722D" w:rsidRDefault="00902F73" w:rsidP="00143092">
            <w:pPr>
              <w:widowControl/>
              <w:suppressAutoHyphens w:val="0"/>
              <w:autoSpaceDN/>
              <w:ind w:firstLine="0"/>
              <w:jc w:val="center"/>
              <w:textAlignment w:val="auto"/>
              <w:rPr>
                <w:color w:val="000000"/>
                <w:kern w:val="0"/>
                <w:sz w:val="22"/>
                <w:szCs w:val="22"/>
                <w:lang w:bidi="ar-SA"/>
              </w:rPr>
            </w:pPr>
            <w:r w:rsidRPr="004C722D">
              <w:rPr>
                <w:color w:val="000000"/>
                <w:kern w:val="0"/>
                <w:sz w:val="22"/>
                <w:szCs w:val="22"/>
                <w:lang w:bidi="ar-SA"/>
              </w:rPr>
              <w:t>556,10</w:t>
            </w:r>
          </w:p>
        </w:tc>
        <w:tc>
          <w:tcPr>
            <w:tcW w:w="0" w:type="auto"/>
            <w:tcBorders>
              <w:top w:val="nil"/>
              <w:left w:val="nil"/>
              <w:bottom w:val="single" w:sz="4" w:space="0" w:color="000000"/>
              <w:right w:val="single" w:sz="4" w:space="0" w:color="000000"/>
            </w:tcBorders>
            <w:shd w:val="clear" w:color="auto" w:fill="auto"/>
            <w:vAlign w:val="center"/>
            <w:hideMark/>
          </w:tcPr>
          <w:p w:rsidR="00902F73" w:rsidRPr="004C722D" w:rsidRDefault="00902F73" w:rsidP="00143092">
            <w:pPr>
              <w:widowControl/>
              <w:suppressAutoHyphens w:val="0"/>
              <w:autoSpaceDN/>
              <w:ind w:firstLine="0"/>
              <w:jc w:val="center"/>
              <w:textAlignment w:val="auto"/>
              <w:rPr>
                <w:color w:val="000000"/>
                <w:kern w:val="0"/>
                <w:sz w:val="22"/>
                <w:szCs w:val="22"/>
                <w:lang w:bidi="ar-SA"/>
              </w:rPr>
            </w:pPr>
            <w:r w:rsidRPr="004C722D">
              <w:rPr>
                <w:color w:val="000000"/>
                <w:kern w:val="0"/>
                <w:sz w:val="22"/>
                <w:szCs w:val="22"/>
                <w:lang w:bidi="ar-SA"/>
              </w:rPr>
              <w:t>687,00</w:t>
            </w:r>
          </w:p>
        </w:tc>
      </w:tr>
      <w:tr w:rsidR="00902F73" w:rsidRPr="004C722D" w:rsidTr="00143092">
        <w:trPr>
          <w:trHeight w:val="315"/>
          <w:jc w:val="center"/>
        </w:trPr>
        <w:tc>
          <w:tcPr>
            <w:tcW w:w="1764" w:type="dxa"/>
            <w:tcBorders>
              <w:top w:val="nil"/>
              <w:left w:val="single" w:sz="4" w:space="0" w:color="000000"/>
              <w:bottom w:val="single" w:sz="4" w:space="0" w:color="000000"/>
              <w:right w:val="single" w:sz="4" w:space="0" w:color="000000"/>
            </w:tcBorders>
            <w:shd w:val="clear" w:color="auto" w:fill="auto"/>
            <w:vAlign w:val="center"/>
            <w:hideMark/>
          </w:tcPr>
          <w:p w:rsidR="00902F73" w:rsidRPr="004C722D" w:rsidRDefault="00902F73" w:rsidP="00143092">
            <w:pPr>
              <w:widowControl/>
              <w:suppressAutoHyphens w:val="0"/>
              <w:autoSpaceDN/>
              <w:ind w:firstLine="0"/>
              <w:jc w:val="center"/>
              <w:textAlignment w:val="auto"/>
              <w:rPr>
                <w:color w:val="000000"/>
                <w:kern w:val="0"/>
                <w:sz w:val="22"/>
                <w:szCs w:val="22"/>
                <w:lang w:bidi="ar-SA"/>
              </w:rPr>
            </w:pPr>
            <w:r w:rsidRPr="004C722D">
              <w:rPr>
                <w:color w:val="000000"/>
                <w:kern w:val="0"/>
                <w:sz w:val="22"/>
                <w:szCs w:val="22"/>
                <w:lang w:bidi="ar-SA"/>
              </w:rPr>
              <w:t>4 группа</w:t>
            </w:r>
          </w:p>
        </w:tc>
        <w:tc>
          <w:tcPr>
            <w:tcW w:w="2597" w:type="dxa"/>
            <w:tcBorders>
              <w:top w:val="nil"/>
              <w:left w:val="nil"/>
              <w:bottom w:val="single" w:sz="4" w:space="0" w:color="000000"/>
              <w:right w:val="single" w:sz="4" w:space="0" w:color="000000"/>
            </w:tcBorders>
            <w:shd w:val="clear" w:color="auto" w:fill="auto"/>
            <w:vAlign w:val="center"/>
            <w:hideMark/>
          </w:tcPr>
          <w:p w:rsidR="00902F73" w:rsidRPr="004C722D" w:rsidRDefault="00902F73" w:rsidP="00143092">
            <w:pPr>
              <w:widowControl/>
              <w:suppressAutoHyphens w:val="0"/>
              <w:autoSpaceDN/>
              <w:ind w:firstLine="0"/>
              <w:jc w:val="center"/>
              <w:textAlignment w:val="auto"/>
              <w:rPr>
                <w:color w:val="000000"/>
                <w:kern w:val="0"/>
                <w:sz w:val="22"/>
                <w:szCs w:val="22"/>
                <w:lang w:bidi="ar-SA"/>
              </w:rPr>
            </w:pPr>
            <w:r w:rsidRPr="004C722D">
              <w:rPr>
                <w:color w:val="000000"/>
                <w:kern w:val="0"/>
                <w:sz w:val="22"/>
                <w:szCs w:val="22"/>
                <w:lang w:bidi="ar-SA"/>
              </w:rPr>
              <w:t>0,13</w:t>
            </w:r>
          </w:p>
        </w:tc>
        <w:tc>
          <w:tcPr>
            <w:tcW w:w="2776" w:type="dxa"/>
            <w:tcBorders>
              <w:top w:val="nil"/>
              <w:left w:val="nil"/>
              <w:bottom w:val="single" w:sz="4" w:space="0" w:color="000000"/>
              <w:right w:val="single" w:sz="4" w:space="0" w:color="000000"/>
            </w:tcBorders>
            <w:shd w:val="clear" w:color="auto" w:fill="auto"/>
            <w:vAlign w:val="center"/>
            <w:hideMark/>
          </w:tcPr>
          <w:p w:rsidR="00902F73" w:rsidRPr="004C722D" w:rsidRDefault="00902F73" w:rsidP="00143092">
            <w:pPr>
              <w:widowControl/>
              <w:suppressAutoHyphens w:val="0"/>
              <w:autoSpaceDN/>
              <w:ind w:firstLine="0"/>
              <w:jc w:val="center"/>
              <w:textAlignment w:val="auto"/>
              <w:rPr>
                <w:color w:val="000000"/>
                <w:kern w:val="0"/>
                <w:sz w:val="22"/>
                <w:szCs w:val="22"/>
                <w:lang w:bidi="ar-SA"/>
              </w:rPr>
            </w:pPr>
            <w:r w:rsidRPr="004C722D">
              <w:rPr>
                <w:color w:val="000000"/>
                <w:kern w:val="0"/>
                <w:sz w:val="22"/>
                <w:szCs w:val="22"/>
                <w:lang w:bidi="ar-SA"/>
              </w:rPr>
              <w:t>0,22</w:t>
            </w:r>
          </w:p>
        </w:tc>
        <w:tc>
          <w:tcPr>
            <w:tcW w:w="0" w:type="auto"/>
            <w:tcBorders>
              <w:top w:val="nil"/>
              <w:left w:val="nil"/>
              <w:bottom w:val="single" w:sz="4" w:space="0" w:color="000000"/>
              <w:right w:val="single" w:sz="4" w:space="0" w:color="000000"/>
            </w:tcBorders>
            <w:shd w:val="clear" w:color="auto" w:fill="auto"/>
            <w:vAlign w:val="center"/>
            <w:hideMark/>
          </w:tcPr>
          <w:p w:rsidR="00902F73" w:rsidRPr="004C722D" w:rsidRDefault="00902F73" w:rsidP="00143092">
            <w:pPr>
              <w:widowControl/>
              <w:suppressAutoHyphens w:val="0"/>
              <w:autoSpaceDN/>
              <w:ind w:firstLine="0"/>
              <w:jc w:val="center"/>
              <w:textAlignment w:val="auto"/>
              <w:rPr>
                <w:color w:val="000000"/>
                <w:kern w:val="0"/>
                <w:sz w:val="22"/>
                <w:szCs w:val="22"/>
                <w:lang w:bidi="ar-SA"/>
              </w:rPr>
            </w:pPr>
            <w:r w:rsidRPr="004C722D">
              <w:rPr>
                <w:color w:val="000000"/>
                <w:kern w:val="0"/>
                <w:sz w:val="22"/>
                <w:szCs w:val="22"/>
                <w:lang w:bidi="ar-SA"/>
              </w:rPr>
              <w:t>0,39</w:t>
            </w:r>
          </w:p>
        </w:tc>
      </w:tr>
      <w:tr w:rsidR="00902F73" w:rsidRPr="004C722D" w:rsidTr="00143092">
        <w:trPr>
          <w:trHeight w:val="315"/>
          <w:jc w:val="center"/>
        </w:trPr>
        <w:tc>
          <w:tcPr>
            <w:tcW w:w="1764" w:type="dxa"/>
            <w:tcBorders>
              <w:top w:val="nil"/>
              <w:left w:val="single" w:sz="4" w:space="0" w:color="000000"/>
              <w:bottom w:val="single" w:sz="4" w:space="0" w:color="000000"/>
              <w:right w:val="single" w:sz="4" w:space="0" w:color="000000"/>
            </w:tcBorders>
            <w:shd w:val="clear" w:color="auto" w:fill="auto"/>
            <w:vAlign w:val="center"/>
            <w:hideMark/>
          </w:tcPr>
          <w:p w:rsidR="00902F73" w:rsidRPr="004C722D" w:rsidRDefault="00902F73" w:rsidP="00143092">
            <w:pPr>
              <w:widowControl/>
              <w:suppressAutoHyphens w:val="0"/>
              <w:autoSpaceDN/>
              <w:ind w:firstLine="0"/>
              <w:jc w:val="center"/>
              <w:textAlignment w:val="auto"/>
              <w:rPr>
                <w:color w:val="000000"/>
                <w:kern w:val="0"/>
                <w:sz w:val="22"/>
                <w:szCs w:val="22"/>
                <w:lang w:bidi="ar-SA"/>
              </w:rPr>
            </w:pPr>
            <w:r w:rsidRPr="004C722D">
              <w:rPr>
                <w:color w:val="000000"/>
                <w:kern w:val="0"/>
                <w:sz w:val="22"/>
                <w:szCs w:val="22"/>
                <w:lang w:bidi="ar-SA"/>
              </w:rPr>
              <w:t>5 группа</w:t>
            </w:r>
          </w:p>
        </w:tc>
        <w:tc>
          <w:tcPr>
            <w:tcW w:w="2597" w:type="dxa"/>
            <w:tcBorders>
              <w:top w:val="nil"/>
              <w:left w:val="nil"/>
              <w:bottom w:val="single" w:sz="4" w:space="0" w:color="000000"/>
              <w:right w:val="single" w:sz="4" w:space="0" w:color="000000"/>
            </w:tcBorders>
            <w:shd w:val="clear" w:color="auto" w:fill="auto"/>
            <w:vAlign w:val="center"/>
            <w:hideMark/>
          </w:tcPr>
          <w:p w:rsidR="00902F73" w:rsidRPr="004C722D" w:rsidRDefault="00902F73" w:rsidP="00143092">
            <w:pPr>
              <w:widowControl/>
              <w:suppressAutoHyphens w:val="0"/>
              <w:autoSpaceDN/>
              <w:ind w:firstLine="0"/>
              <w:jc w:val="center"/>
              <w:textAlignment w:val="auto"/>
              <w:rPr>
                <w:color w:val="000000"/>
                <w:kern w:val="0"/>
                <w:sz w:val="22"/>
                <w:szCs w:val="22"/>
                <w:lang w:bidi="ar-SA"/>
              </w:rPr>
            </w:pPr>
            <w:r w:rsidRPr="004C722D">
              <w:rPr>
                <w:color w:val="000000"/>
                <w:kern w:val="0"/>
                <w:sz w:val="22"/>
                <w:szCs w:val="22"/>
                <w:lang w:bidi="ar-SA"/>
              </w:rPr>
              <w:t>0,04</w:t>
            </w:r>
          </w:p>
        </w:tc>
        <w:tc>
          <w:tcPr>
            <w:tcW w:w="2776" w:type="dxa"/>
            <w:tcBorders>
              <w:top w:val="nil"/>
              <w:left w:val="nil"/>
              <w:bottom w:val="single" w:sz="4" w:space="0" w:color="000000"/>
              <w:right w:val="single" w:sz="4" w:space="0" w:color="000000"/>
            </w:tcBorders>
            <w:shd w:val="clear" w:color="auto" w:fill="auto"/>
            <w:vAlign w:val="center"/>
            <w:hideMark/>
          </w:tcPr>
          <w:p w:rsidR="00902F73" w:rsidRPr="004C722D" w:rsidRDefault="00902F73" w:rsidP="00143092">
            <w:pPr>
              <w:widowControl/>
              <w:suppressAutoHyphens w:val="0"/>
              <w:autoSpaceDN/>
              <w:ind w:firstLine="0"/>
              <w:jc w:val="center"/>
              <w:textAlignment w:val="auto"/>
              <w:rPr>
                <w:color w:val="000000"/>
                <w:kern w:val="0"/>
                <w:sz w:val="22"/>
                <w:szCs w:val="22"/>
                <w:lang w:bidi="ar-SA"/>
              </w:rPr>
            </w:pPr>
            <w:r w:rsidRPr="004C722D">
              <w:rPr>
                <w:color w:val="000000"/>
                <w:kern w:val="0"/>
                <w:sz w:val="22"/>
                <w:szCs w:val="22"/>
                <w:lang w:bidi="ar-SA"/>
              </w:rPr>
              <w:t>81,76</w:t>
            </w:r>
          </w:p>
        </w:tc>
        <w:tc>
          <w:tcPr>
            <w:tcW w:w="0" w:type="auto"/>
            <w:tcBorders>
              <w:top w:val="nil"/>
              <w:left w:val="nil"/>
              <w:bottom w:val="single" w:sz="4" w:space="0" w:color="000000"/>
              <w:right w:val="single" w:sz="4" w:space="0" w:color="000000"/>
            </w:tcBorders>
            <w:shd w:val="clear" w:color="auto" w:fill="auto"/>
            <w:vAlign w:val="center"/>
            <w:hideMark/>
          </w:tcPr>
          <w:p w:rsidR="00902F73" w:rsidRPr="004C722D" w:rsidRDefault="00902F73" w:rsidP="00143092">
            <w:pPr>
              <w:widowControl/>
              <w:suppressAutoHyphens w:val="0"/>
              <w:autoSpaceDN/>
              <w:ind w:firstLine="0"/>
              <w:jc w:val="center"/>
              <w:textAlignment w:val="auto"/>
              <w:rPr>
                <w:color w:val="000000"/>
                <w:kern w:val="0"/>
                <w:sz w:val="22"/>
                <w:szCs w:val="22"/>
                <w:lang w:bidi="ar-SA"/>
              </w:rPr>
            </w:pPr>
            <w:r w:rsidRPr="004C722D">
              <w:rPr>
                <w:color w:val="000000"/>
                <w:kern w:val="0"/>
                <w:sz w:val="22"/>
                <w:szCs w:val="22"/>
                <w:lang w:bidi="ar-SA"/>
              </w:rPr>
              <w:t>901,00</w:t>
            </w:r>
          </w:p>
        </w:tc>
      </w:tr>
      <w:tr w:rsidR="00902F73" w:rsidRPr="004C722D" w:rsidTr="00143092">
        <w:trPr>
          <w:trHeight w:val="315"/>
          <w:jc w:val="center"/>
        </w:trPr>
        <w:tc>
          <w:tcPr>
            <w:tcW w:w="1764" w:type="dxa"/>
            <w:tcBorders>
              <w:top w:val="nil"/>
              <w:left w:val="single" w:sz="4" w:space="0" w:color="000000"/>
              <w:bottom w:val="single" w:sz="4" w:space="0" w:color="000000"/>
              <w:right w:val="single" w:sz="4" w:space="0" w:color="000000"/>
            </w:tcBorders>
            <w:shd w:val="clear" w:color="auto" w:fill="auto"/>
            <w:vAlign w:val="center"/>
            <w:hideMark/>
          </w:tcPr>
          <w:p w:rsidR="00902F73" w:rsidRPr="004C722D" w:rsidRDefault="00902F73" w:rsidP="00143092">
            <w:pPr>
              <w:widowControl/>
              <w:suppressAutoHyphens w:val="0"/>
              <w:autoSpaceDN/>
              <w:ind w:firstLine="0"/>
              <w:jc w:val="center"/>
              <w:textAlignment w:val="auto"/>
              <w:rPr>
                <w:color w:val="000000"/>
                <w:kern w:val="0"/>
                <w:sz w:val="22"/>
                <w:szCs w:val="22"/>
                <w:lang w:bidi="ar-SA"/>
              </w:rPr>
            </w:pPr>
            <w:r w:rsidRPr="004C722D">
              <w:rPr>
                <w:color w:val="000000"/>
                <w:kern w:val="0"/>
                <w:sz w:val="22"/>
                <w:szCs w:val="22"/>
                <w:lang w:bidi="ar-SA"/>
              </w:rPr>
              <w:t>6 группа</w:t>
            </w:r>
          </w:p>
        </w:tc>
        <w:tc>
          <w:tcPr>
            <w:tcW w:w="2597" w:type="dxa"/>
            <w:tcBorders>
              <w:top w:val="nil"/>
              <w:left w:val="nil"/>
              <w:bottom w:val="single" w:sz="4" w:space="0" w:color="000000"/>
              <w:right w:val="single" w:sz="4" w:space="0" w:color="000000"/>
            </w:tcBorders>
            <w:shd w:val="clear" w:color="auto" w:fill="auto"/>
            <w:vAlign w:val="center"/>
            <w:hideMark/>
          </w:tcPr>
          <w:p w:rsidR="00902F73" w:rsidRPr="004C722D" w:rsidRDefault="00902F73" w:rsidP="00143092">
            <w:pPr>
              <w:widowControl/>
              <w:suppressAutoHyphens w:val="0"/>
              <w:autoSpaceDN/>
              <w:ind w:firstLine="0"/>
              <w:jc w:val="center"/>
              <w:textAlignment w:val="auto"/>
              <w:rPr>
                <w:color w:val="000000"/>
                <w:kern w:val="0"/>
                <w:sz w:val="22"/>
                <w:szCs w:val="22"/>
                <w:lang w:bidi="ar-SA"/>
              </w:rPr>
            </w:pPr>
            <w:r w:rsidRPr="004C722D">
              <w:rPr>
                <w:color w:val="000000"/>
                <w:kern w:val="0"/>
                <w:sz w:val="22"/>
                <w:szCs w:val="22"/>
                <w:lang w:bidi="ar-SA"/>
              </w:rPr>
              <w:t>0,06</w:t>
            </w:r>
          </w:p>
        </w:tc>
        <w:tc>
          <w:tcPr>
            <w:tcW w:w="2776" w:type="dxa"/>
            <w:tcBorders>
              <w:top w:val="nil"/>
              <w:left w:val="nil"/>
              <w:bottom w:val="single" w:sz="4" w:space="0" w:color="000000"/>
              <w:right w:val="single" w:sz="4" w:space="0" w:color="000000"/>
            </w:tcBorders>
            <w:shd w:val="clear" w:color="auto" w:fill="auto"/>
            <w:vAlign w:val="center"/>
            <w:hideMark/>
          </w:tcPr>
          <w:p w:rsidR="00902F73" w:rsidRPr="004C722D" w:rsidRDefault="00902F73" w:rsidP="00143092">
            <w:pPr>
              <w:widowControl/>
              <w:suppressAutoHyphens w:val="0"/>
              <w:autoSpaceDN/>
              <w:ind w:firstLine="0"/>
              <w:jc w:val="center"/>
              <w:textAlignment w:val="auto"/>
              <w:rPr>
                <w:color w:val="000000"/>
                <w:kern w:val="0"/>
                <w:sz w:val="22"/>
                <w:szCs w:val="22"/>
                <w:lang w:bidi="ar-SA"/>
              </w:rPr>
            </w:pPr>
            <w:r w:rsidRPr="004C722D">
              <w:rPr>
                <w:color w:val="000000"/>
                <w:kern w:val="0"/>
                <w:sz w:val="22"/>
                <w:szCs w:val="22"/>
                <w:lang w:bidi="ar-SA"/>
              </w:rPr>
              <w:t>78,16</w:t>
            </w:r>
          </w:p>
        </w:tc>
        <w:tc>
          <w:tcPr>
            <w:tcW w:w="0" w:type="auto"/>
            <w:tcBorders>
              <w:top w:val="nil"/>
              <w:left w:val="nil"/>
              <w:bottom w:val="single" w:sz="4" w:space="0" w:color="000000"/>
              <w:right w:val="single" w:sz="4" w:space="0" w:color="000000"/>
            </w:tcBorders>
            <w:shd w:val="clear" w:color="auto" w:fill="auto"/>
            <w:vAlign w:val="center"/>
            <w:hideMark/>
          </w:tcPr>
          <w:p w:rsidR="00902F73" w:rsidRPr="004C722D" w:rsidRDefault="00902F73" w:rsidP="00143092">
            <w:pPr>
              <w:widowControl/>
              <w:suppressAutoHyphens w:val="0"/>
              <w:autoSpaceDN/>
              <w:ind w:firstLine="0"/>
              <w:jc w:val="center"/>
              <w:textAlignment w:val="auto"/>
              <w:rPr>
                <w:color w:val="000000"/>
                <w:kern w:val="0"/>
                <w:sz w:val="22"/>
                <w:szCs w:val="22"/>
                <w:lang w:bidi="ar-SA"/>
              </w:rPr>
            </w:pPr>
            <w:r w:rsidRPr="004C722D">
              <w:rPr>
                <w:color w:val="000000"/>
                <w:kern w:val="0"/>
                <w:sz w:val="22"/>
                <w:szCs w:val="22"/>
                <w:lang w:bidi="ar-SA"/>
              </w:rPr>
              <w:t>3 225,12</w:t>
            </w:r>
          </w:p>
        </w:tc>
      </w:tr>
    </w:tbl>
    <w:p w:rsidR="00902F73" w:rsidRDefault="00902F73" w:rsidP="00902F73">
      <w:pPr>
        <w:ind w:left="709" w:firstLine="0"/>
      </w:pPr>
    </w:p>
    <w:p w:rsidR="00902F73" w:rsidRDefault="00902F73" w:rsidP="00425F2E">
      <w:pPr>
        <w:ind w:firstLine="567"/>
        <w:jc w:val="both"/>
        <w:rPr>
          <w:sz w:val="24"/>
        </w:rPr>
      </w:pPr>
      <w:r>
        <w:rPr>
          <w:sz w:val="24"/>
        </w:rPr>
        <w:t>При сопоставлении</w:t>
      </w:r>
      <w:r w:rsidRPr="00680304">
        <w:rPr>
          <w:sz w:val="24"/>
        </w:rPr>
        <w:t xml:space="preserve"> групп видов использования</w:t>
      </w:r>
      <w:r>
        <w:rPr>
          <w:sz w:val="24"/>
        </w:rPr>
        <w:t xml:space="preserve"> предусмотренной </w:t>
      </w:r>
      <w:r w:rsidRPr="00680304">
        <w:rPr>
          <w:sz w:val="24"/>
        </w:rPr>
        <w:t>Методи</w:t>
      </w:r>
      <w:r>
        <w:rPr>
          <w:sz w:val="24"/>
        </w:rPr>
        <w:t>кой</w:t>
      </w:r>
      <w:r w:rsidRPr="00680304">
        <w:rPr>
          <w:sz w:val="24"/>
        </w:rPr>
        <w:t xml:space="preserve"> государственной кадастровой оценки утвержденной  приказом №П/49 Федеральной Службой Земельного кадастра России </w:t>
      </w:r>
      <w:r>
        <w:rPr>
          <w:sz w:val="24"/>
        </w:rPr>
        <w:t>от 20 марта 2003 года с основными сегментами видов</w:t>
      </w:r>
      <w:r w:rsidRPr="00805074">
        <w:rPr>
          <w:sz w:val="24"/>
        </w:rPr>
        <w:t xml:space="preserve"> использования </w:t>
      </w:r>
      <w:r>
        <w:rPr>
          <w:sz w:val="24"/>
        </w:rPr>
        <w:t>предусмотренными Методическими указаниями</w:t>
      </w:r>
      <w:r w:rsidRPr="00805074">
        <w:rPr>
          <w:sz w:val="24"/>
        </w:rPr>
        <w:t xml:space="preserve"> о государственной кадастровой оценке, утвержденным</w:t>
      </w:r>
      <w:r>
        <w:rPr>
          <w:sz w:val="24"/>
        </w:rPr>
        <w:t>и</w:t>
      </w:r>
      <w:hyperlink w:anchor="sub_0" w:history="1">
        <w:r w:rsidRPr="00680304">
          <w:rPr>
            <w:rStyle w:val="affff2"/>
            <w:color w:val="auto"/>
            <w:sz w:val="24"/>
            <w:u w:val="none"/>
          </w:rPr>
          <w:t>приказом</w:t>
        </w:r>
      </w:hyperlink>
      <w:r w:rsidRPr="00805074">
        <w:rPr>
          <w:sz w:val="24"/>
        </w:rPr>
        <w:t xml:space="preserve"> №226 Минэкономразвития России от 12.05.2017 г.</w:t>
      </w:r>
      <w:r>
        <w:rPr>
          <w:sz w:val="24"/>
        </w:rPr>
        <w:t xml:space="preserve"> сделаны выводы о том, что примененные в методиках группировки объектов оценки по видам использования существенно различаются. </w:t>
      </w:r>
    </w:p>
    <w:p w:rsidR="00902F73" w:rsidRPr="00123BA9" w:rsidRDefault="00902F73" w:rsidP="00425F2E">
      <w:pPr>
        <w:ind w:firstLine="567"/>
        <w:jc w:val="both"/>
        <w:rPr>
          <w:sz w:val="24"/>
        </w:rPr>
      </w:pPr>
      <w:r w:rsidRPr="00123BA9">
        <w:rPr>
          <w:sz w:val="24"/>
        </w:rPr>
        <w:t>Для сравнения итоговых значений УПКС настоящих объектов оценки в разрезе основных сегментов видов использования с результатами прошлого тура ГКО проводилось сопоставление группировки земельных участков на основе схожести их характеристик по видам использования. Это позволило сделать заключение, что сегмент «Производственная деятельность»</w:t>
      </w:r>
      <w:r>
        <w:rPr>
          <w:rStyle w:val="affff1"/>
          <w:sz w:val="24"/>
        </w:rPr>
        <w:footnoteReference w:id="11"/>
      </w:r>
      <w:r w:rsidRPr="00123BA9">
        <w:rPr>
          <w:sz w:val="24"/>
        </w:rPr>
        <w:t xml:space="preserve">объединяет виды использования групп: </w:t>
      </w:r>
      <w:r>
        <w:rPr>
          <w:sz w:val="24"/>
        </w:rPr>
        <w:t xml:space="preserve">1, 2, 3, 4, 5, 6 </w:t>
      </w:r>
      <w:r w:rsidR="00D80B8E">
        <w:rPr>
          <w:sz w:val="24"/>
        </w:rPr>
        <w:t>Таблица 70,</w:t>
      </w:r>
      <w:r>
        <w:rPr>
          <w:sz w:val="24"/>
        </w:rPr>
        <w:t xml:space="preserve"> </w:t>
      </w:r>
      <w:r w:rsidRPr="00123BA9">
        <w:rPr>
          <w:sz w:val="24"/>
        </w:rPr>
        <w:t>предусмотренных Методикой</w:t>
      </w:r>
      <w:r>
        <w:rPr>
          <w:rStyle w:val="affff1"/>
          <w:sz w:val="24"/>
        </w:rPr>
        <w:footnoteReference w:id="12"/>
      </w:r>
      <w:r w:rsidRPr="00123BA9">
        <w:rPr>
          <w:sz w:val="24"/>
        </w:rPr>
        <w:t xml:space="preserve"> примененной в прошлом туре ГКО. Сопоставление результатов УПКС сегмента «Производственная деятельность» не охватывает остальные предусмотренные Указаниями виды использования.</w:t>
      </w:r>
    </w:p>
    <w:p w:rsidR="00902F73" w:rsidRDefault="00902F73" w:rsidP="00425F2E">
      <w:pPr>
        <w:ind w:firstLine="567"/>
        <w:jc w:val="both"/>
        <w:rPr>
          <w:sz w:val="24"/>
        </w:rPr>
      </w:pPr>
      <w:r>
        <w:rPr>
          <w:sz w:val="24"/>
        </w:rPr>
        <w:t xml:space="preserve">Нецелесообразно сопоставление итоговых значений УПКС прошлого тура ГКО в разрезе групп видов использования, так как отличающиеся методики группировки объектов оценки привели бы к искажению результатов анализа. </w:t>
      </w:r>
    </w:p>
    <w:p w:rsidR="00902F73" w:rsidRPr="006900B5" w:rsidRDefault="00902F73" w:rsidP="00425F2E">
      <w:pPr>
        <w:ind w:firstLine="567"/>
        <w:jc w:val="both"/>
        <w:rPr>
          <w:b/>
          <w:sz w:val="24"/>
        </w:rPr>
      </w:pPr>
      <w:r w:rsidRPr="006900B5">
        <w:rPr>
          <w:color w:val="000000"/>
          <w:sz w:val="24"/>
        </w:rPr>
        <w:t>Результаты определения минимальных, максимальных и средних значений удельных показателей кадастровой стои</w:t>
      </w:r>
      <w:r w:rsidR="00425F2E">
        <w:rPr>
          <w:color w:val="000000"/>
          <w:sz w:val="24"/>
        </w:rPr>
        <w:t xml:space="preserve">мости земельных участков </w:t>
      </w:r>
      <w:r w:rsidRPr="006900B5">
        <w:rPr>
          <w:color w:val="000000"/>
          <w:sz w:val="24"/>
        </w:rPr>
        <w:t>по Сегментам в разрезе муниципальных (городских) об</w:t>
      </w:r>
      <w:r>
        <w:rPr>
          <w:color w:val="000000"/>
          <w:sz w:val="24"/>
        </w:rPr>
        <w:t>разований приведены</w:t>
      </w:r>
      <w:r w:rsidR="00425F2E">
        <w:rPr>
          <w:color w:val="000000"/>
          <w:sz w:val="24"/>
        </w:rPr>
        <w:t xml:space="preserve"> в</w:t>
      </w:r>
      <w:r w:rsidR="008E1539">
        <w:rPr>
          <w:color w:val="000000"/>
          <w:sz w:val="24"/>
        </w:rPr>
        <w:fldChar w:fldCharType="begin"/>
      </w:r>
      <w:r>
        <w:rPr>
          <w:color w:val="000000"/>
          <w:sz w:val="24"/>
        </w:rPr>
        <w:instrText xml:space="preserve"> REF _Ref41567743 \h </w:instrText>
      </w:r>
      <w:r w:rsidR="008E1539">
        <w:rPr>
          <w:color w:val="000000"/>
          <w:sz w:val="24"/>
        </w:rPr>
      </w:r>
      <w:r w:rsidR="008E1539">
        <w:rPr>
          <w:color w:val="000000"/>
          <w:sz w:val="24"/>
        </w:rPr>
        <w:fldChar w:fldCharType="separate"/>
      </w:r>
      <w:r w:rsidR="00801DA7" w:rsidRPr="006158DC">
        <w:rPr>
          <w:sz w:val="24"/>
        </w:rPr>
        <w:t xml:space="preserve">Таблица </w:t>
      </w:r>
      <w:r w:rsidR="008E1539">
        <w:rPr>
          <w:color w:val="000000"/>
          <w:sz w:val="24"/>
        </w:rPr>
        <w:fldChar w:fldCharType="end"/>
      </w:r>
      <w:r w:rsidR="00425F2E">
        <w:rPr>
          <w:color w:val="000000"/>
          <w:sz w:val="24"/>
        </w:rPr>
        <w:t>6</w:t>
      </w:r>
      <w:r w:rsidR="00A366B0">
        <w:rPr>
          <w:color w:val="000000"/>
          <w:sz w:val="24"/>
        </w:rPr>
        <w:t>6</w:t>
      </w:r>
      <w:r>
        <w:rPr>
          <w:color w:val="000000"/>
          <w:sz w:val="24"/>
        </w:rPr>
        <w:t>.</w:t>
      </w:r>
    </w:p>
    <w:p w:rsidR="00902F73" w:rsidRPr="006900B5" w:rsidRDefault="00902F73" w:rsidP="00425F2E">
      <w:pPr>
        <w:ind w:firstLine="567"/>
        <w:jc w:val="both"/>
        <w:rPr>
          <w:b/>
          <w:sz w:val="24"/>
        </w:rPr>
      </w:pPr>
      <w:r>
        <w:rPr>
          <w:color w:val="000000"/>
          <w:sz w:val="24"/>
        </w:rPr>
        <w:t>А</w:t>
      </w:r>
      <w:r w:rsidRPr="006900B5">
        <w:rPr>
          <w:color w:val="000000"/>
          <w:sz w:val="24"/>
        </w:rPr>
        <w:t>нализ полученных значений УПКС показал, что минимальное значение УПКС по Республи</w:t>
      </w:r>
      <w:r>
        <w:rPr>
          <w:color w:val="000000"/>
          <w:sz w:val="24"/>
        </w:rPr>
        <w:t xml:space="preserve">ке Саха (Якутия) составляет 0,01 руб./кв. м, максимальное – </w:t>
      </w:r>
      <w:r w:rsidRPr="006900B5">
        <w:rPr>
          <w:sz w:val="24"/>
        </w:rPr>
        <w:t>8971,35 руб./</w:t>
      </w:r>
      <w:r w:rsidRPr="006900B5">
        <w:rPr>
          <w:color w:val="000000"/>
          <w:sz w:val="24"/>
        </w:rPr>
        <w:t>кв. м., средние значения УПКС по муниципальным образовани</w:t>
      </w:r>
      <w:r>
        <w:rPr>
          <w:color w:val="000000"/>
          <w:sz w:val="24"/>
        </w:rPr>
        <w:t>ям находятся в диапазоне от 0,35 руб./кв. м в сегменте 1 «Сельскохозяйственное использование» до 358,64 руб./кв. м в сегменте 4 «Предпринимательская деятельность</w:t>
      </w:r>
      <w:r w:rsidRPr="006900B5">
        <w:rPr>
          <w:color w:val="000000"/>
          <w:sz w:val="24"/>
        </w:rPr>
        <w:t>».</w:t>
      </w:r>
    </w:p>
    <w:p w:rsidR="00902F73" w:rsidRDefault="00902F73" w:rsidP="00902F73">
      <w:pPr>
        <w:pStyle w:val="a7"/>
        <w:keepNext/>
        <w:rPr>
          <w:sz w:val="24"/>
          <w:szCs w:val="24"/>
        </w:rPr>
      </w:pPr>
    </w:p>
    <w:p w:rsidR="00902F73" w:rsidRDefault="00902F73" w:rsidP="00902F73">
      <w:pPr>
        <w:pStyle w:val="a7"/>
        <w:keepNext/>
        <w:ind w:firstLine="0"/>
        <w:rPr>
          <w:sz w:val="24"/>
          <w:szCs w:val="24"/>
        </w:rPr>
        <w:sectPr w:rsidR="00902F73" w:rsidSect="00143092">
          <w:pgSz w:w="11906" w:h="16838"/>
          <w:pgMar w:top="851" w:right="1134" w:bottom="851" w:left="1418" w:header="720" w:footer="709" w:gutter="0"/>
          <w:cols w:space="720"/>
        </w:sectPr>
      </w:pPr>
    </w:p>
    <w:p w:rsidR="00902F73" w:rsidRPr="003035CC" w:rsidRDefault="00902F73" w:rsidP="00902F73">
      <w:pPr>
        <w:pStyle w:val="a7"/>
        <w:rPr>
          <w:sz w:val="24"/>
          <w:szCs w:val="24"/>
        </w:rPr>
      </w:pPr>
      <w:bookmarkStart w:id="190" w:name="_Ref41567493"/>
      <w:r w:rsidRPr="003035CC">
        <w:rPr>
          <w:sz w:val="24"/>
          <w:szCs w:val="24"/>
        </w:rPr>
        <w:t xml:space="preserve">Таблица </w:t>
      </w:r>
      <w:bookmarkEnd w:id="190"/>
      <w:r>
        <w:rPr>
          <w:sz w:val="24"/>
          <w:szCs w:val="24"/>
        </w:rPr>
        <w:t>70</w:t>
      </w:r>
    </w:p>
    <w:tbl>
      <w:tblPr>
        <w:tblW w:w="0" w:type="auto"/>
        <w:tblInd w:w="94" w:type="dxa"/>
        <w:tblLook w:val="04A0" w:firstRow="1" w:lastRow="0" w:firstColumn="1" w:lastColumn="0" w:noHBand="0" w:noVBand="1"/>
      </w:tblPr>
      <w:tblGrid>
        <w:gridCol w:w="15258"/>
      </w:tblGrid>
      <w:tr w:rsidR="00902F73" w:rsidRPr="00BB2EA8" w:rsidTr="00143092">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902F73" w:rsidRDefault="00902F73" w:rsidP="00143092">
            <w:pPr>
              <w:pStyle w:val="aff4"/>
              <w:jc w:val="center"/>
              <w:rPr>
                <w:b/>
                <w:sz w:val="20"/>
                <w:szCs w:val="20"/>
              </w:rPr>
            </w:pPr>
            <w:r>
              <w:rPr>
                <w:b/>
                <w:color w:val="000000"/>
                <w:kern w:val="0"/>
                <w:sz w:val="20"/>
                <w:szCs w:val="20"/>
                <w:lang w:bidi="ar-SA"/>
              </w:rPr>
              <w:t>Виды использования группировки прошлого тура ГКО</w:t>
            </w:r>
            <w:r w:rsidRPr="00E95524">
              <w:rPr>
                <w:b/>
                <w:color w:val="000000"/>
                <w:kern w:val="0"/>
                <w:sz w:val="20"/>
                <w:szCs w:val="20"/>
                <w:lang w:bidi="ar-SA"/>
              </w:rPr>
              <w:t xml:space="preserve"> по Методике</w:t>
            </w:r>
            <w:r w:rsidRPr="00E95524">
              <w:rPr>
                <w:b/>
                <w:sz w:val="20"/>
                <w:szCs w:val="20"/>
              </w:rPr>
              <w:t xml:space="preserve"> государственной к</w:t>
            </w:r>
            <w:r>
              <w:rPr>
                <w:b/>
                <w:sz w:val="20"/>
                <w:szCs w:val="20"/>
              </w:rPr>
              <w:t xml:space="preserve">адастровой оценки утвержденная </w:t>
            </w:r>
            <w:r w:rsidRPr="00E95524">
              <w:rPr>
                <w:b/>
                <w:sz w:val="20"/>
                <w:szCs w:val="20"/>
              </w:rPr>
              <w:t xml:space="preserve">приказом №П/49 </w:t>
            </w:r>
          </w:p>
          <w:p w:rsidR="00902F73" w:rsidRPr="00E95524" w:rsidRDefault="00902F73" w:rsidP="00143092">
            <w:pPr>
              <w:pStyle w:val="aff4"/>
              <w:jc w:val="center"/>
              <w:rPr>
                <w:b/>
                <w:sz w:val="20"/>
                <w:szCs w:val="20"/>
              </w:rPr>
            </w:pPr>
            <w:r w:rsidRPr="00E95524">
              <w:rPr>
                <w:b/>
                <w:sz w:val="20"/>
                <w:szCs w:val="20"/>
              </w:rPr>
              <w:t>Федеральной Службой Земельного кадастра России от 20 марта 2003 года</w:t>
            </w:r>
          </w:p>
        </w:tc>
      </w:tr>
      <w:tr w:rsidR="00902F73" w:rsidRPr="00BB2EA8" w:rsidTr="0014309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902F73" w:rsidRPr="00BB2EA8" w:rsidRDefault="00902F73" w:rsidP="00143092">
            <w:pPr>
              <w:widowControl/>
              <w:suppressAutoHyphens w:val="0"/>
              <w:autoSpaceDN/>
              <w:ind w:firstLine="0"/>
              <w:jc w:val="center"/>
              <w:textAlignment w:val="auto"/>
              <w:rPr>
                <w:color w:val="000000"/>
                <w:kern w:val="0"/>
                <w:sz w:val="20"/>
                <w:szCs w:val="20"/>
                <w:lang w:bidi="ar-SA"/>
              </w:rPr>
            </w:pPr>
            <w:r>
              <w:rPr>
                <w:color w:val="000000"/>
                <w:kern w:val="0"/>
                <w:sz w:val="20"/>
                <w:szCs w:val="20"/>
                <w:lang w:bidi="ar-SA"/>
              </w:rPr>
              <w:t>Первая группа</w:t>
            </w:r>
          </w:p>
        </w:tc>
      </w:tr>
      <w:tr w:rsidR="00902F73" w:rsidRPr="00BB2EA8" w:rsidTr="00143092">
        <w:trPr>
          <w:trHeight w:val="20"/>
        </w:trPr>
        <w:tc>
          <w:tcPr>
            <w:tcW w:w="0" w:type="auto"/>
            <w:tcBorders>
              <w:top w:val="nil"/>
              <w:left w:val="single" w:sz="4" w:space="0" w:color="auto"/>
              <w:bottom w:val="nil"/>
              <w:right w:val="single" w:sz="4" w:space="0" w:color="auto"/>
            </w:tcBorders>
            <w:shd w:val="clear" w:color="auto" w:fill="auto"/>
            <w:vAlign w:val="bottom"/>
            <w:hideMark/>
          </w:tcPr>
          <w:p w:rsidR="00902F73" w:rsidRPr="00BB2EA8" w:rsidRDefault="00902F73" w:rsidP="00143092">
            <w:pPr>
              <w:widowControl/>
              <w:suppressAutoHyphens w:val="0"/>
              <w:autoSpaceDN/>
              <w:ind w:firstLine="0"/>
              <w:textAlignment w:val="auto"/>
              <w:rPr>
                <w:color w:val="000000"/>
                <w:kern w:val="0"/>
                <w:sz w:val="20"/>
                <w:szCs w:val="20"/>
                <w:lang w:bidi="ar-SA"/>
              </w:rPr>
            </w:pPr>
            <w:r w:rsidRPr="00BB2EA8">
              <w:rPr>
                <w:color w:val="000000"/>
                <w:kern w:val="0"/>
                <w:sz w:val="20"/>
                <w:szCs w:val="20"/>
                <w:lang w:bidi="ar-SA"/>
              </w:rPr>
              <w:t>- земельные участки для размещения наземных объектов космической инфраструктуры, включая космодромы, стартовые комплексы и пусковые установки, командно-измерительные комплексы, центры и пункты управления полетами космических объектов, пункты приема, хранения и переработки информации, базы хранения космической техники, районы падения отделяющихся частей ракет, полигоны приземления космических объектов и взлетно-посадочные полосы, объекты экспериментальной базы для отработки космической техники, центры и оборудование для подготовки космонавтов, другие наземные сооружения и техника, используемые при осуществлении космической деятельности;</w:t>
            </w:r>
          </w:p>
        </w:tc>
      </w:tr>
      <w:tr w:rsidR="00902F73" w:rsidRPr="00BB2EA8" w:rsidTr="00143092">
        <w:trPr>
          <w:trHeight w:val="20"/>
        </w:trPr>
        <w:tc>
          <w:tcPr>
            <w:tcW w:w="0" w:type="auto"/>
            <w:tcBorders>
              <w:top w:val="nil"/>
              <w:left w:val="single" w:sz="4" w:space="0" w:color="auto"/>
              <w:bottom w:val="nil"/>
              <w:right w:val="single" w:sz="4" w:space="0" w:color="auto"/>
            </w:tcBorders>
            <w:shd w:val="clear" w:color="auto" w:fill="auto"/>
            <w:vAlign w:val="bottom"/>
            <w:hideMark/>
          </w:tcPr>
          <w:p w:rsidR="00902F73" w:rsidRPr="00BB2EA8" w:rsidRDefault="00902F73" w:rsidP="00143092">
            <w:pPr>
              <w:widowControl/>
              <w:suppressAutoHyphens w:val="0"/>
              <w:autoSpaceDN/>
              <w:ind w:firstLine="0"/>
              <w:textAlignment w:val="auto"/>
              <w:rPr>
                <w:color w:val="000000"/>
                <w:kern w:val="0"/>
                <w:sz w:val="20"/>
                <w:szCs w:val="20"/>
                <w:lang w:bidi="ar-SA"/>
              </w:rPr>
            </w:pPr>
            <w:r w:rsidRPr="00BB2EA8">
              <w:rPr>
                <w:color w:val="000000"/>
                <w:kern w:val="0"/>
                <w:sz w:val="20"/>
                <w:szCs w:val="20"/>
                <w:lang w:bidi="ar-SA"/>
              </w:rPr>
              <w:t>- земельные участки, предоставленные для размещения аэропортов, аэродромов, аэровокзалов, взлетно-посадочных полос, других наземных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и других объектов воздушного транспорта;</w:t>
            </w:r>
          </w:p>
        </w:tc>
      </w:tr>
      <w:tr w:rsidR="00902F73" w:rsidRPr="00BB2EA8" w:rsidTr="00143092">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02F73" w:rsidRPr="00BB2EA8" w:rsidRDefault="00902F73" w:rsidP="00143092">
            <w:pPr>
              <w:widowControl/>
              <w:suppressAutoHyphens w:val="0"/>
              <w:autoSpaceDN/>
              <w:ind w:firstLine="0"/>
              <w:textAlignment w:val="auto"/>
              <w:rPr>
                <w:color w:val="000000"/>
                <w:kern w:val="0"/>
                <w:sz w:val="20"/>
                <w:szCs w:val="20"/>
                <w:lang w:bidi="ar-SA"/>
              </w:rPr>
            </w:pPr>
            <w:r w:rsidRPr="00BB2EA8">
              <w:rPr>
                <w:color w:val="000000"/>
                <w:kern w:val="0"/>
                <w:sz w:val="20"/>
                <w:szCs w:val="20"/>
                <w:lang w:bidi="ar-SA"/>
              </w:rPr>
              <w:t>- земельные участки для размещения гидроэлектростанций, атомных станций, ядерных установок, пунктов хранения ядерных материалов и радиоактивных веществ, хранилищ радиоактивных отходов, тепловых станций и других электростанций, обслуживающих их сооружений и объектов.</w:t>
            </w:r>
          </w:p>
        </w:tc>
      </w:tr>
      <w:tr w:rsidR="00902F73" w:rsidRPr="00BB2EA8" w:rsidTr="00143092">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02F73" w:rsidRPr="00BB2EA8" w:rsidRDefault="00902F73" w:rsidP="00143092">
            <w:pPr>
              <w:widowControl/>
              <w:suppressAutoHyphens w:val="0"/>
              <w:autoSpaceDN/>
              <w:ind w:firstLine="0"/>
              <w:jc w:val="center"/>
              <w:textAlignment w:val="auto"/>
              <w:rPr>
                <w:color w:val="000000"/>
                <w:kern w:val="0"/>
                <w:sz w:val="20"/>
                <w:szCs w:val="20"/>
                <w:lang w:bidi="ar-SA"/>
              </w:rPr>
            </w:pPr>
            <w:r w:rsidRPr="00BB2EA8">
              <w:rPr>
                <w:color w:val="000000"/>
                <w:kern w:val="0"/>
                <w:sz w:val="20"/>
                <w:szCs w:val="20"/>
                <w:lang w:bidi="ar-SA"/>
              </w:rPr>
              <w:t>Вторая группа</w:t>
            </w:r>
          </w:p>
        </w:tc>
      </w:tr>
      <w:tr w:rsidR="00902F73" w:rsidRPr="00BB2EA8" w:rsidTr="00143092">
        <w:trPr>
          <w:trHeight w:val="20"/>
        </w:trPr>
        <w:tc>
          <w:tcPr>
            <w:tcW w:w="0" w:type="auto"/>
            <w:tcBorders>
              <w:top w:val="nil"/>
              <w:left w:val="single" w:sz="4" w:space="0" w:color="auto"/>
              <w:bottom w:val="nil"/>
              <w:right w:val="single" w:sz="4" w:space="0" w:color="auto"/>
            </w:tcBorders>
            <w:shd w:val="clear" w:color="auto" w:fill="auto"/>
            <w:vAlign w:val="bottom"/>
            <w:hideMark/>
          </w:tcPr>
          <w:p w:rsidR="00902F73" w:rsidRPr="00BB2EA8" w:rsidRDefault="00902F73" w:rsidP="00143092">
            <w:pPr>
              <w:widowControl/>
              <w:suppressAutoHyphens w:val="0"/>
              <w:autoSpaceDN/>
              <w:ind w:firstLine="0"/>
              <w:textAlignment w:val="auto"/>
              <w:rPr>
                <w:color w:val="000000"/>
                <w:kern w:val="0"/>
                <w:sz w:val="20"/>
                <w:szCs w:val="20"/>
                <w:lang w:bidi="ar-SA"/>
              </w:rPr>
            </w:pPr>
            <w:r w:rsidRPr="00BB2EA8">
              <w:rPr>
                <w:color w:val="000000"/>
                <w:kern w:val="0"/>
                <w:sz w:val="20"/>
                <w:szCs w:val="20"/>
                <w:lang w:bidi="ar-SA"/>
              </w:rPr>
              <w:t>- земельные участки для размещения производственных и административных зданий, строений, сооружений и обслуживающих их объектов, в целях обеспечения деятельности организаций и (или) эксплуатации объектов промышленности;</w:t>
            </w:r>
          </w:p>
        </w:tc>
      </w:tr>
      <w:tr w:rsidR="00902F73" w:rsidRPr="00BB2EA8" w:rsidTr="00143092">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02F73" w:rsidRPr="00BB2EA8" w:rsidRDefault="00902F73" w:rsidP="00143092">
            <w:pPr>
              <w:widowControl/>
              <w:suppressAutoHyphens w:val="0"/>
              <w:autoSpaceDN/>
              <w:ind w:firstLine="0"/>
              <w:textAlignment w:val="auto"/>
              <w:rPr>
                <w:color w:val="000000"/>
                <w:kern w:val="0"/>
                <w:sz w:val="20"/>
                <w:szCs w:val="20"/>
                <w:lang w:bidi="ar-SA"/>
              </w:rPr>
            </w:pPr>
            <w:r w:rsidRPr="00BB2EA8">
              <w:rPr>
                <w:color w:val="000000"/>
                <w:kern w:val="0"/>
                <w:sz w:val="20"/>
                <w:szCs w:val="20"/>
                <w:lang w:bidi="ar-SA"/>
              </w:rPr>
              <w:t>- земельные участки для установления полос отвода железных дорог, переданные в аренду гражданам и юридическим лицам для сельскохозяйственного использования,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tc>
      </w:tr>
      <w:tr w:rsidR="00902F73" w:rsidRPr="00BB2EA8" w:rsidTr="00143092">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02F73" w:rsidRPr="00BB2EA8" w:rsidRDefault="00902F73" w:rsidP="00143092">
            <w:pPr>
              <w:widowControl/>
              <w:suppressAutoHyphens w:val="0"/>
              <w:autoSpaceDN/>
              <w:ind w:firstLine="0"/>
              <w:jc w:val="center"/>
              <w:textAlignment w:val="auto"/>
              <w:rPr>
                <w:color w:val="000000"/>
                <w:kern w:val="0"/>
                <w:sz w:val="20"/>
                <w:szCs w:val="20"/>
                <w:lang w:bidi="ar-SA"/>
              </w:rPr>
            </w:pPr>
            <w:r w:rsidRPr="00BB2EA8">
              <w:rPr>
                <w:color w:val="000000"/>
                <w:kern w:val="0"/>
                <w:sz w:val="20"/>
                <w:szCs w:val="20"/>
                <w:lang w:bidi="ar-SA"/>
              </w:rPr>
              <w:t>Третья группа</w:t>
            </w:r>
          </w:p>
        </w:tc>
      </w:tr>
      <w:tr w:rsidR="00902F73" w:rsidRPr="00BB2EA8" w:rsidTr="00143092">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02F73" w:rsidRPr="00BB2EA8" w:rsidRDefault="00902F73" w:rsidP="00143092">
            <w:pPr>
              <w:widowControl/>
              <w:suppressAutoHyphens w:val="0"/>
              <w:autoSpaceDN/>
              <w:ind w:firstLine="0"/>
              <w:textAlignment w:val="auto"/>
              <w:rPr>
                <w:color w:val="000000"/>
                <w:kern w:val="0"/>
                <w:sz w:val="20"/>
                <w:szCs w:val="20"/>
                <w:lang w:bidi="ar-SA"/>
              </w:rPr>
            </w:pPr>
            <w:r w:rsidRPr="00BB2EA8">
              <w:rPr>
                <w:color w:val="000000"/>
                <w:kern w:val="0"/>
                <w:sz w:val="20"/>
                <w:szCs w:val="20"/>
                <w:lang w:bidi="ar-SA"/>
              </w:rPr>
              <w:t xml:space="preserve"> включает в себя земельные участки под объектами дорожного сервиса, размещенные на полосах отвода автомобильных дорог.</w:t>
            </w:r>
          </w:p>
        </w:tc>
      </w:tr>
      <w:tr w:rsidR="00902F73" w:rsidRPr="00BB2EA8" w:rsidTr="00143092">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02F73" w:rsidRPr="00BB2EA8" w:rsidRDefault="00902F73" w:rsidP="00143092">
            <w:pPr>
              <w:widowControl/>
              <w:suppressAutoHyphens w:val="0"/>
              <w:autoSpaceDN/>
              <w:ind w:firstLine="0"/>
              <w:jc w:val="center"/>
              <w:textAlignment w:val="auto"/>
              <w:rPr>
                <w:color w:val="000000"/>
                <w:kern w:val="0"/>
                <w:sz w:val="20"/>
                <w:szCs w:val="20"/>
                <w:lang w:bidi="ar-SA"/>
              </w:rPr>
            </w:pPr>
            <w:r w:rsidRPr="00BB2EA8">
              <w:rPr>
                <w:color w:val="000000"/>
                <w:kern w:val="0"/>
                <w:sz w:val="20"/>
                <w:szCs w:val="20"/>
                <w:lang w:bidi="ar-SA"/>
              </w:rPr>
              <w:t>Четвертая группа</w:t>
            </w:r>
          </w:p>
        </w:tc>
      </w:tr>
      <w:tr w:rsidR="00902F73" w:rsidRPr="00BB2EA8" w:rsidTr="00143092">
        <w:trPr>
          <w:trHeight w:val="20"/>
        </w:trPr>
        <w:tc>
          <w:tcPr>
            <w:tcW w:w="0" w:type="auto"/>
            <w:tcBorders>
              <w:top w:val="nil"/>
              <w:left w:val="single" w:sz="4" w:space="0" w:color="auto"/>
              <w:bottom w:val="nil"/>
              <w:right w:val="single" w:sz="4" w:space="0" w:color="auto"/>
            </w:tcBorders>
            <w:shd w:val="clear" w:color="auto" w:fill="auto"/>
            <w:vAlign w:val="bottom"/>
            <w:hideMark/>
          </w:tcPr>
          <w:p w:rsidR="00902F73" w:rsidRPr="00BB2EA8" w:rsidRDefault="00902F73" w:rsidP="00143092">
            <w:pPr>
              <w:widowControl/>
              <w:suppressAutoHyphens w:val="0"/>
              <w:autoSpaceDN/>
              <w:ind w:firstLine="0"/>
              <w:textAlignment w:val="auto"/>
              <w:rPr>
                <w:color w:val="000000"/>
                <w:kern w:val="0"/>
                <w:sz w:val="20"/>
                <w:szCs w:val="20"/>
                <w:lang w:bidi="ar-SA"/>
              </w:rPr>
            </w:pPr>
            <w:r w:rsidRPr="00BB2EA8">
              <w:rPr>
                <w:color w:val="000000"/>
                <w:kern w:val="0"/>
                <w:sz w:val="20"/>
                <w:szCs w:val="20"/>
                <w:lang w:bidi="ar-SA"/>
              </w:rPr>
              <w:t>- земельные участки для разработки полезных ископаемых, предоставляемые организациям горнодобывающей и нефтегазовой промышленности после оформления горного отвода, утверждения проекта рекультивации земель, восстановления ранее отработанных земель;</w:t>
            </w:r>
          </w:p>
        </w:tc>
      </w:tr>
      <w:tr w:rsidR="00902F73" w:rsidRPr="00BB2EA8" w:rsidTr="00143092">
        <w:trPr>
          <w:trHeight w:val="20"/>
        </w:trPr>
        <w:tc>
          <w:tcPr>
            <w:tcW w:w="0" w:type="auto"/>
            <w:tcBorders>
              <w:top w:val="nil"/>
              <w:left w:val="single" w:sz="4" w:space="0" w:color="auto"/>
              <w:bottom w:val="nil"/>
              <w:right w:val="single" w:sz="4" w:space="0" w:color="auto"/>
            </w:tcBorders>
            <w:shd w:val="clear" w:color="auto" w:fill="auto"/>
            <w:vAlign w:val="bottom"/>
            <w:hideMark/>
          </w:tcPr>
          <w:p w:rsidR="00902F73" w:rsidRPr="00BB2EA8" w:rsidRDefault="00902F73" w:rsidP="00143092">
            <w:pPr>
              <w:widowControl/>
              <w:suppressAutoHyphens w:val="0"/>
              <w:autoSpaceDN/>
              <w:ind w:firstLine="0"/>
              <w:textAlignment w:val="auto"/>
              <w:rPr>
                <w:color w:val="000000"/>
                <w:kern w:val="0"/>
                <w:sz w:val="20"/>
                <w:szCs w:val="20"/>
                <w:lang w:bidi="ar-SA"/>
              </w:rPr>
            </w:pPr>
            <w:r w:rsidRPr="00BB2EA8">
              <w:rPr>
                <w:color w:val="000000"/>
                <w:kern w:val="0"/>
                <w:sz w:val="20"/>
                <w:szCs w:val="20"/>
                <w:lang w:bidi="ar-SA"/>
              </w:rPr>
              <w:t>- земельные участки для размещения воздушных линий электропередачи, наземных сооружений кабельных линий электропередачи, подстанций, распределительных пунктов, других сооружений и объектов энергетики;</w:t>
            </w:r>
          </w:p>
        </w:tc>
      </w:tr>
      <w:tr w:rsidR="00902F73" w:rsidRPr="00BB2EA8" w:rsidTr="00143092">
        <w:trPr>
          <w:trHeight w:val="20"/>
        </w:trPr>
        <w:tc>
          <w:tcPr>
            <w:tcW w:w="0" w:type="auto"/>
            <w:tcBorders>
              <w:top w:val="nil"/>
              <w:left w:val="single" w:sz="4" w:space="0" w:color="auto"/>
              <w:bottom w:val="nil"/>
              <w:right w:val="single" w:sz="4" w:space="0" w:color="auto"/>
            </w:tcBorders>
            <w:shd w:val="clear" w:color="auto" w:fill="auto"/>
            <w:vAlign w:val="bottom"/>
            <w:hideMark/>
          </w:tcPr>
          <w:p w:rsidR="00902F73" w:rsidRPr="00BB2EA8" w:rsidRDefault="00902F73" w:rsidP="00143092">
            <w:pPr>
              <w:widowControl/>
              <w:suppressAutoHyphens w:val="0"/>
              <w:autoSpaceDN/>
              <w:ind w:firstLine="0"/>
              <w:textAlignment w:val="auto"/>
              <w:rPr>
                <w:color w:val="000000"/>
                <w:kern w:val="0"/>
                <w:sz w:val="20"/>
                <w:szCs w:val="20"/>
                <w:lang w:bidi="ar-SA"/>
              </w:rPr>
            </w:pPr>
            <w:r w:rsidRPr="00BB2EA8">
              <w:rPr>
                <w:color w:val="000000"/>
                <w:kern w:val="0"/>
                <w:sz w:val="20"/>
                <w:szCs w:val="20"/>
                <w:lang w:bidi="ar-SA"/>
              </w:rPr>
              <w:t>- земельные участки для размещения железнодорожных путей;</w:t>
            </w:r>
          </w:p>
        </w:tc>
      </w:tr>
      <w:tr w:rsidR="00902F73" w:rsidRPr="00BB2EA8" w:rsidTr="00143092">
        <w:trPr>
          <w:trHeight w:val="20"/>
        </w:trPr>
        <w:tc>
          <w:tcPr>
            <w:tcW w:w="0" w:type="auto"/>
            <w:tcBorders>
              <w:top w:val="nil"/>
              <w:left w:val="single" w:sz="4" w:space="0" w:color="auto"/>
              <w:bottom w:val="nil"/>
              <w:right w:val="single" w:sz="4" w:space="0" w:color="auto"/>
            </w:tcBorders>
            <w:shd w:val="clear" w:color="auto" w:fill="auto"/>
            <w:vAlign w:val="bottom"/>
            <w:hideMark/>
          </w:tcPr>
          <w:p w:rsidR="00902F73" w:rsidRPr="00BB2EA8" w:rsidRDefault="00902F73" w:rsidP="00143092">
            <w:pPr>
              <w:widowControl/>
              <w:suppressAutoHyphens w:val="0"/>
              <w:autoSpaceDN/>
              <w:ind w:firstLine="0"/>
              <w:textAlignment w:val="auto"/>
              <w:rPr>
                <w:color w:val="000000"/>
                <w:kern w:val="0"/>
                <w:sz w:val="20"/>
                <w:szCs w:val="20"/>
                <w:lang w:bidi="ar-SA"/>
              </w:rPr>
            </w:pPr>
            <w:r w:rsidRPr="00BB2EA8">
              <w:rPr>
                <w:color w:val="000000"/>
                <w:kern w:val="0"/>
                <w:sz w:val="20"/>
                <w:szCs w:val="20"/>
                <w:lang w:bidi="ar-SA"/>
              </w:rPr>
              <w:t>- земельные участки для установления полос отвода железных дорог, за исключением земельных участков, переданных в аренду гражданам и юридическим лицам для сельскохозяйственного использования,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tc>
      </w:tr>
      <w:tr w:rsidR="00902F73" w:rsidRPr="00BB2EA8" w:rsidTr="00143092">
        <w:trPr>
          <w:trHeight w:val="20"/>
        </w:trPr>
        <w:tc>
          <w:tcPr>
            <w:tcW w:w="0" w:type="auto"/>
            <w:tcBorders>
              <w:top w:val="nil"/>
              <w:left w:val="single" w:sz="4" w:space="0" w:color="auto"/>
              <w:bottom w:val="nil"/>
              <w:right w:val="single" w:sz="4" w:space="0" w:color="auto"/>
            </w:tcBorders>
            <w:shd w:val="clear" w:color="auto" w:fill="auto"/>
            <w:vAlign w:val="bottom"/>
            <w:hideMark/>
          </w:tcPr>
          <w:p w:rsidR="00902F73" w:rsidRPr="00BB2EA8" w:rsidRDefault="00902F73" w:rsidP="00143092">
            <w:pPr>
              <w:widowControl/>
              <w:suppressAutoHyphens w:val="0"/>
              <w:autoSpaceDN/>
              <w:ind w:firstLine="0"/>
              <w:textAlignment w:val="auto"/>
              <w:rPr>
                <w:color w:val="000000"/>
                <w:kern w:val="0"/>
                <w:sz w:val="20"/>
                <w:szCs w:val="20"/>
                <w:lang w:bidi="ar-SA"/>
              </w:rPr>
            </w:pPr>
            <w:r w:rsidRPr="00BB2EA8">
              <w:rPr>
                <w:color w:val="000000"/>
                <w:kern w:val="0"/>
                <w:sz w:val="20"/>
                <w:szCs w:val="20"/>
                <w:lang w:bidi="ar-SA"/>
              </w:rPr>
              <w:t>- земельные участки для размещения автомобильных дорог, их конструктивных элементов и дорожных сооружений;</w:t>
            </w:r>
          </w:p>
        </w:tc>
      </w:tr>
      <w:tr w:rsidR="00902F73" w:rsidRPr="00BB2EA8" w:rsidTr="00143092">
        <w:trPr>
          <w:trHeight w:val="20"/>
        </w:trPr>
        <w:tc>
          <w:tcPr>
            <w:tcW w:w="0" w:type="auto"/>
            <w:tcBorders>
              <w:top w:val="nil"/>
              <w:left w:val="single" w:sz="4" w:space="0" w:color="auto"/>
              <w:bottom w:val="nil"/>
              <w:right w:val="single" w:sz="4" w:space="0" w:color="auto"/>
            </w:tcBorders>
            <w:shd w:val="clear" w:color="auto" w:fill="auto"/>
            <w:vAlign w:val="bottom"/>
            <w:hideMark/>
          </w:tcPr>
          <w:p w:rsidR="00902F73" w:rsidRPr="00BB2EA8" w:rsidRDefault="00902F73" w:rsidP="00143092">
            <w:pPr>
              <w:widowControl/>
              <w:suppressAutoHyphens w:val="0"/>
              <w:autoSpaceDN/>
              <w:ind w:firstLine="0"/>
              <w:textAlignment w:val="auto"/>
              <w:rPr>
                <w:color w:val="000000"/>
                <w:kern w:val="0"/>
                <w:sz w:val="20"/>
                <w:szCs w:val="20"/>
                <w:lang w:bidi="ar-SA"/>
              </w:rPr>
            </w:pPr>
            <w:r w:rsidRPr="00BB2EA8">
              <w:rPr>
                <w:color w:val="000000"/>
                <w:kern w:val="0"/>
                <w:sz w:val="20"/>
                <w:szCs w:val="20"/>
                <w:lang w:bidi="ar-SA"/>
              </w:rPr>
              <w:t>- земельные участки для установления полос отвода автомобильных дорог, за исключением земельных участков под объектами дорожного сервиса;</w:t>
            </w:r>
          </w:p>
        </w:tc>
      </w:tr>
      <w:tr w:rsidR="00902F73" w:rsidRPr="00BB2EA8" w:rsidTr="00143092">
        <w:trPr>
          <w:trHeight w:val="20"/>
        </w:trPr>
        <w:tc>
          <w:tcPr>
            <w:tcW w:w="0" w:type="auto"/>
            <w:tcBorders>
              <w:top w:val="nil"/>
              <w:left w:val="single" w:sz="4" w:space="0" w:color="auto"/>
              <w:bottom w:val="nil"/>
              <w:right w:val="single" w:sz="4" w:space="0" w:color="auto"/>
            </w:tcBorders>
            <w:shd w:val="clear" w:color="auto" w:fill="auto"/>
            <w:vAlign w:val="bottom"/>
            <w:hideMark/>
          </w:tcPr>
          <w:p w:rsidR="00902F73" w:rsidRPr="00BB2EA8" w:rsidRDefault="00902F73" w:rsidP="00143092">
            <w:pPr>
              <w:widowControl/>
              <w:suppressAutoHyphens w:val="0"/>
              <w:autoSpaceDN/>
              <w:ind w:firstLine="0"/>
              <w:textAlignment w:val="auto"/>
              <w:rPr>
                <w:color w:val="000000"/>
                <w:kern w:val="0"/>
                <w:sz w:val="20"/>
                <w:szCs w:val="20"/>
                <w:lang w:bidi="ar-SA"/>
              </w:rPr>
            </w:pPr>
            <w:r w:rsidRPr="00BB2EA8">
              <w:rPr>
                <w:color w:val="000000"/>
                <w:kern w:val="0"/>
                <w:sz w:val="20"/>
                <w:szCs w:val="20"/>
                <w:lang w:bidi="ar-SA"/>
              </w:rPr>
              <w:t>- земельные участки искусственно созданных внутренних водных путей;</w:t>
            </w:r>
          </w:p>
        </w:tc>
      </w:tr>
      <w:tr w:rsidR="00902F73" w:rsidRPr="00BB2EA8" w:rsidTr="00143092">
        <w:trPr>
          <w:trHeight w:val="20"/>
        </w:trPr>
        <w:tc>
          <w:tcPr>
            <w:tcW w:w="0" w:type="auto"/>
            <w:tcBorders>
              <w:top w:val="nil"/>
              <w:left w:val="single" w:sz="4" w:space="0" w:color="auto"/>
              <w:bottom w:val="nil"/>
              <w:right w:val="single" w:sz="4" w:space="0" w:color="auto"/>
            </w:tcBorders>
            <w:shd w:val="clear" w:color="auto" w:fill="auto"/>
            <w:vAlign w:val="bottom"/>
            <w:hideMark/>
          </w:tcPr>
          <w:p w:rsidR="00902F73" w:rsidRPr="00BB2EA8" w:rsidRDefault="00902F73" w:rsidP="00143092">
            <w:pPr>
              <w:widowControl/>
              <w:suppressAutoHyphens w:val="0"/>
              <w:autoSpaceDN/>
              <w:ind w:firstLine="0"/>
              <w:textAlignment w:val="auto"/>
              <w:rPr>
                <w:color w:val="000000"/>
                <w:kern w:val="0"/>
                <w:sz w:val="20"/>
                <w:szCs w:val="20"/>
                <w:lang w:bidi="ar-SA"/>
              </w:rPr>
            </w:pPr>
            <w:r w:rsidRPr="00BB2EA8">
              <w:rPr>
                <w:color w:val="000000"/>
                <w:kern w:val="0"/>
                <w:sz w:val="20"/>
                <w:szCs w:val="20"/>
                <w:lang w:bidi="ar-SA"/>
              </w:rPr>
              <w:t>- земельные участки береговой полосы;</w:t>
            </w:r>
          </w:p>
        </w:tc>
      </w:tr>
      <w:tr w:rsidR="00902F73" w:rsidRPr="00BB2EA8" w:rsidTr="00143092">
        <w:trPr>
          <w:trHeight w:val="20"/>
        </w:trPr>
        <w:tc>
          <w:tcPr>
            <w:tcW w:w="0" w:type="auto"/>
            <w:tcBorders>
              <w:top w:val="nil"/>
              <w:left w:val="single" w:sz="4" w:space="0" w:color="auto"/>
              <w:bottom w:val="nil"/>
              <w:right w:val="single" w:sz="4" w:space="0" w:color="auto"/>
            </w:tcBorders>
            <w:shd w:val="clear" w:color="auto" w:fill="auto"/>
            <w:vAlign w:val="bottom"/>
            <w:hideMark/>
          </w:tcPr>
          <w:p w:rsidR="00902F73" w:rsidRPr="00BB2EA8" w:rsidRDefault="00902F73" w:rsidP="00143092">
            <w:pPr>
              <w:widowControl/>
              <w:suppressAutoHyphens w:val="0"/>
              <w:autoSpaceDN/>
              <w:ind w:firstLine="0"/>
              <w:textAlignment w:val="auto"/>
              <w:rPr>
                <w:color w:val="000000"/>
                <w:kern w:val="0"/>
                <w:sz w:val="20"/>
                <w:szCs w:val="20"/>
                <w:lang w:bidi="ar-SA"/>
              </w:rPr>
            </w:pPr>
            <w:r w:rsidRPr="00BB2EA8">
              <w:rPr>
                <w:color w:val="000000"/>
                <w:kern w:val="0"/>
                <w:sz w:val="20"/>
                <w:szCs w:val="20"/>
                <w:lang w:bidi="ar-SA"/>
              </w:rPr>
              <w:t>- земельные участки для размещения нефтепроводов, газопроводов, иных трубопроводов;</w:t>
            </w:r>
          </w:p>
        </w:tc>
      </w:tr>
      <w:tr w:rsidR="00902F73" w:rsidRPr="00BB2EA8" w:rsidTr="00143092">
        <w:trPr>
          <w:trHeight w:val="20"/>
        </w:trPr>
        <w:tc>
          <w:tcPr>
            <w:tcW w:w="0" w:type="auto"/>
            <w:tcBorders>
              <w:top w:val="nil"/>
              <w:left w:val="single" w:sz="4" w:space="0" w:color="auto"/>
              <w:bottom w:val="nil"/>
              <w:right w:val="single" w:sz="4" w:space="0" w:color="auto"/>
            </w:tcBorders>
            <w:shd w:val="clear" w:color="auto" w:fill="auto"/>
            <w:vAlign w:val="bottom"/>
            <w:hideMark/>
          </w:tcPr>
          <w:p w:rsidR="00902F73" w:rsidRPr="00BB2EA8" w:rsidRDefault="00902F73" w:rsidP="00143092">
            <w:pPr>
              <w:widowControl/>
              <w:suppressAutoHyphens w:val="0"/>
              <w:autoSpaceDN/>
              <w:ind w:firstLine="0"/>
              <w:textAlignment w:val="auto"/>
              <w:rPr>
                <w:color w:val="000000"/>
                <w:kern w:val="0"/>
                <w:sz w:val="20"/>
                <w:szCs w:val="20"/>
                <w:lang w:bidi="ar-SA"/>
              </w:rPr>
            </w:pPr>
            <w:r w:rsidRPr="00BB2EA8">
              <w:rPr>
                <w:color w:val="000000"/>
                <w:kern w:val="0"/>
                <w:sz w:val="20"/>
                <w:szCs w:val="20"/>
                <w:lang w:bidi="ar-SA"/>
              </w:rPr>
              <w:t>- земельные участки для установления охранных зон с особыми условиями использования земельных участков;</w:t>
            </w:r>
          </w:p>
        </w:tc>
      </w:tr>
      <w:tr w:rsidR="00902F73" w:rsidRPr="00BB2EA8" w:rsidTr="00143092">
        <w:trPr>
          <w:trHeight w:val="20"/>
        </w:trPr>
        <w:tc>
          <w:tcPr>
            <w:tcW w:w="0" w:type="auto"/>
            <w:tcBorders>
              <w:top w:val="nil"/>
              <w:left w:val="single" w:sz="4" w:space="0" w:color="auto"/>
              <w:bottom w:val="nil"/>
              <w:right w:val="single" w:sz="4" w:space="0" w:color="auto"/>
            </w:tcBorders>
            <w:shd w:val="clear" w:color="auto" w:fill="auto"/>
            <w:vAlign w:val="bottom"/>
            <w:hideMark/>
          </w:tcPr>
          <w:p w:rsidR="00902F73" w:rsidRPr="00BB2EA8" w:rsidRDefault="00902F73" w:rsidP="00143092">
            <w:pPr>
              <w:widowControl/>
              <w:suppressAutoHyphens w:val="0"/>
              <w:autoSpaceDN/>
              <w:ind w:firstLine="0"/>
              <w:textAlignment w:val="auto"/>
              <w:rPr>
                <w:color w:val="000000"/>
                <w:kern w:val="0"/>
                <w:sz w:val="20"/>
                <w:szCs w:val="20"/>
                <w:lang w:bidi="ar-SA"/>
              </w:rPr>
            </w:pPr>
            <w:r w:rsidRPr="00BB2EA8">
              <w:rPr>
                <w:color w:val="000000"/>
                <w:kern w:val="0"/>
                <w:sz w:val="20"/>
                <w:szCs w:val="20"/>
                <w:lang w:bidi="ar-SA"/>
              </w:rPr>
              <w:t>- земельные участки для размещения кабельных, радиорелейных и воздушных линий связи и линий радиофикации на трассах кабельных и воздушных линий связи и радиофикации;</w:t>
            </w:r>
          </w:p>
        </w:tc>
      </w:tr>
      <w:tr w:rsidR="00902F73" w:rsidRPr="00BB2EA8" w:rsidTr="00143092">
        <w:trPr>
          <w:trHeight w:val="20"/>
        </w:trPr>
        <w:tc>
          <w:tcPr>
            <w:tcW w:w="0" w:type="auto"/>
            <w:tcBorders>
              <w:top w:val="nil"/>
              <w:left w:val="single" w:sz="4" w:space="0" w:color="auto"/>
              <w:bottom w:val="nil"/>
              <w:right w:val="single" w:sz="4" w:space="0" w:color="auto"/>
            </w:tcBorders>
            <w:shd w:val="clear" w:color="auto" w:fill="auto"/>
            <w:vAlign w:val="bottom"/>
            <w:hideMark/>
          </w:tcPr>
          <w:p w:rsidR="00902F73" w:rsidRPr="00BB2EA8" w:rsidRDefault="00902F73" w:rsidP="00143092">
            <w:pPr>
              <w:widowControl/>
              <w:suppressAutoHyphens w:val="0"/>
              <w:autoSpaceDN/>
              <w:ind w:firstLine="0"/>
              <w:textAlignment w:val="auto"/>
              <w:rPr>
                <w:color w:val="000000"/>
                <w:kern w:val="0"/>
                <w:sz w:val="20"/>
                <w:szCs w:val="20"/>
                <w:lang w:bidi="ar-SA"/>
              </w:rPr>
            </w:pPr>
            <w:r w:rsidRPr="00BB2EA8">
              <w:rPr>
                <w:color w:val="000000"/>
                <w:kern w:val="0"/>
                <w:sz w:val="20"/>
                <w:szCs w:val="20"/>
                <w:lang w:bidi="ar-SA"/>
              </w:rPr>
              <w:t>- земельные участки для размещения подземных кабельных и воздушных линий связи и радиофикации;</w:t>
            </w:r>
          </w:p>
        </w:tc>
      </w:tr>
      <w:tr w:rsidR="00902F73" w:rsidRPr="00BB2EA8" w:rsidTr="00143092">
        <w:trPr>
          <w:trHeight w:val="20"/>
        </w:trPr>
        <w:tc>
          <w:tcPr>
            <w:tcW w:w="0" w:type="auto"/>
            <w:tcBorders>
              <w:top w:val="nil"/>
              <w:left w:val="single" w:sz="4" w:space="0" w:color="auto"/>
              <w:bottom w:val="nil"/>
              <w:right w:val="single" w:sz="4" w:space="0" w:color="auto"/>
            </w:tcBorders>
            <w:shd w:val="clear" w:color="auto" w:fill="auto"/>
            <w:vAlign w:val="bottom"/>
            <w:hideMark/>
          </w:tcPr>
          <w:p w:rsidR="00902F73" w:rsidRPr="00BB2EA8" w:rsidRDefault="00902F73" w:rsidP="00143092">
            <w:pPr>
              <w:widowControl/>
              <w:suppressAutoHyphens w:val="0"/>
              <w:autoSpaceDN/>
              <w:ind w:firstLine="0"/>
              <w:textAlignment w:val="auto"/>
              <w:rPr>
                <w:color w:val="000000"/>
                <w:kern w:val="0"/>
                <w:sz w:val="20"/>
                <w:szCs w:val="20"/>
                <w:lang w:bidi="ar-SA"/>
              </w:rPr>
            </w:pPr>
            <w:r w:rsidRPr="00BB2EA8">
              <w:rPr>
                <w:color w:val="000000"/>
                <w:kern w:val="0"/>
                <w:sz w:val="20"/>
                <w:szCs w:val="20"/>
                <w:lang w:bidi="ar-SA"/>
              </w:rPr>
              <w:t>- земельные участки для размещения наземных и подземных необслуживаемых усилительных пунктов на кабельных линиях связи;</w:t>
            </w:r>
          </w:p>
        </w:tc>
      </w:tr>
      <w:tr w:rsidR="00902F73" w:rsidRPr="00BB2EA8" w:rsidTr="00143092">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02F73" w:rsidRPr="00BB2EA8" w:rsidRDefault="00902F73" w:rsidP="00143092">
            <w:pPr>
              <w:widowControl/>
              <w:suppressAutoHyphens w:val="0"/>
              <w:autoSpaceDN/>
              <w:ind w:firstLine="0"/>
              <w:textAlignment w:val="auto"/>
              <w:rPr>
                <w:color w:val="000000"/>
                <w:kern w:val="0"/>
                <w:sz w:val="20"/>
                <w:szCs w:val="20"/>
                <w:lang w:bidi="ar-SA"/>
              </w:rPr>
            </w:pPr>
            <w:r w:rsidRPr="00BB2EA8">
              <w:rPr>
                <w:color w:val="000000"/>
                <w:kern w:val="0"/>
                <w:sz w:val="20"/>
                <w:szCs w:val="20"/>
                <w:lang w:bidi="ar-SA"/>
              </w:rPr>
              <w:t>- земельные участки для размещения наземных сооружений и инфраструктуры спутниковой связи.</w:t>
            </w:r>
          </w:p>
        </w:tc>
      </w:tr>
      <w:tr w:rsidR="00902F73" w:rsidRPr="00BB2EA8" w:rsidTr="00143092">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02F73" w:rsidRPr="00BB2EA8" w:rsidRDefault="00902F73" w:rsidP="00143092">
            <w:pPr>
              <w:widowControl/>
              <w:suppressAutoHyphens w:val="0"/>
              <w:autoSpaceDN/>
              <w:ind w:firstLine="0"/>
              <w:jc w:val="center"/>
              <w:textAlignment w:val="auto"/>
              <w:rPr>
                <w:color w:val="000000"/>
                <w:kern w:val="0"/>
                <w:sz w:val="20"/>
                <w:szCs w:val="20"/>
                <w:lang w:bidi="ar-SA"/>
              </w:rPr>
            </w:pPr>
            <w:r w:rsidRPr="00BB2EA8">
              <w:rPr>
                <w:color w:val="000000"/>
                <w:kern w:val="0"/>
                <w:sz w:val="20"/>
                <w:szCs w:val="20"/>
                <w:lang w:bidi="ar-SA"/>
              </w:rPr>
              <w:t>Пятая группа</w:t>
            </w:r>
          </w:p>
        </w:tc>
      </w:tr>
      <w:tr w:rsidR="00902F73" w:rsidRPr="00BB2EA8" w:rsidTr="00143092">
        <w:trPr>
          <w:trHeight w:val="20"/>
        </w:trPr>
        <w:tc>
          <w:tcPr>
            <w:tcW w:w="0" w:type="auto"/>
            <w:tcBorders>
              <w:top w:val="nil"/>
              <w:left w:val="single" w:sz="4" w:space="0" w:color="auto"/>
              <w:bottom w:val="nil"/>
              <w:right w:val="single" w:sz="4" w:space="0" w:color="auto"/>
            </w:tcBorders>
            <w:shd w:val="clear" w:color="auto" w:fill="auto"/>
            <w:vAlign w:val="bottom"/>
            <w:hideMark/>
          </w:tcPr>
          <w:p w:rsidR="00902F73" w:rsidRPr="00BB2EA8" w:rsidRDefault="00902F73" w:rsidP="00143092">
            <w:pPr>
              <w:widowControl/>
              <w:suppressAutoHyphens w:val="0"/>
              <w:autoSpaceDN/>
              <w:ind w:firstLine="0"/>
              <w:textAlignment w:val="auto"/>
              <w:rPr>
                <w:color w:val="000000"/>
                <w:kern w:val="0"/>
                <w:sz w:val="20"/>
                <w:szCs w:val="20"/>
                <w:lang w:bidi="ar-SA"/>
              </w:rPr>
            </w:pPr>
            <w:r w:rsidRPr="00BB2EA8">
              <w:rPr>
                <w:color w:val="000000"/>
                <w:kern w:val="0"/>
                <w:sz w:val="20"/>
                <w:szCs w:val="20"/>
                <w:lang w:bidi="ar-SA"/>
              </w:rPr>
              <w:t>- земельные участки для размещения эксплуатационных предприятий связи, у которых на балансе находятся радиорелейные, воздушные, кабельные линии связи и соответствующие полосы отчуждения;</w:t>
            </w:r>
          </w:p>
        </w:tc>
      </w:tr>
      <w:tr w:rsidR="00902F73" w:rsidRPr="00BB2EA8" w:rsidTr="00143092">
        <w:trPr>
          <w:trHeight w:val="20"/>
        </w:trPr>
        <w:tc>
          <w:tcPr>
            <w:tcW w:w="0" w:type="auto"/>
            <w:tcBorders>
              <w:top w:val="nil"/>
              <w:left w:val="single" w:sz="4" w:space="0" w:color="auto"/>
              <w:bottom w:val="nil"/>
              <w:right w:val="single" w:sz="4" w:space="0" w:color="auto"/>
            </w:tcBorders>
            <w:shd w:val="clear" w:color="auto" w:fill="auto"/>
            <w:vAlign w:val="bottom"/>
            <w:hideMark/>
          </w:tcPr>
          <w:p w:rsidR="00902F73" w:rsidRPr="00BB2EA8" w:rsidRDefault="00902F73" w:rsidP="00143092">
            <w:pPr>
              <w:widowControl/>
              <w:suppressAutoHyphens w:val="0"/>
              <w:autoSpaceDN/>
              <w:ind w:firstLine="0"/>
              <w:textAlignment w:val="auto"/>
              <w:rPr>
                <w:color w:val="000000"/>
                <w:kern w:val="0"/>
                <w:sz w:val="20"/>
                <w:szCs w:val="20"/>
                <w:lang w:bidi="ar-SA"/>
              </w:rPr>
            </w:pPr>
            <w:r w:rsidRPr="00BB2EA8">
              <w:rPr>
                <w:color w:val="000000"/>
                <w:kern w:val="0"/>
                <w:sz w:val="20"/>
                <w:szCs w:val="20"/>
                <w:lang w:bidi="ar-SA"/>
              </w:rPr>
              <w:t>- земельные участки для размещения, эксплуатации, расширения и реконструкции строений, зданий, сооружений, в том числе железнодорожных вокзалов, железнодорожных станций, а также устройств и других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и других объектов железнодорожного транспорта;</w:t>
            </w:r>
          </w:p>
        </w:tc>
      </w:tr>
      <w:tr w:rsidR="00902F73" w:rsidRPr="00BB2EA8" w:rsidTr="00143092">
        <w:trPr>
          <w:trHeight w:val="20"/>
        </w:trPr>
        <w:tc>
          <w:tcPr>
            <w:tcW w:w="0" w:type="auto"/>
            <w:tcBorders>
              <w:top w:val="nil"/>
              <w:left w:val="single" w:sz="4" w:space="0" w:color="auto"/>
              <w:bottom w:val="nil"/>
              <w:right w:val="single" w:sz="4" w:space="0" w:color="auto"/>
            </w:tcBorders>
            <w:shd w:val="clear" w:color="auto" w:fill="auto"/>
            <w:vAlign w:val="bottom"/>
            <w:hideMark/>
          </w:tcPr>
          <w:p w:rsidR="00902F73" w:rsidRPr="00BB2EA8" w:rsidRDefault="00902F73" w:rsidP="00143092">
            <w:pPr>
              <w:widowControl/>
              <w:suppressAutoHyphens w:val="0"/>
              <w:autoSpaceDN/>
              <w:ind w:firstLine="0"/>
              <w:textAlignment w:val="auto"/>
              <w:rPr>
                <w:color w:val="000000"/>
                <w:kern w:val="0"/>
                <w:sz w:val="20"/>
                <w:szCs w:val="20"/>
                <w:lang w:bidi="ar-SA"/>
              </w:rPr>
            </w:pPr>
            <w:r w:rsidRPr="00BB2EA8">
              <w:rPr>
                <w:color w:val="000000"/>
                <w:kern w:val="0"/>
                <w:sz w:val="20"/>
                <w:szCs w:val="20"/>
                <w:lang w:bidi="ar-SA"/>
              </w:rPr>
              <w:t>- земельные участки для размещение автовокзалов и автостанций, других объектов автомобильного транспорта и объектов дорожного хозяйства, необходимых для эксплуатации, содержания, строительства, реконструкции, ремонта, развития наземных и подземных зданий, строений, сооружений, устройств;</w:t>
            </w:r>
          </w:p>
        </w:tc>
      </w:tr>
      <w:tr w:rsidR="00902F73" w:rsidRPr="00BB2EA8" w:rsidTr="00143092">
        <w:trPr>
          <w:trHeight w:val="20"/>
        </w:trPr>
        <w:tc>
          <w:tcPr>
            <w:tcW w:w="0" w:type="auto"/>
            <w:tcBorders>
              <w:top w:val="nil"/>
              <w:left w:val="single" w:sz="4" w:space="0" w:color="auto"/>
              <w:bottom w:val="nil"/>
              <w:right w:val="single" w:sz="4" w:space="0" w:color="auto"/>
            </w:tcBorders>
            <w:shd w:val="clear" w:color="auto" w:fill="auto"/>
            <w:vAlign w:val="bottom"/>
            <w:hideMark/>
          </w:tcPr>
          <w:p w:rsidR="00902F73" w:rsidRPr="00BB2EA8" w:rsidRDefault="00902F73" w:rsidP="00143092">
            <w:pPr>
              <w:widowControl/>
              <w:suppressAutoHyphens w:val="0"/>
              <w:autoSpaceDN/>
              <w:ind w:firstLine="0"/>
              <w:textAlignment w:val="auto"/>
              <w:rPr>
                <w:color w:val="000000"/>
                <w:kern w:val="0"/>
                <w:sz w:val="20"/>
                <w:szCs w:val="20"/>
                <w:lang w:bidi="ar-SA"/>
              </w:rPr>
            </w:pPr>
            <w:r w:rsidRPr="00BB2EA8">
              <w:rPr>
                <w:color w:val="000000"/>
                <w:kern w:val="0"/>
                <w:sz w:val="20"/>
                <w:szCs w:val="20"/>
                <w:lang w:bidi="ar-SA"/>
              </w:rPr>
              <w:t>- земельные участки морских и речных портов, причалов, пристаней, гидротехнических сооружений, других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и других объектов морского, внутреннего водного транспорта;</w:t>
            </w:r>
          </w:p>
        </w:tc>
      </w:tr>
      <w:tr w:rsidR="00902F73" w:rsidRPr="00BB2EA8" w:rsidTr="00143092">
        <w:trPr>
          <w:trHeight w:val="20"/>
        </w:trPr>
        <w:tc>
          <w:tcPr>
            <w:tcW w:w="0" w:type="auto"/>
            <w:tcBorders>
              <w:top w:val="nil"/>
              <w:left w:val="single" w:sz="4" w:space="0" w:color="auto"/>
              <w:bottom w:val="nil"/>
              <w:right w:val="single" w:sz="4" w:space="0" w:color="auto"/>
            </w:tcBorders>
            <w:shd w:val="clear" w:color="auto" w:fill="auto"/>
            <w:vAlign w:val="bottom"/>
            <w:hideMark/>
          </w:tcPr>
          <w:p w:rsidR="00902F73" w:rsidRPr="00BB2EA8" w:rsidRDefault="00902F73" w:rsidP="00143092">
            <w:pPr>
              <w:widowControl/>
              <w:suppressAutoHyphens w:val="0"/>
              <w:autoSpaceDN/>
              <w:ind w:firstLine="0"/>
              <w:textAlignment w:val="auto"/>
              <w:rPr>
                <w:color w:val="000000"/>
                <w:kern w:val="0"/>
                <w:sz w:val="20"/>
                <w:szCs w:val="20"/>
                <w:lang w:bidi="ar-SA"/>
              </w:rPr>
            </w:pPr>
            <w:r w:rsidRPr="00BB2EA8">
              <w:rPr>
                <w:color w:val="000000"/>
                <w:kern w:val="0"/>
                <w:sz w:val="20"/>
                <w:szCs w:val="20"/>
                <w:lang w:bidi="ar-SA"/>
              </w:rPr>
              <w:t>- земельные участки для размещения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и других объектов трубопроводного транспорта;</w:t>
            </w:r>
          </w:p>
        </w:tc>
      </w:tr>
      <w:tr w:rsidR="00902F73" w:rsidRPr="00BB2EA8" w:rsidTr="00143092">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02F73" w:rsidRPr="00BB2EA8" w:rsidRDefault="00902F73" w:rsidP="00143092">
            <w:pPr>
              <w:widowControl/>
              <w:suppressAutoHyphens w:val="0"/>
              <w:autoSpaceDN/>
              <w:ind w:firstLine="0"/>
              <w:textAlignment w:val="auto"/>
              <w:rPr>
                <w:color w:val="000000"/>
                <w:kern w:val="0"/>
                <w:sz w:val="20"/>
                <w:szCs w:val="20"/>
                <w:lang w:bidi="ar-SA"/>
              </w:rPr>
            </w:pPr>
            <w:r w:rsidRPr="00BB2EA8">
              <w:rPr>
                <w:color w:val="000000"/>
                <w:kern w:val="0"/>
                <w:sz w:val="20"/>
                <w:szCs w:val="20"/>
                <w:lang w:bidi="ar-SA"/>
              </w:rPr>
              <w:t>- земельные участки охранных, санитарно-защитных, технических и иных зон с особыми условиями земель промышленности и иного специального назначения.</w:t>
            </w:r>
          </w:p>
        </w:tc>
      </w:tr>
      <w:tr w:rsidR="00902F73" w:rsidRPr="00BB2EA8" w:rsidTr="00143092">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02F73" w:rsidRPr="00BB2EA8" w:rsidRDefault="00902F73" w:rsidP="00143092">
            <w:pPr>
              <w:widowControl/>
              <w:suppressAutoHyphens w:val="0"/>
              <w:autoSpaceDN/>
              <w:ind w:firstLine="0"/>
              <w:jc w:val="center"/>
              <w:textAlignment w:val="auto"/>
              <w:rPr>
                <w:color w:val="000000"/>
                <w:kern w:val="0"/>
                <w:sz w:val="20"/>
                <w:szCs w:val="20"/>
                <w:lang w:bidi="ar-SA"/>
              </w:rPr>
            </w:pPr>
            <w:r w:rsidRPr="00BB2EA8">
              <w:rPr>
                <w:color w:val="000000"/>
                <w:kern w:val="0"/>
                <w:sz w:val="20"/>
                <w:szCs w:val="20"/>
                <w:lang w:bidi="ar-SA"/>
              </w:rPr>
              <w:t xml:space="preserve">Шестая группа </w:t>
            </w:r>
          </w:p>
        </w:tc>
      </w:tr>
      <w:tr w:rsidR="00902F73" w:rsidRPr="00BB2EA8" w:rsidTr="00143092">
        <w:trPr>
          <w:trHeight w:val="20"/>
        </w:trPr>
        <w:tc>
          <w:tcPr>
            <w:tcW w:w="0" w:type="auto"/>
            <w:tcBorders>
              <w:top w:val="nil"/>
              <w:left w:val="single" w:sz="4" w:space="0" w:color="auto"/>
              <w:bottom w:val="nil"/>
              <w:right w:val="single" w:sz="4" w:space="0" w:color="auto"/>
            </w:tcBorders>
            <w:shd w:val="clear" w:color="auto" w:fill="auto"/>
            <w:vAlign w:val="bottom"/>
            <w:hideMark/>
          </w:tcPr>
          <w:p w:rsidR="00902F73" w:rsidRPr="00BB2EA8" w:rsidRDefault="00902F73" w:rsidP="00143092">
            <w:pPr>
              <w:widowControl/>
              <w:suppressAutoHyphens w:val="0"/>
              <w:autoSpaceDN/>
              <w:ind w:firstLine="0"/>
              <w:textAlignment w:val="auto"/>
              <w:rPr>
                <w:color w:val="000000"/>
                <w:kern w:val="0"/>
                <w:sz w:val="20"/>
                <w:szCs w:val="20"/>
                <w:lang w:bidi="ar-SA"/>
              </w:rPr>
            </w:pPr>
            <w:r w:rsidRPr="00BB2EA8">
              <w:rPr>
                <w:color w:val="000000"/>
                <w:kern w:val="0"/>
                <w:sz w:val="20"/>
                <w:szCs w:val="20"/>
                <w:lang w:bidi="ar-SA"/>
              </w:rPr>
              <w:t>- земельные участки для строительства, подготовки и поддержания в необходимой готовности Вооруженных Сил Российской Федерации, других войск, воинских формирований и органов (размещение военных организаций, учреждений и других объектов, дислокация войск и сил флота, проведение учений и иных мероприятий);</w:t>
            </w:r>
          </w:p>
        </w:tc>
      </w:tr>
      <w:tr w:rsidR="00902F73" w:rsidRPr="00BB2EA8" w:rsidTr="00143092">
        <w:trPr>
          <w:trHeight w:val="20"/>
        </w:trPr>
        <w:tc>
          <w:tcPr>
            <w:tcW w:w="0" w:type="auto"/>
            <w:tcBorders>
              <w:top w:val="nil"/>
              <w:left w:val="single" w:sz="4" w:space="0" w:color="auto"/>
              <w:bottom w:val="nil"/>
              <w:right w:val="single" w:sz="4" w:space="0" w:color="auto"/>
            </w:tcBorders>
            <w:shd w:val="clear" w:color="auto" w:fill="auto"/>
            <w:vAlign w:val="bottom"/>
            <w:hideMark/>
          </w:tcPr>
          <w:p w:rsidR="00902F73" w:rsidRPr="00BB2EA8" w:rsidRDefault="00902F73" w:rsidP="00143092">
            <w:pPr>
              <w:widowControl/>
              <w:suppressAutoHyphens w:val="0"/>
              <w:autoSpaceDN/>
              <w:ind w:firstLine="0"/>
              <w:textAlignment w:val="auto"/>
              <w:rPr>
                <w:color w:val="000000"/>
                <w:kern w:val="0"/>
                <w:sz w:val="20"/>
                <w:szCs w:val="20"/>
                <w:lang w:bidi="ar-SA"/>
              </w:rPr>
            </w:pPr>
            <w:r w:rsidRPr="00BB2EA8">
              <w:rPr>
                <w:color w:val="000000"/>
                <w:kern w:val="0"/>
                <w:sz w:val="20"/>
                <w:szCs w:val="20"/>
                <w:lang w:bidi="ar-SA"/>
              </w:rPr>
              <w:t>- земельные участки для разработки, производства и ремонта вооружения, военной, специальной, космической техники и боеприпасов (испытательных полигонов, мест уничтожения оружия и захоронения отходов);</w:t>
            </w:r>
          </w:p>
        </w:tc>
      </w:tr>
      <w:tr w:rsidR="00902F73" w:rsidRPr="00BB2EA8" w:rsidTr="00143092">
        <w:trPr>
          <w:trHeight w:val="20"/>
        </w:trPr>
        <w:tc>
          <w:tcPr>
            <w:tcW w:w="0" w:type="auto"/>
            <w:tcBorders>
              <w:top w:val="nil"/>
              <w:left w:val="single" w:sz="4" w:space="0" w:color="auto"/>
              <w:bottom w:val="nil"/>
              <w:right w:val="single" w:sz="4" w:space="0" w:color="auto"/>
            </w:tcBorders>
            <w:shd w:val="clear" w:color="auto" w:fill="auto"/>
            <w:vAlign w:val="bottom"/>
            <w:hideMark/>
          </w:tcPr>
          <w:p w:rsidR="00902F73" w:rsidRPr="00BB2EA8" w:rsidRDefault="00902F73" w:rsidP="00143092">
            <w:pPr>
              <w:widowControl/>
              <w:suppressAutoHyphens w:val="0"/>
              <w:autoSpaceDN/>
              <w:ind w:firstLine="0"/>
              <w:textAlignment w:val="auto"/>
              <w:rPr>
                <w:color w:val="000000"/>
                <w:kern w:val="0"/>
                <w:sz w:val="20"/>
                <w:szCs w:val="20"/>
                <w:lang w:bidi="ar-SA"/>
              </w:rPr>
            </w:pPr>
            <w:r w:rsidRPr="00BB2EA8">
              <w:rPr>
                <w:color w:val="000000"/>
                <w:kern w:val="0"/>
                <w:sz w:val="20"/>
                <w:szCs w:val="20"/>
                <w:lang w:bidi="ar-SA"/>
              </w:rPr>
              <w:t>- земельные участки для создания запасов материальных ценностей в государственном и мобилизационных резервах (хранилища, склады и другие);</w:t>
            </w:r>
          </w:p>
        </w:tc>
      </w:tr>
      <w:tr w:rsidR="00902F73" w:rsidRPr="00BB2EA8" w:rsidTr="00143092">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02F73" w:rsidRPr="00BB2EA8" w:rsidRDefault="00902F73" w:rsidP="00143092">
            <w:pPr>
              <w:widowControl/>
              <w:suppressAutoHyphens w:val="0"/>
              <w:autoSpaceDN/>
              <w:ind w:firstLine="0"/>
              <w:textAlignment w:val="auto"/>
              <w:rPr>
                <w:color w:val="000000"/>
                <w:kern w:val="0"/>
                <w:sz w:val="20"/>
                <w:szCs w:val="20"/>
                <w:lang w:bidi="ar-SA"/>
              </w:rPr>
            </w:pPr>
            <w:r w:rsidRPr="00BB2EA8">
              <w:rPr>
                <w:color w:val="000000"/>
                <w:kern w:val="0"/>
                <w:sz w:val="20"/>
                <w:szCs w:val="20"/>
                <w:lang w:bidi="ar-SA"/>
              </w:rPr>
              <w:t>- земли иного специального назначения.</w:t>
            </w:r>
          </w:p>
        </w:tc>
      </w:tr>
    </w:tbl>
    <w:p w:rsidR="00902F73" w:rsidRDefault="00902F73" w:rsidP="00902F73">
      <w:pPr>
        <w:jc w:val="both"/>
        <w:rPr>
          <w:sz w:val="24"/>
        </w:rPr>
      </w:pPr>
    </w:p>
    <w:p w:rsidR="00902F73" w:rsidRDefault="00902F73" w:rsidP="00902F73">
      <w:pPr>
        <w:jc w:val="both"/>
        <w:rPr>
          <w:sz w:val="24"/>
        </w:rPr>
      </w:pPr>
    </w:p>
    <w:p w:rsidR="00902F73" w:rsidRDefault="00902F73" w:rsidP="00902F73">
      <w:pPr>
        <w:jc w:val="both"/>
        <w:rPr>
          <w:sz w:val="24"/>
        </w:rPr>
        <w:sectPr w:rsidR="00902F73" w:rsidSect="00143092">
          <w:pgSz w:w="16838" w:h="11906" w:orient="landscape"/>
          <w:pgMar w:top="1134" w:right="851" w:bottom="1418" w:left="851" w:header="720" w:footer="709" w:gutter="0"/>
          <w:cols w:space="720"/>
        </w:sectPr>
      </w:pPr>
    </w:p>
    <w:p w:rsidR="00902F73" w:rsidRDefault="00902F73" w:rsidP="00425F2E">
      <w:pPr>
        <w:pStyle w:val="10"/>
        <w:numPr>
          <w:ilvl w:val="0"/>
          <w:numId w:val="0"/>
        </w:numPr>
        <w:pBdr>
          <w:bottom w:val="single" w:sz="48" w:space="12" w:color="C0C0C0"/>
        </w:pBdr>
        <w:ind w:left="770"/>
      </w:pPr>
      <w:bookmarkStart w:id="191" w:name="_Toc21534918"/>
      <w:bookmarkStart w:id="192" w:name="_Toc21622198"/>
      <w:bookmarkStart w:id="193" w:name="_Toc45036514"/>
      <w:r w:rsidRPr="00CC70D2">
        <w:t>5</w:t>
      </w:r>
      <w:r>
        <w:t>.  ПРИЛОЖЕНИЯ К ОТЧЕТУ</w:t>
      </w:r>
      <w:bookmarkEnd w:id="191"/>
      <w:bookmarkEnd w:id="192"/>
      <w:bookmarkEnd w:id="193"/>
    </w:p>
    <w:p w:rsidR="00902F73" w:rsidRPr="0027086D" w:rsidRDefault="00902F73" w:rsidP="00902F73">
      <w:pPr>
        <w:pStyle w:val="2"/>
      </w:pPr>
      <w:bookmarkStart w:id="194" w:name="_Toc520076065"/>
      <w:bookmarkStart w:id="195" w:name="_Toc12596742"/>
      <w:bookmarkStart w:id="196" w:name="_Toc21534919"/>
      <w:bookmarkStart w:id="197" w:name="_Toc21622199"/>
      <w:bookmarkStart w:id="198" w:name="_Toc45036515"/>
      <w:r w:rsidRPr="0027086D">
        <w:t>Приложение 1. Исходные данные</w:t>
      </w:r>
      <w:bookmarkEnd w:id="194"/>
      <w:bookmarkEnd w:id="195"/>
      <w:bookmarkEnd w:id="196"/>
      <w:bookmarkEnd w:id="197"/>
      <w:bookmarkEnd w:id="198"/>
    </w:p>
    <w:p w:rsidR="00902F73" w:rsidRPr="0027086D" w:rsidRDefault="00902F73" w:rsidP="00902F73">
      <w:pPr>
        <w:pStyle w:val="2"/>
      </w:pPr>
      <w:bookmarkStart w:id="199" w:name="OLE_LINK205"/>
      <w:bookmarkStart w:id="200" w:name="OLE_LINK206"/>
      <w:bookmarkStart w:id="201" w:name="OLE_LINK207"/>
      <w:bookmarkStart w:id="202" w:name="OLE_LINK208"/>
      <w:bookmarkStart w:id="203" w:name="OLE_LINK209"/>
      <w:bookmarkStart w:id="204" w:name="OLE_LINK210"/>
      <w:bookmarkStart w:id="205" w:name="_Toc520076066"/>
      <w:bookmarkStart w:id="206" w:name="_Toc12596743"/>
      <w:bookmarkStart w:id="207" w:name="_Toc21534920"/>
      <w:bookmarkStart w:id="208" w:name="_Toc21622200"/>
      <w:bookmarkStart w:id="209" w:name="_Toc45036516"/>
      <w:r w:rsidRPr="0027086D">
        <w:t xml:space="preserve">Приложение 2. </w:t>
      </w:r>
      <w:bookmarkEnd w:id="199"/>
      <w:bookmarkEnd w:id="200"/>
      <w:bookmarkEnd w:id="201"/>
      <w:bookmarkEnd w:id="202"/>
      <w:bookmarkEnd w:id="203"/>
      <w:bookmarkEnd w:id="204"/>
      <w:r w:rsidRPr="0027086D">
        <w:t>Результаты определения кадастровой стоимости.</w:t>
      </w:r>
      <w:bookmarkEnd w:id="205"/>
      <w:bookmarkEnd w:id="206"/>
      <w:bookmarkEnd w:id="207"/>
      <w:bookmarkEnd w:id="208"/>
      <w:bookmarkEnd w:id="209"/>
    </w:p>
    <w:p w:rsidR="00902F73" w:rsidRDefault="00902F73" w:rsidP="00902F73">
      <w:pPr>
        <w:pStyle w:val="2"/>
      </w:pPr>
      <w:bookmarkStart w:id="210" w:name="_Toc520076069"/>
      <w:bookmarkStart w:id="211" w:name="_Toc12596744"/>
      <w:bookmarkStart w:id="212" w:name="_Toc21534921"/>
      <w:bookmarkStart w:id="213" w:name="_Toc21622201"/>
      <w:bookmarkStart w:id="214" w:name="_Toc45036517"/>
      <w:r w:rsidRPr="0027086D">
        <w:t xml:space="preserve">Приложение </w:t>
      </w:r>
      <w:r>
        <w:t>3</w:t>
      </w:r>
      <w:r w:rsidRPr="0027086D">
        <w:t>. Файлы в формате XML</w:t>
      </w:r>
      <w:bookmarkEnd w:id="210"/>
      <w:bookmarkEnd w:id="211"/>
      <w:bookmarkEnd w:id="212"/>
      <w:bookmarkEnd w:id="213"/>
      <w:bookmarkEnd w:id="214"/>
    </w:p>
    <w:p w:rsidR="00902F73" w:rsidRDefault="00902F73">
      <w:pPr>
        <w:suppressAutoHyphens w:val="0"/>
        <w:ind w:firstLine="0"/>
        <w:rPr>
          <w:sz w:val="24"/>
        </w:rPr>
      </w:pPr>
    </w:p>
    <w:sectPr w:rsidR="00902F73" w:rsidSect="00332D98">
      <w:pgSz w:w="11906" w:h="16838"/>
      <w:pgMar w:top="1134" w:right="851"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0B8E" w:rsidRDefault="00D80B8E">
      <w:r>
        <w:separator/>
      </w:r>
    </w:p>
  </w:endnote>
  <w:endnote w:type="continuationSeparator" w:id="0">
    <w:p w:rsidR="00D80B8E" w:rsidRDefault="00D80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variable"/>
  </w:font>
  <w:font w:name="SimSun, 宋体">
    <w:altName w:val="Times New Roman"/>
    <w:charset w:val="00"/>
    <w:family w:val="auto"/>
    <w:pitch w:val="variable"/>
  </w:font>
  <w:font w:name="Calibri">
    <w:panose1 w:val="020F0502020204030204"/>
    <w:charset w:val="CC"/>
    <w:family w:val="swiss"/>
    <w:pitch w:val="variable"/>
    <w:sig w:usb0="E4002EFF" w:usb1="C000247B" w:usb2="00000009" w:usb3="00000000" w:csb0="000001FF" w:csb1="00000000"/>
  </w:font>
  <w:font w:name="Liberation Sans Narrow">
    <w:altName w:val="Arial"/>
    <w:charset w:val="00"/>
    <w:family w:val="swiss"/>
    <w:pitch w:val="variable"/>
  </w:font>
  <w:font w:name="Liberation Serif">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nsultant, 'Courier New'">
    <w:altName w:val="Arial"/>
    <w:charset w:val="00"/>
    <w:family w:val="modern"/>
    <w:pitch w:val="default"/>
  </w:font>
  <w:font w:name="Times New Roman CYR">
    <w:panose1 w:val="02020603050405020304"/>
    <w:charset w:val="CC"/>
    <w:family w:val="roman"/>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Cyrvetica, 'Times New Roman'">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inherit">
    <w:altName w:val="Times New Roman"/>
    <w:charset w:val="00"/>
    <w:family w:val="roman"/>
    <w:pitch w:val="variable"/>
  </w:font>
  <w:font w:name="Myriad Pro">
    <w:altName w:val="Arial"/>
    <w:panose1 w:val="00000000000000000000"/>
    <w:charset w:val="00"/>
    <w:family w:val="swiss"/>
    <w:notTrueType/>
    <w:pitch w:val="variable"/>
    <w:sig w:usb0="00000003" w:usb1="00000000" w:usb2="00000000" w:usb3="00000000" w:csb0="00000001" w:csb1="00000000"/>
  </w:font>
  <w:font w:name="Gazeta Titul">
    <w:altName w:val="Arial"/>
    <w:charset w:val="00"/>
    <w:family w:val="swiss"/>
    <w:pitch w:val="variable"/>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FreeSetC">
    <w:altName w:val="Courier New"/>
    <w:panose1 w:val="00000000000000000000"/>
    <w:charset w:val="00"/>
    <w:family w:val="decorative"/>
    <w:notTrueType/>
    <w:pitch w:val="variable"/>
    <w:sig w:usb0="00000003" w:usb1="00000000" w:usb2="00000000" w:usb3="00000000" w:csb0="00000001" w:csb1="00000000"/>
  </w:font>
  <w:font w:name="GaramondC">
    <w:altName w:val="Courier New"/>
    <w:charset w:val="00"/>
    <w:family w:val="decorative"/>
    <w:pitch w:val="variable"/>
    <w:sig w:usb0="00000003" w:usb1="00000000" w:usb2="00000000" w:usb3="00000000" w:csb0="00000001" w:csb1="00000000"/>
  </w:font>
  <w:font w:name="TimesET">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Vanta Light">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TimesNewRomanPSMT">
    <w:altName w:val="MS Gothic"/>
    <w:panose1 w:val="00000000000000000000"/>
    <w:charset w:val="00"/>
    <w:family w:val="roman"/>
    <w:notTrueType/>
    <w:pitch w:val="default"/>
    <w:sig w:usb0="00000203" w:usb1="00000000" w:usb2="00000000" w:usb3="00000000" w:csb0="00000005" w:csb1="00000000"/>
  </w:font>
  <w:font w:name="MS ??">
    <w:altName w:val="Yu Gothic"/>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B8E" w:rsidRDefault="00D80B8E" w:rsidP="00FC6020">
    <w:pPr>
      <w:pStyle w:val="a8"/>
      <w:ind w:firstLine="0"/>
    </w:pPr>
  </w:p>
  <w:p w:rsidR="00D80B8E" w:rsidRPr="0082383C" w:rsidRDefault="00D80B8E" w:rsidP="00FC6020">
    <w:pPr>
      <w:pStyle w:val="a8"/>
      <w:ind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B8E" w:rsidRDefault="00D80B8E" w:rsidP="00F83094">
    <w:pPr>
      <w:pStyle w:val="a8"/>
      <w:jc w:val="center"/>
    </w:pPr>
    <w:r>
      <w:fldChar w:fldCharType="begin"/>
    </w:r>
    <w:r>
      <w:instrText xml:space="preserve"> PAGE </w:instrText>
    </w:r>
    <w:r>
      <w:fldChar w:fldCharType="separate"/>
    </w:r>
    <w:r w:rsidR="002B4F50">
      <w:rPr>
        <w:noProof/>
      </w:rPr>
      <w:t>14</w:t>
    </w:r>
    <w:r>
      <w:rPr>
        <w:noProof/>
      </w:rPr>
      <w:fldChar w:fldCharType="end"/>
    </w:r>
  </w:p>
  <w:p w:rsidR="00D80B8E" w:rsidRPr="00590A34" w:rsidRDefault="00D80B8E" w:rsidP="00590A34">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B8E" w:rsidRDefault="00D80B8E" w:rsidP="00F83094">
    <w:pPr>
      <w:pStyle w:val="a8"/>
      <w:jc w:val="center"/>
    </w:pPr>
    <w:r>
      <w:fldChar w:fldCharType="begin"/>
    </w:r>
    <w:r>
      <w:instrText xml:space="preserve"> PAGE </w:instrText>
    </w:r>
    <w:r>
      <w:fldChar w:fldCharType="separate"/>
    </w:r>
    <w:r w:rsidR="002B4F50">
      <w:rPr>
        <w:noProof/>
      </w:rPr>
      <w:t>72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B8E" w:rsidRDefault="00D80B8E" w:rsidP="00F83094">
    <w:pPr>
      <w:pStyle w:val="a8"/>
      <w:jc w:val="center"/>
    </w:pPr>
    <w:r>
      <w:fldChar w:fldCharType="begin"/>
    </w:r>
    <w:r>
      <w:instrText xml:space="preserve"> PAGE </w:instrText>
    </w:r>
    <w:r>
      <w:fldChar w:fldCharType="separate"/>
    </w:r>
    <w:r w:rsidR="002B4F50">
      <w:rPr>
        <w:noProof/>
      </w:rPr>
      <w:t>76</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B8E" w:rsidRDefault="00D80B8E" w:rsidP="00F83094">
    <w:pPr>
      <w:pStyle w:val="a8"/>
      <w:jc w:val="center"/>
    </w:pPr>
    <w:r>
      <w:fldChar w:fldCharType="begin"/>
    </w:r>
    <w:r>
      <w:instrText xml:space="preserve"> PAGE </w:instrText>
    </w:r>
    <w:r>
      <w:fldChar w:fldCharType="separate"/>
    </w:r>
    <w:r w:rsidR="00EC1DF6">
      <w:rPr>
        <w:noProof/>
      </w:rPr>
      <w:t>104</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9455438"/>
    </w:sdtPr>
    <w:sdtContent>
      <w:p w:rsidR="00D80B8E" w:rsidRDefault="00D80B8E">
        <w:pPr>
          <w:pStyle w:val="a8"/>
          <w:jc w:val="center"/>
        </w:pPr>
        <w:r>
          <w:fldChar w:fldCharType="begin"/>
        </w:r>
        <w:r>
          <w:instrText xml:space="preserve"> PAGE   \* MERGEFORMAT </w:instrText>
        </w:r>
        <w:r>
          <w:fldChar w:fldCharType="separate"/>
        </w:r>
        <w:r w:rsidR="00EC1DF6">
          <w:rPr>
            <w:noProof/>
          </w:rPr>
          <w:t>157</w:t>
        </w:r>
        <w:r>
          <w:rPr>
            <w:noProof/>
          </w:rPr>
          <w:fldChar w:fldCharType="end"/>
        </w:r>
      </w:p>
    </w:sdtContent>
  </w:sdt>
  <w:p w:rsidR="00D80B8E" w:rsidRDefault="00D80B8E">
    <w:pPr>
      <w:pStyle w:val="a8"/>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B8E" w:rsidRDefault="00D80B8E" w:rsidP="00F83094">
    <w:pPr>
      <w:pStyle w:val="a8"/>
      <w:jc w:val="center"/>
    </w:pPr>
    <w:r>
      <w:fldChar w:fldCharType="begin"/>
    </w:r>
    <w:r>
      <w:instrText xml:space="preserve"> PAGE </w:instrText>
    </w:r>
    <w:r>
      <w:fldChar w:fldCharType="separate"/>
    </w:r>
    <w:r w:rsidR="00EC1DF6">
      <w:rPr>
        <w:noProof/>
      </w:rPr>
      <w:t>158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0B8E" w:rsidRDefault="00D80B8E">
      <w:r>
        <w:rPr>
          <w:color w:val="000000"/>
        </w:rPr>
        <w:separator/>
      </w:r>
    </w:p>
  </w:footnote>
  <w:footnote w:type="continuationSeparator" w:id="0">
    <w:p w:rsidR="00D80B8E" w:rsidRDefault="00D80B8E">
      <w:r>
        <w:continuationSeparator/>
      </w:r>
    </w:p>
  </w:footnote>
  <w:footnote w:id="1">
    <w:p w:rsidR="00D80B8E" w:rsidRDefault="00D80B8E" w:rsidP="00F71680">
      <w:pPr>
        <w:pStyle w:val="aff4"/>
      </w:pPr>
      <w:r w:rsidRPr="00F71680">
        <w:rPr>
          <w:rStyle w:val="affff1"/>
        </w:rPr>
        <w:footnoteRef/>
      </w:r>
      <w:r w:rsidRPr="005B681C">
        <w:rPr>
          <w:rFonts w:eastAsia="MS ??"/>
          <w:sz w:val="22"/>
        </w:rPr>
        <w:t>htt</w:t>
      </w:r>
      <w:r w:rsidRPr="005B681C">
        <w:rPr>
          <w:rFonts w:eastAsia="MS ??"/>
          <w:sz w:val="18"/>
          <w:szCs w:val="18"/>
        </w:rPr>
        <w:t>p://www.sakha.gov.ru</w:t>
      </w:r>
    </w:p>
  </w:footnote>
  <w:footnote w:id="2">
    <w:p w:rsidR="00D80B8E" w:rsidRPr="003E4207" w:rsidRDefault="00D80B8E" w:rsidP="00F71680">
      <w:pPr>
        <w:pStyle w:val="aff4"/>
        <w:rPr>
          <w:sz w:val="18"/>
          <w:szCs w:val="18"/>
        </w:rPr>
      </w:pPr>
      <w:r>
        <w:rPr>
          <w:rStyle w:val="affff1"/>
        </w:rPr>
        <w:footnoteRef/>
      </w:r>
      <w:r w:rsidRPr="005D39CD">
        <w:rPr>
          <w:sz w:val="20"/>
          <w:szCs w:val="20"/>
        </w:rPr>
        <w:t>http://www.gks.ru/dbscripts/munst/munst98/DBInet.cgi</w:t>
      </w:r>
    </w:p>
  </w:footnote>
  <w:footnote w:id="3">
    <w:p w:rsidR="00D80B8E" w:rsidRPr="005747C1" w:rsidRDefault="00D80B8E" w:rsidP="00D43F4D">
      <w:pPr>
        <w:pStyle w:val="aff4"/>
        <w:rPr>
          <w:sz w:val="20"/>
          <w:szCs w:val="20"/>
        </w:rPr>
      </w:pPr>
      <w:r w:rsidRPr="00650DB5">
        <w:rPr>
          <w:rStyle w:val="affff1"/>
          <w:sz w:val="20"/>
          <w:szCs w:val="20"/>
        </w:rPr>
        <w:footnoteRef/>
      </w:r>
      <w:hyperlink r:id="rId1" w:history="1">
        <w:r w:rsidRPr="00650DB5">
          <w:rPr>
            <w:rStyle w:val="affff2"/>
            <w:sz w:val="20"/>
            <w:szCs w:val="20"/>
          </w:rPr>
          <w:t>http://src-sakha.ru/content/macro/macro-ru-sakha</w:t>
        </w:r>
      </w:hyperlink>
      <w:r w:rsidRPr="00650DB5">
        <w:rPr>
          <w:sz w:val="20"/>
          <w:szCs w:val="20"/>
        </w:rPr>
        <w:t>.</w:t>
      </w:r>
    </w:p>
  </w:footnote>
  <w:footnote w:id="4">
    <w:p w:rsidR="00D80B8E" w:rsidRDefault="00D80B8E" w:rsidP="00B75AD6">
      <w:pPr>
        <w:pStyle w:val="aff4"/>
      </w:pPr>
      <w:r>
        <w:rPr>
          <w:rStyle w:val="affff1"/>
        </w:rPr>
        <w:footnoteRef/>
      </w:r>
      <w:r>
        <w:t xml:space="preserve"> Данные Росреестра</w:t>
      </w:r>
    </w:p>
  </w:footnote>
  <w:footnote w:id="5">
    <w:p w:rsidR="00D80B8E" w:rsidRPr="006F2162" w:rsidRDefault="00D80B8E" w:rsidP="00B75AD6">
      <w:r w:rsidRPr="008427EF">
        <w:rPr>
          <w:vertAlign w:val="superscript"/>
        </w:rPr>
        <w:footnoteRef/>
      </w:r>
      <w:r w:rsidRPr="00DA42AB">
        <w:rPr>
          <w:sz w:val="24"/>
        </w:rPr>
        <w:t>Данные Росреестра</w:t>
      </w:r>
    </w:p>
  </w:footnote>
  <w:footnote w:id="6">
    <w:p w:rsidR="00D80B8E" w:rsidRPr="00211B15" w:rsidRDefault="00D80B8E">
      <w:pPr>
        <w:pStyle w:val="aff4"/>
        <w:rPr>
          <w:sz w:val="20"/>
          <w:szCs w:val="20"/>
        </w:rPr>
      </w:pPr>
      <w:r>
        <w:rPr>
          <w:rStyle w:val="affff1"/>
        </w:rPr>
        <w:footnoteRef/>
      </w:r>
      <w:r w:rsidRPr="00211B15">
        <w:rPr>
          <w:sz w:val="20"/>
          <w:szCs w:val="20"/>
        </w:rPr>
        <w:t>Данные Росреестра, форма №3-ЗЕМ.</w:t>
      </w:r>
    </w:p>
  </w:footnote>
  <w:footnote w:id="7">
    <w:p w:rsidR="00D80B8E" w:rsidRPr="00F21716" w:rsidRDefault="00D80B8E" w:rsidP="00F21716">
      <w:pPr>
        <w:ind w:firstLine="0"/>
        <w:contextualSpacing/>
        <w:rPr>
          <w:color w:val="0000FF"/>
          <w:kern w:val="0"/>
          <w:sz w:val="20"/>
          <w:szCs w:val="20"/>
          <w:u w:val="single"/>
          <w:lang w:bidi="ar-SA"/>
        </w:rPr>
      </w:pPr>
      <w:r w:rsidRPr="00F21716">
        <w:rPr>
          <w:rStyle w:val="affff1"/>
          <w:sz w:val="20"/>
          <w:szCs w:val="20"/>
        </w:rPr>
        <w:footnoteRef/>
      </w:r>
      <w:hyperlink r:id="rId2" w:history="1">
        <w:r w:rsidRPr="00F21716">
          <w:rPr>
            <w:color w:val="0000FF"/>
            <w:kern w:val="0"/>
            <w:sz w:val="20"/>
            <w:szCs w:val="20"/>
            <w:u w:val="single"/>
            <w:lang w:bidi="ar-SA"/>
          </w:rPr>
          <w:t xml:space="preserve">https://www.fedstat.ru/ </w:t>
        </w:r>
      </w:hyperlink>
    </w:p>
    <w:p w:rsidR="00D80B8E" w:rsidRPr="00F21716" w:rsidRDefault="00D80B8E" w:rsidP="00F21716">
      <w:pPr>
        <w:ind w:firstLine="0"/>
        <w:contextualSpacing/>
        <w:rPr>
          <w:rFonts w:asciiTheme="minorHAnsi" w:hAnsiTheme="minorHAnsi"/>
          <w:color w:val="0000FF"/>
          <w:kern w:val="0"/>
          <w:sz w:val="20"/>
          <w:szCs w:val="20"/>
          <w:u w:val="single"/>
          <w:lang w:bidi="ar-SA"/>
        </w:rPr>
      </w:pPr>
    </w:p>
    <w:p w:rsidR="00D80B8E" w:rsidRDefault="00D80B8E" w:rsidP="00F21716">
      <w:pPr>
        <w:pStyle w:val="aff4"/>
        <w:contextualSpacing/>
      </w:pPr>
    </w:p>
  </w:footnote>
  <w:footnote w:id="8">
    <w:p w:rsidR="00D80B8E" w:rsidRPr="009B44C3" w:rsidRDefault="00D80B8E" w:rsidP="00902F73">
      <w:pPr>
        <w:pStyle w:val="aff4"/>
        <w:rPr>
          <w:sz w:val="20"/>
          <w:szCs w:val="20"/>
        </w:rPr>
      </w:pPr>
      <w:r w:rsidRPr="009B44C3">
        <w:rPr>
          <w:rStyle w:val="affff1"/>
          <w:sz w:val="20"/>
          <w:szCs w:val="20"/>
        </w:rPr>
        <w:footnoteRef/>
      </w:r>
      <w:r>
        <w:rPr>
          <w:rFonts w:eastAsia="SimSun"/>
          <w:color w:val="000000"/>
          <w:kern w:val="0"/>
          <w:sz w:val="20"/>
          <w:szCs w:val="20"/>
          <w:lang w:bidi="ar-SA"/>
        </w:rPr>
        <w:t>Временная методика</w:t>
      </w:r>
      <w:r w:rsidRPr="009B44C3">
        <w:rPr>
          <w:rFonts w:eastAsia="SimSun"/>
          <w:color w:val="000000"/>
          <w:kern w:val="0"/>
          <w:sz w:val="20"/>
          <w:szCs w:val="20"/>
          <w:lang w:bidi="ar-SA"/>
        </w:rPr>
        <w:t xml:space="preserve"> государственной кадастровой оценки земель особо охраняемых территорий и объектов, утвер</w:t>
      </w:r>
      <w:r>
        <w:rPr>
          <w:rFonts w:eastAsia="SimSun"/>
          <w:color w:val="000000"/>
          <w:kern w:val="0"/>
          <w:sz w:val="20"/>
          <w:szCs w:val="20"/>
          <w:lang w:bidi="ar-SA"/>
        </w:rPr>
        <w:t>жденная 17.02.2004 и согласованная</w:t>
      </w:r>
      <w:r w:rsidRPr="009B44C3">
        <w:rPr>
          <w:rFonts w:eastAsia="SimSun"/>
          <w:color w:val="000000"/>
          <w:kern w:val="0"/>
          <w:sz w:val="20"/>
          <w:szCs w:val="20"/>
          <w:lang w:bidi="ar-SA"/>
        </w:rPr>
        <w:t xml:space="preserve"> с Минэкономразвития России, МНС России, МПР России</w:t>
      </w:r>
      <w:r>
        <w:rPr>
          <w:rFonts w:eastAsia="SimSun"/>
          <w:color w:val="000000"/>
          <w:kern w:val="0"/>
          <w:sz w:val="20"/>
          <w:szCs w:val="20"/>
          <w:lang w:bidi="ar-SA"/>
        </w:rPr>
        <w:t>.</w:t>
      </w:r>
    </w:p>
  </w:footnote>
  <w:footnote w:id="9">
    <w:p w:rsidR="00D80B8E" w:rsidRPr="009B44C3" w:rsidRDefault="00D80B8E" w:rsidP="00902F73">
      <w:pPr>
        <w:pStyle w:val="aff4"/>
        <w:rPr>
          <w:sz w:val="20"/>
          <w:szCs w:val="20"/>
        </w:rPr>
      </w:pPr>
      <w:r w:rsidRPr="009B44C3">
        <w:rPr>
          <w:rStyle w:val="affff1"/>
          <w:sz w:val="20"/>
          <w:szCs w:val="20"/>
        </w:rPr>
        <w:footnoteRef/>
      </w:r>
      <w:r w:rsidRPr="009B44C3">
        <w:rPr>
          <w:sz w:val="20"/>
          <w:szCs w:val="20"/>
        </w:rPr>
        <w:t xml:space="preserve"> Методические указания о государственной кадастровой оценке, утвержденные </w:t>
      </w:r>
      <w:hyperlink w:anchor="sub_0" w:history="1">
        <w:r w:rsidRPr="009B44C3">
          <w:rPr>
            <w:rStyle w:val="affff2"/>
            <w:color w:val="auto"/>
            <w:sz w:val="20"/>
            <w:szCs w:val="20"/>
            <w:u w:val="none"/>
          </w:rPr>
          <w:t>приказом</w:t>
        </w:r>
      </w:hyperlink>
      <w:r w:rsidRPr="009B44C3">
        <w:rPr>
          <w:sz w:val="20"/>
          <w:szCs w:val="20"/>
        </w:rPr>
        <w:t xml:space="preserve"> №226 Минэкономразвития России от 12.05.2017 г.</w:t>
      </w:r>
    </w:p>
  </w:footnote>
  <w:footnote w:id="10">
    <w:p w:rsidR="00D80B8E" w:rsidRPr="00123BA9" w:rsidRDefault="00D80B8E" w:rsidP="00902F73">
      <w:pPr>
        <w:pStyle w:val="aff4"/>
        <w:rPr>
          <w:sz w:val="20"/>
          <w:szCs w:val="20"/>
        </w:rPr>
      </w:pPr>
      <w:r w:rsidRPr="00123BA9">
        <w:rPr>
          <w:rStyle w:val="affff1"/>
          <w:sz w:val="20"/>
          <w:szCs w:val="20"/>
        </w:rPr>
        <w:footnoteRef/>
      </w:r>
      <w:r w:rsidRPr="00123BA9">
        <w:rPr>
          <w:sz w:val="20"/>
          <w:szCs w:val="20"/>
        </w:rPr>
        <w:t xml:space="preserve"> Методика государственной кадастровой оценки, утвержденная приказом №П/49 Федеральной Службой Земельного кадастра России от 20 марта 2003 года</w:t>
      </w:r>
    </w:p>
  </w:footnote>
  <w:footnote w:id="11">
    <w:p w:rsidR="00D80B8E" w:rsidRPr="00AB744C" w:rsidRDefault="00D80B8E" w:rsidP="00902F73">
      <w:pPr>
        <w:pStyle w:val="aff4"/>
        <w:rPr>
          <w:b/>
          <w:sz w:val="20"/>
          <w:szCs w:val="20"/>
        </w:rPr>
      </w:pPr>
      <w:r>
        <w:rPr>
          <w:rStyle w:val="affff1"/>
        </w:rPr>
        <w:footnoteRef/>
      </w:r>
      <w:r w:rsidRPr="00123BA9">
        <w:rPr>
          <w:sz w:val="20"/>
          <w:szCs w:val="20"/>
        </w:rPr>
        <w:t xml:space="preserve">Методические указания о государственной кадастровой оценке утвержденные приказом </w:t>
      </w:r>
      <w:r w:rsidRPr="00123BA9">
        <w:rPr>
          <w:rStyle w:val="afffffffc"/>
          <w:b w:val="0"/>
          <w:bCs/>
          <w:sz w:val="20"/>
          <w:szCs w:val="20"/>
        </w:rPr>
        <w:t>Минэкономразвития России от 12.05.2017 г. N 226</w:t>
      </w:r>
    </w:p>
  </w:footnote>
  <w:footnote w:id="12">
    <w:p w:rsidR="00D80B8E" w:rsidRPr="00123BA9" w:rsidRDefault="00D80B8E" w:rsidP="00902F73">
      <w:pPr>
        <w:pStyle w:val="aff4"/>
        <w:rPr>
          <w:sz w:val="20"/>
          <w:szCs w:val="20"/>
        </w:rPr>
      </w:pPr>
      <w:r>
        <w:rPr>
          <w:rStyle w:val="affff1"/>
        </w:rPr>
        <w:footnoteRef/>
      </w:r>
      <w:r w:rsidRPr="00123BA9">
        <w:rPr>
          <w:sz w:val="20"/>
          <w:szCs w:val="20"/>
        </w:rPr>
        <w:t>Методика государственной к</w:t>
      </w:r>
      <w:r>
        <w:rPr>
          <w:sz w:val="20"/>
          <w:szCs w:val="20"/>
        </w:rPr>
        <w:t xml:space="preserve">адастровой оценки, утвержденная </w:t>
      </w:r>
      <w:r w:rsidRPr="00123BA9">
        <w:rPr>
          <w:sz w:val="20"/>
          <w:szCs w:val="20"/>
        </w:rPr>
        <w:t>приказом №П/49 Федеральной Службой Земельного кадастра России от 20 марта 2003 года</w:t>
      </w:r>
    </w:p>
    <w:p w:rsidR="00D80B8E" w:rsidRDefault="00D80B8E" w:rsidP="00902F73">
      <w:pPr>
        <w:pStyle w:val="aff4"/>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B8E" w:rsidRPr="0082383C" w:rsidRDefault="00D80B8E" w:rsidP="00FC6020">
    <w:pPr>
      <w:pStyle w:val="af"/>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7EC7"/>
    <w:multiLevelType w:val="multilevel"/>
    <w:tmpl w:val="09A0B9F8"/>
    <w:lvl w:ilvl="0">
      <w:numFmt w:val="bullet"/>
      <w:lvlText w:val="­"/>
      <w:lvlJc w:val="left"/>
      <w:pPr>
        <w:ind w:left="928" w:hanging="360"/>
      </w:pPr>
      <w:rPr>
        <w:rFonts w:ascii="Times New Roman" w:hAnsi="Times New Roman" w:cs="Times New Roman" w:hint="default"/>
      </w:rPr>
    </w:lvl>
    <w:lvl w:ilvl="1">
      <w:numFmt w:val="bullet"/>
      <w:lvlText w:val="o"/>
      <w:lvlJc w:val="left"/>
      <w:pPr>
        <w:ind w:left="1648" w:hanging="360"/>
      </w:pPr>
      <w:rPr>
        <w:rFonts w:ascii="Courier New" w:hAnsi="Courier New" w:cs="Courier New" w:hint="default"/>
      </w:rPr>
    </w:lvl>
    <w:lvl w:ilvl="2">
      <w:numFmt w:val="bullet"/>
      <w:lvlText w:val=""/>
      <w:lvlJc w:val="left"/>
      <w:pPr>
        <w:ind w:left="2368" w:hanging="360"/>
      </w:pPr>
      <w:rPr>
        <w:rFonts w:ascii="Wingdings" w:hAnsi="Wingdings" w:hint="default"/>
      </w:rPr>
    </w:lvl>
    <w:lvl w:ilvl="3">
      <w:numFmt w:val="bullet"/>
      <w:lvlText w:val=""/>
      <w:lvlJc w:val="left"/>
      <w:pPr>
        <w:ind w:left="3088" w:hanging="360"/>
      </w:pPr>
      <w:rPr>
        <w:rFonts w:ascii="Symbol" w:hAnsi="Symbol" w:hint="default"/>
      </w:rPr>
    </w:lvl>
    <w:lvl w:ilvl="4">
      <w:numFmt w:val="bullet"/>
      <w:lvlText w:val="o"/>
      <w:lvlJc w:val="left"/>
      <w:pPr>
        <w:ind w:left="3808" w:hanging="360"/>
      </w:pPr>
      <w:rPr>
        <w:rFonts w:ascii="Courier New" w:hAnsi="Courier New" w:cs="Courier New" w:hint="default"/>
      </w:rPr>
    </w:lvl>
    <w:lvl w:ilvl="5">
      <w:numFmt w:val="bullet"/>
      <w:lvlText w:val=""/>
      <w:lvlJc w:val="left"/>
      <w:pPr>
        <w:ind w:left="4528" w:hanging="360"/>
      </w:pPr>
      <w:rPr>
        <w:rFonts w:ascii="Wingdings" w:hAnsi="Wingdings" w:hint="default"/>
      </w:rPr>
    </w:lvl>
    <w:lvl w:ilvl="6">
      <w:numFmt w:val="bullet"/>
      <w:lvlText w:val=""/>
      <w:lvlJc w:val="left"/>
      <w:pPr>
        <w:ind w:left="5248" w:hanging="360"/>
      </w:pPr>
      <w:rPr>
        <w:rFonts w:ascii="Symbol" w:hAnsi="Symbol" w:hint="default"/>
      </w:rPr>
    </w:lvl>
    <w:lvl w:ilvl="7">
      <w:numFmt w:val="bullet"/>
      <w:lvlText w:val="o"/>
      <w:lvlJc w:val="left"/>
      <w:pPr>
        <w:ind w:left="5968" w:hanging="360"/>
      </w:pPr>
      <w:rPr>
        <w:rFonts w:ascii="Courier New" w:hAnsi="Courier New" w:cs="Courier New" w:hint="default"/>
      </w:rPr>
    </w:lvl>
    <w:lvl w:ilvl="8">
      <w:numFmt w:val="bullet"/>
      <w:lvlText w:val=""/>
      <w:lvlJc w:val="left"/>
      <w:pPr>
        <w:ind w:left="6688" w:hanging="360"/>
      </w:pPr>
      <w:rPr>
        <w:rFonts w:ascii="Wingdings" w:hAnsi="Wingdings" w:hint="default"/>
      </w:rPr>
    </w:lvl>
  </w:abstractNum>
  <w:abstractNum w:abstractNumId="1" w15:restartNumberingAfterBreak="0">
    <w:nsid w:val="01195565"/>
    <w:multiLevelType w:val="multilevel"/>
    <w:tmpl w:val="0F463DE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28840E5"/>
    <w:multiLevelType w:val="multilevel"/>
    <w:tmpl w:val="9FB8F768"/>
    <w:styleLink w:val="WW8Num34"/>
    <w:lvl w:ilvl="0">
      <w:numFmt w:val="bullet"/>
      <w:lvlText w:val="•"/>
      <w:lvlJc w:val="left"/>
      <w:pPr>
        <w:ind w:left="349" w:firstLine="709"/>
      </w:pPr>
      <w:rPr>
        <w:rFonts w:ascii="OpenSymbol" w:eastAsia="SimSun, 宋体" w:hAnsi="OpenSymbol" w:cs="Times New Roman"/>
        <w:color w:val="auto"/>
        <w:sz w:val="24"/>
        <w:szCs w:val="24"/>
        <w:lang w:val="ru-RU" w:bidi="ar-S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FF0000"/>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FF0000"/>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 w15:restartNumberingAfterBreak="0">
    <w:nsid w:val="034E68DE"/>
    <w:multiLevelType w:val="hybridMultilevel"/>
    <w:tmpl w:val="29CE3D86"/>
    <w:lvl w:ilvl="0" w:tplc="A3A471EE">
      <w:start w:val="1"/>
      <w:numFmt w:val="decimal"/>
      <w:suff w:val="space"/>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35D3BD8"/>
    <w:multiLevelType w:val="multilevel"/>
    <w:tmpl w:val="1A488862"/>
    <w:lvl w:ilvl="0">
      <w:numFmt w:val="bullet"/>
      <w:lvlText w:val="•"/>
      <w:lvlJc w:val="left"/>
      <w:pPr>
        <w:ind w:left="720" w:hanging="360"/>
      </w:pPr>
      <w:rPr>
        <w:rFonts w:ascii="Times New Roman" w:eastAsia="SimSun, 宋体" w:hAnsi="Times New Roman" w:cs="Times New Roman"/>
        <w:color w:val="auto"/>
        <w:sz w:val="24"/>
        <w:szCs w:val="24"/>
        <w:lang w:val="ru-RU" w:bidi="ar-SA"/>
      </w:rPr>
    </w:lvl>
    <w:lvl w:ilvl="1">
      <w:numFmt w:val="bullet"/>
      <w:lvlText w:val="◦"/>
      <w:lvlJc w:val="left"/>
      <w:pPr>
        <w:ind w:left="1080" w:hanging="360"/>
      </w:pPr>
      <w:rPr>
        <w:rFonts w:ascii="Times New Roman" w:eastAsia="SimSun, 宋体" w:hAnsi="Times New Roman" w:cs="Times New Roman"/>
        <w:color w:val="auto"/>
        <w:sz w:val="24"/>
        <w:szCs w:val="24"/>
        <w:lang w:val="ru-RU" w:bidi="ar-SA"/>
      </w:rPr>
    </w:lvl>
    <w:lvl w:ilvl="2">
      <w:numFmt w:val="bullet"/>
      <w:lvlText w:val="▪"/>
      <w:lvlJc w:val="left"/>
      <w:pPr>
        <w:ind w:left="1440" w:hanging="360"/>
      </w:pPr>
      <w:rPr>
        <w:rFonts w:ascii="Times New Roman" w:eastAsia="SimSun, 宋体" w:hAnsi="Times New Roman" w:cs="Times New Roman"/>
        <w:color w:val="auto"/>
        <w:sz w:val="24"/>
        <w:szCs w:val="24"/>
        <w:lang w:val="ru-RU" w:bidi="ar-SA"/>
      </w:rPr>
    </w:lvl>
    <w:lvl w:ilvl="3">
      <w:numFmt w:val="bullet"/>
      <w:lvlText w:val="•"/>
      <w:lvlJc w:val="left"/>
      <w:pPr>
        <w:ind w:left="1800" w:hanging="360"/>
      </w:pPr>
      <w:rPr>
        <w:rFonts w:ascii="Times New Roman" w:eastAsia="SimSun, 宋体" w:hAnsi="Times New Roman" w:cs="Times New Roman"/>
        <w:color w:val="auto"/>
        <w:sz w:val="24"/>
        <w:szCs w:val="24"/>
        <w:lang w:val="ru-RU" w:bidi="ar-SA"/>
      </w:rPr>
    </w:lvl>
    <w:lvl w:ilvl="4">
      <w:numFmt w:val="bullet"/>
      <w:lvlText w:val="◦"/>
      <w:lvlJc w:val="left"/>
      <w:pPr>
        <w:ind w:left="2160" w:hanging="360"/>
      </w:pPr>
      <w:rPr>
        <w:rFonts w:ascii="Times New Roman" w:eastAsia="SimSun, 宋体" w:hAnsi="Times New Roman" w:cs="Times New Roman"/>
        <w:color w:val="auto"/>
        <w:sz w:val="24"/>
        <w:szCs w:val="24"/>
        <w:lang w:val="ru-RU" w:bidi="ar-SA"/>
      </w:rPr>
    </w:lvl>
    <w:lvl w:ilvl="5">
      <w:numFmt w:val="bullet"/>
      <w:lvlText w:val="▪"/>
      <w:lvlJc w:val="left"/>
      <w:pPr>
        <w:ind w:left="2520" w:hanging="360"/>
      </w:pPr>
      <w:rPr>
        <w:rFonts w:ascii="Times New Roman" w:eastAsia="SimSun, 宋体" w:hAnsi="Times New Roman" w:cs="Times New Roman"/>
        <w:color w:val="auto"/>
        <w:sz w:val="24"/>
        <w:szCs w:val="24"/>
        <w:lang w:val="ru-RU" w:bidi="ar-SA"/>
      </w:rPr>
    </w:lvl>
    <w:lvl w:ilvl="6">
      <w:numFmt w:val="bullet"/>
      <w:lvlText w:val="•"/>
      <w:lvlJc w:val="left"/>
      <w:pPr>
        <w:ind w:left="2880" w:hanging="360"/>
      </w:pPr>
      <w:rPr>
        <w:rFonts w:ascii="Times New Roman" w:eastAsia="SimSun, 宋体" w:hAnsi="Times New Roman" w:cs="Times New Roman"/>
        <w:color w:val="auto"/>
        <w:sz w:val="24"/>
        <w:szCs w:val="24"/>
        <w:lang w:val="ru-RU" w:bidi="ar-SA"/>
      </w:rPr>
    </w:lvl>
    <w:lvl w:ilvl="7">
      <w:numFmt w:val="bullet"/>
      <w:lvlText w:val="◦"/>
      <w:lvlJc w:val="left"/>
      <w:pPr>
        <w:ind w:left="3240" w:hanging="360"/>
      </w:pPr>
      <w:rPr>
        <w:rFonts w:ascii="Times New Roman" w:eastAsia="SimSun, 宋体" w:hAnsi="Times New Roman" w:cs="Times New Roman"/>
        <w:color w:val="auto"/>
        <w:sz w:val="24"/>
        <w:szCs w:val="24"/>
        <w:lang w:val="ru-RU" w:bidi="ar-SA"/>
      </w:rPr>
    </w:lvl>
    <w:lvl w:ilvl="8">
      <w:numFmt w:val="bullet"/>
      <w:lvlText w:val="▪"/>
      <w:lvlJc w:val="left"/>
      <w:pPr>
        <w:ind w:left="3600" w:hanging="360"/>
      </w:pPr>
      <w:rPr>
        <w:rFonts w:ascii="Times New Roman" w:eastAsia="SimSun, 宋体" w:hAnsi="Times New Roman" w:cs="Times New Roman"/>
        <w:color w:val="auto"/>
        <w:sz w:val="24"/>
        <w:szCs w:val="24"/>
        <w:lang w:val="ru-RU" w:bidi="ar-SA"/>
      </w:rPr>
    </w:lvl>
  </w:abstractNum>
  <w:abstractNum w:abstractNumId="5" w15:restartNumberingAfterBreak="0">
    <w:nsid w:val="045E4026"/>
    <w:multiLevelType w:val="multilevel"/>
    <w:tmpl w:val="85849F4C"/>
    <w:styleLink w:val="WW8Num9"/>
    <w:lvl w:ilvl="0">
      <w:numFmt w:val="bullet"/>
      <w:pStyle w:val="avg-2-"/>
      <w:lvlText w:val=""/>
      <w:lvlJc w:val="left"/>
      <w:pPr>
        <w:ind w:left="1800" w:hanging="360"/>
      </w:pPr>
      <w:rPr>
        <w:rFonts w:ascii="Symbol" w:hAnsi="Symbol" w:cs="Symbol"/>
      </w:rPr>
    </w:lvl>
    <w:lvl w:ilvl="1">
      <w:numFmt w:val="bullet"/>
      <w:lvlText w:val=""/>
      <w:lvlJc w:val="left"/>
      <w:pPr>
        <w:ind w:left="1440" w:hanging="360"/>
      </w:pPr>
      <w:rPr>
        <w:rFonts w:ascii="Wingdings" w:hAnsi="Wingdings" w:cs="Wingdings"/>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 w15:restartNumberingAfterBreak="0">
    <w:nsid w:val="07265FD2"/>
    <w:multiLevelType w:val="multilevel"/>
    <w:tmpl w:val="AC1A062A"/>
    <w:styleLink w:val="WW8Num23"/>
    <w:lvl w:ilvl="0">
      <w:numFmt w:val="bullet"/>
      <w:lvlText w:val="•"/>
      <w:lvlJc w:val="left"/>
      <w:pPr>
        <w:ind w:left="720" w:hanging="360"/>
      </w:pPr>
      <w:rPr>
        <w:rFonts w:ascii="OpenSymbol" w:eastAsia="SimSun, 宋体" w:hAnsi="OpenSymbol" w:cs="Times New Roman"/>
        <w:color w:val="auto"/>
        <w:sz w:val="24"/>
        <w:szCs w:val="24"/>
        <w:lang w:val="ru-RU" w:bidi="ar-S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4"/>
        <w:szCs w:val="24"/>
        <w:lang w:eastAsia="en-US"/>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4"/>
        <w:szCs w:val="24"/>
        <w:lang w:eastAsia="en-US"/>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0AC315A2"/>
    <w:multiLevelType w:val="multilevel"/>
    <w:tmpl w:val="3DE25354"/>
    <w:lvl w:ilvl="0">
      <w:start w:val="1"/>
      <w:numFmt w:val="bullet"/>
      <w:lvlText w:val=""/>
      <w:lvlJc w:val="left"/>
      <w:pPr>
        <w:ind w:left="1429" w:hanging="360"/>
      </w:pPr>
      <w:rPr>
        <w:rFonts w:ascii="Symbol" w:hAnsi="Symbol" w:hint="default"/>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8" w15:restartNumberingAfterBreak="0">
    <w:nsid w:val="0C2236FE"/>
    <w:multiLevelType w:val="multilevel"/>
    <w:tmpl w:val="C16013E2"/>
    <w:styleLink w:val="WW8Num30"/>
    <w:lvl w:ilvl="0">
      <w:numFmt w:val="bullet"/>
      <w:lvlText w:val="•"/>
      <w:lvlJc w:val="left"/>
      <w:pPr>
        <w:ind w:left="1429" w:hanging="360"/>
      </w:pPr>
      <w:rPr>
        <w:rFonts w:ascii="OpenSymbol" w:eastAsia="SimSun, 宋体" w:hAnsi="OpenSymbol" w:cs="Times New Roman"/>
        <w:color w:val="auto"/>
        <w:sz w:val="24"/>
        <w:szCs w:val="24"/>
        <w:lang w:val="ru-RU" w:bidi="ar-SA"/>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sz w:val="24"/>
        <w:szCs w:val="24"/>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sz w:val="24"/>
        <w:szCs w:val="24"/>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9" w15:restartNumberingAfterBreak="0">
    <w:nsid w:val="0C233C86"/>
    <w:multiLevelType w:val="multilevel"/>
    <w:tmpl w:val="5EA65E84"/>
    <w:styleLink w:val="LFO3"/>
    <w:lvl w:ilvl="0">
      <w:numFmt w:val="bullet"/>
      <w:lvlText w:val=""/>
      <w:lvlJc w:val="left"/>
      <w:pPr>
        <w:ind w:left="2772" w:hanging="360"/>
      </w:pPr>
      <w:rPr>
        <w:rFonts w:ascii="Symbol" w:hAnsi="Symbol"/>
      </w:rPr>
    </w:lvl>
    <w:lvl w:ilvl="1">
      <w:numFmt w:val="bullet"/>
      <w:lvlText w:val=""/>
      <w:lvlJc w:val="left"/>
      <w:pPr>
        <w:ind w:left="2205" w:hanging="360"/>
      </w:pPr>
      <w:rPr>
        <w:rFonts w:ascii="Symbol" w:hAnsi="Symbol"/>
      </w:rPr>
    </w:lvl>
    <w:lvl w:ilvl="2">
      <w:numFmt w:val="bullet"/>
      <w:lvlText w:val=""/>
      <w:lvlJc w:val="left"/>
      <w:pPr>
        <w:ind w:left="2925" w:hanging="360"/>
      </w:pPr>
      <w:rPr>
        <w:rFonts w:ascii="Wingdings" w:hAnsi="Wingdings"/>
      </w:rPr>
    </w:lvl>
    <w:lvl w:ilvl="3">
      <w:numFmt w:val="bullet"/>
      <w:lvlText w:val=""/>
      <w:lvlJc w:val="left"/>
      <w:pPr>
        <w:ind w:left="3645" w:hanging="360"/>
      </w:pPr>
      <w:rPr>
        <w:rFonts w:ascii="Symbol" w:hAnsi="Symbol"/>
      </w:rPr>
    </w:lvl>
    <w:lvl w:ilvl="4">
      <w:numFmt w:val="bullet"/>
      <w:lvlText w:val="o"/>
      <w:lvlJc w:val="left"/>
      <w:pPr>
        <w:ind w:left="4365" w:hanging="360"/>
      </w:pPr>
      <w:rPr>
        <w:rFonts w:ascii="Courier New" w:hAnsi="Courier New" w:cs="Courier New"/>
      </w:rPr>
    </w:lvl>
    <w:lvl w:ilvl="5">
      <w:numFmt w:val="bullet"/>
      <w:lvlText w:val=""/>
      <w:lvlJc w:val="left"/>
      <w:pPr>
        <w:ind w:left="5085" w:hanging="360"/>
      </w:pPr>
      <w:rPr>
        <w:rFonts w:ascii="Wingdings" w:hAnsi="Wingdings"/>
      </w:rPr>
    </w:lvl>
    <w:lvl w:ilvl="6">
      <w:numFmt w:val="bullet"/>
      <w:lvlText w:val=""/>
      <w:lvlJc w:val="left"/>
      <w:pPr>
        <w:ind w:left="5805" w:hanging="360"/>
      </w:pPr>
      <w:rPr>
        <w:rFonts w:ascii="Symbol" w:hAnsi="Symbol"/>
      </w:rPr>
    </w:lvl>
    <w:lvl w:ilvl="7">
      <w:numFmt w:val="bullet"/>
      <w:lvlText w:val="o"/>
      <w:lvlJc w:val="left"/>
      <w:pPr>
        <w:ind w:left="6525" w:hanging="360"/>
      </w:pPr>
      <w:rPr>
        <w:rFonts w:ascii="Courier New" w:hAnsi="Courier New" w:cs="Courier New"/>
      </w:rPr>
    </w:lvl>
    <w:lvl w:ilvl="8">
      <w:numFmt w:val="bullet"/>
      <w:lvlText w:val=""/>
      <w:lvlJc w:val="left"/>
      <w:pPr>
        <w:ind w:left="7245" w:hanging="360"/>
      </w:pPr>
      <w:rPr>
        <w:rFonts w:ascii="Wingdings" w:hAnsi="Wingdings"/>
      </w:rPr>
    </w:lvl>
  </w:abstractNum>
  <w:abstractNum w:abstractNumId="10" w15:restartNumberingAfterBreak="0">
    <w:nsid w:val="0EF205E7"/>
    <w:multiLevelType w:val="multilevel"/>
    <w:tmpl w:val="8E804110"/>
    <w:styleLink w:val="a"/>
    <w:lvl w:ilvl="0">
      <w:start w:val="1"/>
      <w:numFmt w:val="upperRoman"/>
      <w:lvlText w:val="%1."/>
      <w:lvlJc w:val="right"/>
      <w:pPr>
        <w:ind w:left="720" w:hanging="360"/>
      </w:pPr>
      <w:rPr>
        <w:rFonts w:cs="Times New Roman" w:hint="default"/>
        <w:color w:val="auto"/>
      </w:rPr>
    </w:lvl>
    <w:lvl w:ilvl="1">
      <w:start w:val="1"/>
      <w:numFmt w:val="decimal"/>
      <w:isLgl/>
      <w:lvlText w:val="%1.%2."/>
      <w:lvlJc w:val="left"/>
      <w:pPr>
        <w:ind w:left="120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32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 w15:restartNumberingAfterBreak="0">
    <w:nsid w:val="11273F27"/>
    <w:multiLevelType w:val="multilevel"/>
    <w:tmpl w:val="03CE3E64"/>
    <w:styleLink w:val="WW8Num1"/>
    <w:lvl w:ilvl="0">
      <w:start w:val="1"/>
      <w:numFmt w:val="none"/>
      <w:suff w:val="nothing"/>
      <w:lvlText w:val="%1"/>
      <w:lvlJc w:val="left"/>
      <w:pPr>
        <w:ind w:left="432" w:hanging="432"/>
      </w:pPr>
      <w:rPr>
        <w:rFonts w:cs="Times New Roman"/>
      </w:rPr>
    </w:lvl>
    <w:lvl w:ilvl="1">
      <w:start w:val="1"/>
      <w:numFmt w:val="none"/>
      <w:suff w:val="nothing"/>
      <w:lvlText w:val="%2"/>
      <w:lvlJc w:val="left"/>
      <w:pPr>
        <w:ind w:left="576" w:hanging="576"/>
      </w:pPr>
      <w:rPr>
        <w:rFonts w:cs="Times New Roman"/>
      </w:rPr>
    </w:lvl>
    <w:lvl w:ilvl="2">
      <w:start w:val="1"/>
      <w:numFmt w:val="none"/>
      <w:suff w:val="nothing"/>
      <w:lvlText w:val="%3"/>
      <w:lvlJc w:val="left"/>
      <w:pPr>
        <w:ind w:left="720" w:hanging="720"/>
      </w:pPr>
      <w:rPr>
        <w:rFonts w:cs="Times New Roman"/>
      </w:rPr>
    </w:lvl>
    <w:lvl w:ilvl="3">
      <w:start w:val="1"/>
      <w:numFmt w:val="none"/>
      <w:suff w:val="nothing"/>
      <w:lvlText w:val="%4"/>
      <w:lvlJc w:val="left"/>
      <w:pPr>
        <w:ind w:left="864" w:hanging="864"/>
      </w:pPr>
      <w:rPr>
        <w:rFonts w:cs="Times New Roman"/>
      </w:rPr>
    </w:lvl>
    <w:lvl w:ilvl="4">
      <w:start w:val="1"/>
      <w:numFmt w:val="none"/>
      <w:suff w:val="nothing"/>
      <w:lvlText w:val="%5"/>
      <w:lvlJc w:val="left"/>
      <w:pPr>
        <w:ind w:left="1008" w:hanging="1008"/>
      </w:pPr>
      <w:rPr>
        <w:rFonts w:cs="Times New Roman"/>
      </w:rPr>
    </w:lvl>
    <w:lvl w:ilvl="5">
      <w:start w:val="1"/>
      <w:numFmt w:val="none"/>
      <w:suff w:val="nothing"/>
      <w:lvlText w:val="%6"/>
      <w:lvlJc w:val="left"/>
      <w:pPr>
        <w:ind w:left="1152" w:hanging="1152"/>
      </w:pPr>
      <w:rPr>
        <w:rFonts w:cs="Times New Roman"/>
      </w:rPr>
    </w:lvl>
    <w:lvl w:ilvl="6">
      <w:start w:val="1"/>
      <w:numFmt w:val="none"/>
      <w:suff w:val="nothing"/>
      <w:lvlText w:val="%7"/>
      <w:lvlJc w:val="left"/>
      <w:pPr>
        <w:ind w:left="1296" w:hanging="1296"/>
      </w:pPr>
      <w:rPr>
        <w:rFonts w:cs="Times New Roman"/>
      </w:rPr>
    </w:lvl>
    <w:lvl w:ilvl="7">
      <w:start w:val="1"/>
      <w:numFmt w:val="none"/>
      <w:suff w:val="nothing"/>
      <w:lvlText w:val="%8"/>
      <w:lvlJc w:val="left"/>
      <w:pPr>
        <w:ind w:left="1440" w:hanging="1440"/>
      </w:pPr>
      <w:rPr>
        <w:rFonts w:cs="Times New Roman"/>
      </w:rPr>
    </w:lvl>
    <w:lvl w:ilvl="8">
      <w:start w:val="1"/>
      <w:numFmt w:val="none"/>
      <w:suff w:val="nothing"/>
      <w:lvlText w:val="%9"/>
      <w:lvlJc w:val="left"/>
      <w:pPr>
        <w:ind w:left="1584" w:hanging="1584"/>
      </w:pPr>
      <w:rPr>
        <w:rFonts w:cs="Times New Roman"/>
      </w:rPr>
    </w:lvl>
  </w:abstractNum>
  <w:abstractNum w:abstractNumId="12" w15:restartNumberingAfterBreak="0">
    <w:nsid w:val="11617790"/>
    <w:multiLevelType w:val="multilevel"/>
    <w:tmpl w:val="47FAD55C"/>
    <w:styleLink w:val="WW8Num2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6D657AA"/>
    <w:multiLevelType w:val="hybridMultilevel"/>
    <w:tmpl w:val="ABA21088"/>
    <w:lvl w:ilvl="0" w:tplc="63B6C64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171236B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7252821"/>
    <w:multiLevelType w:val="multilevel"/>
    <w:tmpl w:val="BB06885E"/>
    <w:lvl w:ilvl="0">
      <w:start w:val="1"/>
      <w:numFmt w:val="decimal"/>
      <w:lvlText w:val="%1."/>
      <w:lvlJc w:val="left"/>
      <w:pPr>
        <w:tabs>
          <w:tab w:val="num" w:pos="1980"/>
        </w:tabs>
        <w:ind w:left="1980" w:hanging="360"/>
      </w:pPr>
      <w:rPr>
        <w:rFonts w:hint="default"/>
      </w:rPr>
    </w:lvl>
    <w:lvl w:ilvl="1">
      <w:start w:val="1"/>
      <w:numFmt w:val="decimal"/>
      <w:pStyle w:val="021"/>
      <w:lvlText w:val="2.%2."/>
      <w:lvlJc w:val="left"/>
      <w:pPr>
        <w:tabs>
          <w:tab w:val="num" w:pos="2592"/>
        </w:tabs>
        <w:ind w:left="2592" w:hanging="432"/>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3060"/>
        </w:tabs>
        <w:ind w:left="2844" w:hanging="504"/>
      </w:pPr>
      <w:rPr>
        <w:rFonts w:hint="default"/>
      </w:rPr>
    </w:lvl>
    <w:lvl w:ilvl="3">
      <w:start w:val="1"/>
      <w:numFmt w:val="decimal"/>
      <w:lvlText w:val="%1.%2.%3.%4."/>
      <w:lvlJc w:val="left"/>
      <w:pPr>
        <w:tabs>
          <w:tab w:val="num" w:pos="3420"/>
        </w:tabs>
        <w:ind w:left="3348" w:hanging="648"/>
      </w:pPr>
      <w:rPr>
        <w:rFonts w:hint="default"/>
      </w:rPr>
    </w:lvl>
    <w:lvl w:ilvl="4">
      <w:start w:val="1"/>
      <w:numFmt w:val="decimal"/>
      <w:lvlText w:val="%1.%2.%3.%4.%5."/>
      <w:lvlJc w:val="left"/>
      <w:pPr>
        <w:tabs>
          <w:tab w:val="num" w:pos="4140"/>
        </w:tabs>
        <w:ind w:left="3852" w:hanging="792"/>
      </w:pPr>
      <w:rPr>
        <w:rFonts w:hint="default"/>
      </w:rPr>
    </w:lvl>
    <w:lvl w:ilvl="5">
      <w:start w:val="1"/>
      <w:numFmt w:val="decimal"/>
      <w:lvlText w:val="%1.%2.%3.%4.%5.%6."/>
      <w:lvlJc w:val="left"/>
      <w:pPr>
        <w:tabs>
          <w:tab w:val="num" w:pos="4500"/>
        </w:tabs>
        <w:ind w:left="4356" w:hanging="936"/>
      </w:pPr>
      <w:rPr>
        <w:rFonts w:hint="default"/>
      </w:rPr>
    </w:lvl>
    <w:lvl w:ilvl="6">
      <w:start w:val="1"/>
      <w:numFmt w:val="decimal"/>
      <w:lvlText w:val="%1.%2.%3.%4.%5.%6.%7."/>
      <w:lvlJc w:val="left"/>
      <w:pPr>
        <w:tabs>
          <w:tab w:val="num" w:pos="5220"/>
        </w:tabs>
        <w:ind w:left="4860" w:hanging="1080"/>
      </w:pPr>
      <w:rPr>
        <w:rFonts w:hint="default"/>
      </w:rPr>
    </w:lvl>
    <w:lvl w:ilvl="7">
      <w:start w:val="1"/>
      <w:numFmt w:val="decimal"/>
      <w:lvlText w:val="%1.%2.%3.%4.%5.%6.%7.%8."/>
      <w:lvlJc w:val="left"/>
      <w:pPr>
        <w:tabs>
          <w:tab w:val="num" w:pos="5580"/>
        </w:tabs>
        <w:ind w:left="5364" w:hanging="1224"/>
      </w:pPr>
      <w:rPr>
        <w:rFonts w:hint="default"/>
      </w:rPr>
    </w:lvl>
    <w:lvl w:ilvl="8">
      <w:start w:val="1"/>
      <w:numFmt w:val="decimal"/>
      <w:lvlText w:val="%1.%2.%3.%4.%5.%6.%7.%8.%9."/>
      <w:lvlJc w:val="left"/>
      <w:pPr>
        <w:tabs>
          <w:tab w:val="num" w:pos="6300"/>
        </w:tabs>
        <w:ind w:left="5940" w:hanging="1440"/>
      </w:pPr>
      <w:rPr>
        <w:rFonts w:hint="default"/>
      </w:rPr>
    </w:lvl>
  </w:abstractNum>
  <w:abstractNum w:abstractNumId="16" w15:restartNumberingAfterBreak="0">
    <w:nsid w:val="17C92B8F"/>
    <w:multiLevelType w:val="multilevel"/>
    <w:tmpl w:val="97CCF51C"/>
    <w:styleLink w:val="WW8Num37"/>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 w15:restartNumberingAfterBreak="0">
    <w:nsid w:val="1A8F1743"/>
    <w:multiLevelType w:val="multilevel"/>
    <w:tmpl w:val="20720DFE"/>
    <w:styleLink w:val="WW8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BAE0781"/>
    <w:multiLevelType w:val="multilevel"/>
    <w:tmpl w:val="3FA06AE8"/>
    <w:styleLink w:val="WW8Num18"/>
    <w:lvl w:ilvl="0">
      <w:numFmt w:val="bullet"/>
      <w:lvlText w:val="•"/>
      <w:lvlJc w:val="left"/>
      <w:pPr>
        <w:ind w:left="1353" w:hanging="360"/>
      </w:pPr>
      <w:rPr>
        <w:rFonts w:ascii="OpenSymbol" w:eastAsia="SimSun, 宋体" w:hAnsi="OpenSymbol" w:cs="Times New Roman"/>
        <w:color w:val="auto"/>
        <w:sz w:val="24"/>
        <w:szCs w:val="24"/>
        <w:lang w:val="ru-RU"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EA2517C"/>
    <w:multiLevelType w:val="multilevel"/>
    <w:tmpl w:val="993ABE08"/>
    <w:lvl w:ilvl="0">
      <w:numFmt w:val="bullet"/>
      <w:lvlText w:val="•"/>
      <w:lvlJc w:val="left"/>
      <w:pPr>
        <w:ind w:left="720" w:hanging="360"/>
      </w:pPr>
      <w:rPr>
        <w:rFonts w:ascii="Times New Roman" w:eastAsia="SimSun, 宋体" w:hAnsi="Times New Roman" w:cs="Times New Roman"/>
        <w:color w:val="auto"/>
        <w:sz w:val="24"/>
        <w:szCs w:val="24"/>
        <w:lang w:val="ru-RU" w:bidi="ar-SA"/>
      </w:rPr>
    </w:lvl>
    <w:lvl w:ilvl="1">
      <w:numFmt w:val="bullet"/>
      <w:lvlText w:val="◦"/>
      <w:lvlJc w:val="left"/>
      <w:pPr>
        <w:ind w:left="1080" w:hanging="360"/>
      </w:pPr>
      <w:rPr>
        <w:rFonts w:ascii="Times New Roman" w:eastAsia="SimSun, 宋体" w:hAnsi="Times New Roman" w:cs="Times New Roman"/>
        <w:color w:val="auto"/>
        <w:sz w:val="24"/>
        <w:szCs w:val="24"/>
        <w:lang w:val="ru-RU" w:bidi="ar-SA"/>
      </w:rPr>
    </w:lvl>
    <w:lvl w:ilvl="2">
      <w:numFmt w:val="bullet"/>
      <w:lvlText w:val="▪"/>
      <w:lvlJc w:val="left"/>
      <w:pPr>
        <w:ind w:left="1440" w:hanging="360"/>
      </w:pPr>
      <w:rPr>
        <w:rFonts w:ascii="Times New Roman" w:eastAsia="SimSun, 宋体" w:hAnsi="Times New Roman" w:cs="Times New Roman"/>
        <w:color w:val="auto"/>
        <w:sz w:val="24"/>
        <w:szCs w:val="24"/>
        <w:lang w:val="ru-RU" w:bidi="ar-SA"/>
      </w:rPr>
    </w:lvl>
    <w:lvl w:ilvl="3">
      <w:numFmt w:val="bullet"/>
      <w:lvlText w:val="•"/>
      <w:lvlJc w:val="left"/>
      <w:pPr>
        <w:ind w:left="1800" w:hanging="360"/>
      </w:pPr>
      <w:rPr>
        <w:rFonts w:ascii="Times New Roman" w:eastAsia="SimSun, 宋体" w:hAnsi="Times New Roman" w:cs="Times New Roman"/>
        <w:color w:val="auto"/>
        <w:sz w:val="24"/>
        <w:szCs w:val="24"/>
        <w:lang w:val="ru-RU" w:bidi="ar-SA"/>
      </w:rPr>
    </w:lvl>
    <w:lvl w:ilvl="4">
      <w:numFmt w:val="bullet"/>
      <w:lvlText w:val="◦"/>
      <w:lvlJc w:val="left"/>
      <w:pPr>
        <w:ind w:left="2160" w:hanging="360"/>
      </w:pPr>
      <w:rPr>
        <w:rFonts w:ascii="Times New Roman" w:eastAsia="SimSun, 宋体" w:hAnsi="Times New Roman" w:cs="Times New Roman"/>
        <w:color w:val="auto"/>
        <w:sz w:val="24"/>
        <w:szCs w:val="24"/>
        <w:lang w:val="ru-RU" w:bidi="ar-SA"/>
      </w:rPr>
    </w:lvl>
    <w:lvl w:ilvl="5">
      <w:numFmt w:val="bullet"/>
      <w:lvlText w:val="▪"/>
      <w:lvlJc w:val="left"/>
      <w:pPr>
        <w:ind w:left="2520" w:hanging="360"/>
      </w:pPr>
      <w:rPr>
        <w:rFonts w:ascii="Times New Roman" w:eastAsia="SimSun, 宋体" w:hAnsi="Times New Roman" w:cs="Times New Roman"/>
        <w:color w:val="auto"/>
        <w:sz w:val="24"/>
        <w:szCs w:val="24"/>
        <w:lang w:val="ru-RU" w:bidi="ar-SA"/>
      </w:rPr>
    </w:lvl>
    <w:lvl w:ilvl="6">
      <w:numFmt w:val="bullet"/>
      <w:lvlText w:val="•"/>
      <w:lvlJc w:val="left"/>
      <w:pPr>
        <w:ind w:left="2880" w:hanging="360"/>
      </w:pPr>
      <w:rPr>
        <w:rFonts w:ascii="Times New Roman" w:eastAsia="SimSun, 宋体" w:hAnsi="Times New Roman" w:cs="Times New Roman"/>
        <w:color w:val="auto"/>
        <w:sz w:val="24"/>
        <w:szCs w:val="24"/>
        <w:lang w:val="ru-RU" w:bidi="ar-SA"/>
      </w:rPr>
    </w:lvl>
    <w:lvl w:ilvl="7">
      <w:numFmt w:val="bullet"/>
      <w:lvlText w:val="◦"/>
      <w:lvlJc w:val="left"/>
      <w:pPr>
        <w:ind w:left="3240" w:hanging="360"/>
      </w:pPr>
      <w:rPr>
        <w:rFonts w:ascii="Times New Roman" w:eastAsia="SimSun, 宋体" w:hAnsi="Times New Roman" w:cs="Times New Roman"/>
        <w:color w:val="auto"/>
        <w:sz w:val="24"/>
        <w:szCs w:val="24"/>
        <w:lang w:val="ru-RU" w:bidi="ar-SA"/>
      </w:rPr>
    </w:lvl>
    <w:lvl w:ilvl="8">
      <w:numFmt w:val="bullet"/>
      <w:lvlText w:val="▪"/>
      <w:lvlJc w:val="left"/>
      <w:pPr>
        <w:ind w:left="3600" w:hanging="360"/>
      </w:pPr>
      <w:rPr>
        <w:rFonts w:ascii="Times New Roman" w:eastAsia="SimSun, 宋体" w:hAnsi="Times New Roman" w:cs="Times New Roman"/>
        <w:color w:val="auto"/>
        <w:sz w:val="24"/>
        <w:szCs w:val="24"/>
        <w:lang w:val="ru-RU" w:bidi="ar-SA"/>
      </w:rPr>
    </w:lvl>
  </w:abstractNum>
  <w:abstractNum w:abstractNumId="20" w15:restartNumberingAfterBreak="0">
    <w:nsid w:val="2224653A"/>
    <w:multiLevelType w:val="multilevel"/>
    <w:tmpl w:val="F5B48B00"/>
    <w:lvl w:ilvl="0">
      <w:start w:val="1"/>
      <w:numFmt w:val="bullet"/>
      <w:lvlText w:val="­"/>
      <w:lvlJc w:val="left"/>
      <w:pPr>
        <w:ind w:left="720" w:hanging="360"/>
      </w:pPr>
      <w:rPr>
        <w:rFonts w:ascii="Times New Roman" w:hAnsi="Times New Roman" w:cs="Times New Roman"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23AC3F8C"/>
    <w:multiLevelType w:val="hybridMultilevel"/>
    <w:tmpl w:val="433E1B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539230F"/>
    <w:multiLevelType w:val="multilevel"/>
    <w:tmpl w:val="657E08C4"/>
    <w:lvl w:ilvl="0">
      <w:numFmt w:val="bullet"/>
      <w:lvlText w:val="•"/>
      <w:lvlJc w:val="left"/>
      <w:pPr>
        <w:ind w:left="720" w:hanging="360"/>
      </w:pPr>
      <w:rPr>
        <w:rFonts w:ascii="Times New Roman" w:eastAsia="SimSun, 宋体" w:hAnsi="Times New Roman" w:cs="Times New Roman"/>
        <w:color w:val="auto"/>
        <w:sz w:val="24"/>
        <w:szCs w:val="24"/>
        <w:lang w:val="ru-RU" w:bidi="ar-SA"/>
      </w:rPr>
    </w:lvl>
    <w:lvl w:ilvl="1">
      <w:numFmt w:val="bullet"/>
      <w:lvlText w:val="◦"/>
      <w:lvlJc w:val="left"/>
      <w:pPr>
        <w:ind w:left="1080" w:hanging="360"/>
      </w:pPr>
      <w:rPr>
        <w:rFonts w:ascii="Times New Roman" w:eastAsia="SimSun, 宋体" w:hAnsi="Times New Roman" w:cs="Times New Roman"/>
        <w:color w:val="auto"/>
        <w:sz w:val="24"/>
        <w:szCs w:val="24"/>
        <w:lang w:val="ru-RU" w:bidi="ar-SA"/>
      </w:rPr>
    </w:lvl>
    <w:lvl w:ilvl="2">
      <w:numFmt w:val="bullet"/>
      <w:lvlText w:val="▪"/>
      <w:lvlJc w:val="left"/>
      <w:pPr>
        <w:ind w:left="1440" w:hanging="360"/>
      </w:pPr>
      <w:rPr>
        <w:rFonts w:ascii="Times New Roman" w:eastAsia="SimSun, 宋体" w:hAnsi="Times New Roman" w:cs="Times New Roman"/>
        <w:color w:val="auto"/>
        <w:sz w:val="24"/>
        <w:szCs w:val="24"/>
        <w:lang w:val="ru-RU" w:bidi="ar-SA"/>
      </w:rPr>
    </w:lvl>
    <w:lvl w:ilvl="3">
      <w:numFmt w:val="bullet"/>
      <w:lvlText w:val="•"/>
      <w:lvlJc w:val="left"/>
      <w:pPr>
        <w:ind w:left="1800" w:hanging="360"/>
      </w:pPr>
      <w:rPr>
        <w:rFonts w:ascii="Times New Roman" w:eastAsia="SimSun, 宋体" w:hAnsi="Times New Roman" w:cs="Times New Roman"/>
        <w:color w:val="auto"/>
        <w:sz w:val="24"/>
        <w:szCs w:val="24"/>
        <w:lang w:val="ru-RU" w:bidi="ar-SA"/>
      </w:rPr>
    </w:lvl>
    <w:lvl w:ilvl="4">
      <w:numFmt w:val="bullet"/>
      <w:lvlText w:val="◦"/>
      <w:lvlJc w:val="left"/>
      <w:pPr>
        <w:ind w:left="2160" w:hanging="360"/>
      </w:pPr>
      <w:rPr>
        <w:rFonts w:ascii="Times New Roman" w:eastAsia="SimSun, 宋体" w:hAnsi="Times New Roman" w:cs="Times New Roman"/>
        <w:color w:val="auto"/>
        <w:sz w:val="24"/>
        <w:szCs w:val="24"/>
        <w:lang w:val="ru-RU" w:bidi="ar-SA"/>
      </w:rPr>
    </w:lvl>
    <w:lvl w:ilvl="5">
      <w:numFmt w:val="bullet"/>
      <w:lvlText w:val="▪"/>
      <w:lvlJc w:val="left"/>
      <w:pPr>
        <w:ind w:left="2520" w:hanging="360"/>
      </w:pPr>
      <w:rPr>
        <w:rFonts w:ascii="Times New Roman" w:eastAsia="SimSun, 宋体" w:hAnsi="Times New Roman" w:cs="Times New Roman"/>
        <w:color w:val="auto"/>
        <w:sz w:val="24"/>
        <w:szCs w:val="24"/>
        <w:lang w:val="ru-RU" w:bidi="ar-SA"/>
      </w:rPr>
    </w:lvl>
    <w:lvl w:ilvl="6">
      <w:numFmt w:val="bullet"/>
      <w:lvlText w:val="•"/>
      <w:lvlJc w:val="left"/>
      <w:pPr>
        <w:ind w:left="2880" w:hanging="360"/>
      </w:pPr>
      <w:rPr>
        <w:rFonts w:ascii="Times New Roman" w:eastAsia="SimSun, 宋体" w:hAnsi="Times New Roman" w:cs="Times New Roman"/>
        <w:color w:val="auto"/>
        <w:sz w:val="24"/>
        <w:szCs w:val="24"/>
        <w:lang w:val="ru-RU" w:bidi="ar-SA"/>
      </w:rPr>
    </w:lvl>
    <w:lvl w:ilvl="7">
      <w:numFmt w:val="bullet"/>
      <w:lvlText w:val="◦"/>
      <w:lvlJc w:val="left"/>
      <w:pPr>
        <w:ind w:left="3240" w:hanging="360"/>
      </w:pPr>
      <w:rPr>
        <w:rFonts w:ascii="Times New Roman" w:eastAsia="SimSun, 宋体" w:hAnsi="Times New Roman" w:cs="Times New Roman"/>
        <w:color w:val="auto"/>
        <w:sz w:val="24"/>
        <w:szCs w:val="24"/>
        <w:lang w:val="ru-RU" w:bidi="ar-SA"/>
      </w:rPr>
    </w:lvl>
    <w:lvl w:ilvl="8">
      <w:numFmt w:val="bullet"/>
      <w:lvlText w:val="▪"/>
      <w:lvlJc w:val="left"/>
      <w:pPr>
        <w:ind w:left="3600" w:hanging="360"/>
      </w:pPr>
      <w:rPr>
        <w:rFonts w:ascii="Times New Roman" w:eastAsia="SimSun, 宋体" w:hAnsi="Times New Roman" w:cs="Times New Roman"/>
        <w:color w:val="auto"/>
        <w:sz w:val="24"/>
        <w:szCs w:val="24"/>
        <w:lang w:val="ru-RU" w:bidi="ar-SA"/>
      </w:rPr>
    </w:lvl>
  </w:abstractNum>
  <w:abstractNum w:abstractNumId="23" w15:restartNumberingAfterBreak="0">
    <w:nsid w:val="26BC2F2E"/>
    <w:multiLevelType w:val="multilevel"/>
    <w:tmpl w:val="831C2F42"/>
    <w:styleLink w:val="WW8Num31"/>
    <w:lvl w:ilvl="0">
      <w:numFmt w:val="bullet"/>
      <w:lvlText w:val="✔"/>
      <w:lvlJc w:val="left"/>
      <w:pPr>
        <w:ind w:left="1429" w:hanging="360"/>
      </w:pPr>
      <w:rPr>
        <w:rFonts w:ascii="OpenSymbol" w:eastAsia="SimSun, 宋体" w:hAnsi="OpenSymbol" w:cs="Times New Roman"/>
        <w:color w:val="auto"/>
        <w:sz w:val="24"/>
        <w:szCs w:val="24"/>
        <w:lang w:val="ru-RU" w:bidi="ar-SA"/>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4" w15:restartNumberingAfterBreak="0">
    <w:nsid w:val="271E5278"/>
    <w:multiLevelType w:val="multilevel"/>
    <w:tmpl w:val="1BE0B048"/>
    <w:styleLink w:val="WW8Num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5" w15:restartNumberingAfterBreak="0">
    <w:nsid w:val="27581A89"/>
    <w:multiLevelType w:val="multilevel"/>
    <w:tmpl w:val="43349F9C"/>
    <w:styleLink w:val="WW8Num11"/>
    <w:lvl w:ilvl="0">
      <w:numFmt w:val="bullet"/>
      <w:lvlText w:val="•"/>
      <w:lvlJc w:val="left"/>
      <w:pPr>
        <w:ind w:left="720" w:hanging="360"/>
      </w:pPr>
      <w:rPr>
        <w:rFonts w:ascii="OpenSymbol" w:eastAsia="SimSun, 宋体" w:hAnsi="OpenSymbol" w:cs="Times New Roman"/>
        <w:color w:val="auto"/>
        <w:sz w:val="24"/>
        <w:szCs w:val="24"/>
        <w:lang w:val="ru-RU" w:bidi="ar-S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6" w15:restartNumberingAfterBreak="0">
    <w:nsid w:val="28410676"/>
    <w:multiLevelType w:val="multilevel"/>
    <w:tmpl w:val="FF003C24"/>
    <w:styleLink w:val="WWNum11"/>
    <w:lvl w:ilvl="0">
      <w:numFmt w:val="bullet"/>
      <w:lvlText w:val="•"/>
      <w:lvlJc w:val="left"/>
      <w:pPr>
        <w:ind w:left="928" w:hanging="360"/>
      </w:pPr>
      <w:rPr>
        <w:rFonts w:ascii="OpenSymbol" w:eastAsia="SimSun, 宋体" w:hAnsi="OpenSymbol" w:cs="Times New Roman"/>
        <w:color w:val="auto"/>
        <w:sz w:val="24"/>
        <w:szCs w:val="24"/>
        <w:lang w:val="ru-RU" w:bidi="ar-S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28F14EE5"/>
    <w:multiLevelType w:val="multilevel"/>
    <w:tmpl w:val="C99E5CC8"/>
    <w:styleLink w:val="WW8Num13"/>
    <w:lvl w:ilvl="0">
      <w:numFmt w:val="bullet"/>
      <w:lvlText w:val="✔"/>
      <w:lvlJc w:val="left"/>
      <w:pPr>
        <w:ind w:left="1429" w:hanging="360"/>
      </w:pPr>
      <w:rPr>
        <w:rFonts w:ascii="OpenSymbol" w:eastAsia="SimSun, 宋体" w:hAnsi="OpenSymbol" w:cs="Times New Roman"/>
        <w:color w:val="auto"/>
        <w:sz w:val="24"/>
        <w:szCs w:val="24"/>
        <w:lang w:val="ru-RU" w:bidi="ar-SA"/>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8" w15:restartNumberingAfterBreak="0">
    <w:nsid w:val="2B8A0848"/>
    <w:multiLevelType w:val="multilevel"/>
    <w:tmpl w:val="E5104436"/>
    <w:styleLink w:val="WW8Num29"/>
    <w:lvl w:ilvl="0">
      <w:start w:val="1"/>
      <w:numFmt w:val="decimal"/>
      <w:pStyle w:val="avg-"/>
      <w:lvlText w:val="%1."/>
      <w:lvlJc w:val="left"/>
      <w:pPr>
        <w:ind w:left="680" w:hanging="396"/>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DEA35B0"/>
    <w:multiLevelType w:val="multilevel"/>
    <w:tmpl w:val="A776F9C0"/>
    <w:styleLink w:val="WW8Num7"/>
    <w:lvl w:ilvl="0">
      <w:numFmt w:val="bullet"/>
      <w:lvlText w:val="•"/>
      <w:lvlJc w:val="left"/>
      <w:pPr>
        <w:ind w:left="1440" w:hanging="360"/>
      </w:pPr>
      <w:rPr>
        <w:rFonts w:ascii="OpenSymbol" w:eastAsia="SimSun, 宋体" w:hAnsi="OpenSymbol" w:cs="Times New Roman"/>
        <w:color w:val="auto"/>
        <w:sz w:val="24"/>
        <w:szCs w:val="24"/>
        <w:lang w:val="ru-RU" w:bidi="ar-SA"/>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cs="Wingdings"/>
      </w:rPr>
    </w:lvl>
  </w:abstractNum>
  <w:abstractNum w:abstractNumId="30" w15:restartNumberingAfterBreak="0">
    <w:nsid w:val="2E2E5E00"/>
    <w:multiLevelType w:val="multilevel"/>
    <w:tmpl w:val="F030F06A"/>
    <w:styleLink w:val="WW8Num16"/>
    <w:lvl w:ilvl="0">
      <w:start w:val="1"/>
      <w:numFmt w:val="decimal"/>
      <w:lvlText w:val="%1."/>
      <w:lvlJc w:val="left"/>
      <w:pPr>
        <w:ind w:left="1264" w:hanging="360"/>
      </w:pPr>
      <w:rPr>
        <w:rFonts w:cs="Times New Roman"/>
      </w:rPr>
    </w:lvl>
    <w:lvl w:ilvl="1">
      <w:start w:val="1"/>
      <w:numFmt w:val="lowerLetter"/>
      <w:lvlText w:val="%2."/>
      <w:lvlJc w:val="left"/>
      <w:pPr>
        <w:ind w:left="1984" w:hanging="360"/>
      </w:pPr>
      <w:rPr>
        <w:rFonts w:cs="Times New Roman"/>
      </w:rPr>
    </w:lvl>
    <w:lvl w:ilvl="2">
      <w:start w:val="1"/>
      <w:numFmt w:val="lowerRoman"/>
      <w:lvlText w:val="%3."/>
      <w:lvlJc w:val="right"/>
      <w:pPr>
        <w:ind w:left="2704" w:hanging="180"/>
      </w:pPr>
      <w:rPr>
        <w:rFonts w:cs="Times New Roman"/>
      </w:rPr>
    </w:lvl>
    <w:lvl w:ilvl="3">
      <w:start w:val="1"/>
      <w:numFmt w:val="decimal"/>
      <w:lvlText w:val="%4."/>
      <w:lvlJc w:val="left"/>
      <w:pPr>
        <w:ind w:left="3424" w:hanging="360"/>
      </w:pPr>
      <w:rPr>
        <w:rFonts w:cs="Times New Roman"/>
      </w:rPr>
    </w:lvl>
    <w:lvl w:ilvl="4">
      <w:start w:val="1"/>
      <w:numFmt w:val="lowerLetter"/>
      <w:lvlText w:val="%5."/>
      <w:lvlJc w:val="left"/>
      <w:pPr>
        <w:ind w:left="4144" w:hanging="360"/>
      </w:pPr>
      <w:rPr>
        <w:rFonts w:cs="Times New Roman"/>
      </w:rPr>
    </w:lvl>
    <w:lvl w:ilvl="5">
      <w:start w:val="1"/>
      <w:numFmt w:val="lowerRoman"/>
      <w:lvlText w:val="%6."/>
      <w:lvlJc w:val="right"/>
      <w:pPr>
        <w:ind w:left="4864" w:hanging="180"/>
      </w:pPr>
      <w:rPr>
        <w:rFonts w:cs="Times New Roman"/>
      </w:rPr>
    </w:lvl>
    <w:lvl w:ilvl="6">
      <w:start w:val="1"/>
      <w:numFmt w:val="decimal"/>
      <w:lvlText w:val="%7."/>
      <w:lvlJc w:val="left"/>
      <w:pPr>
        <w:ind w:left="5584" w:hanging="360"/>
      </w:pPr>
      <w:rPr>
        <w:rFonts w:cs="Times New Roman"/>
      </w:rPr>
    </w:lvl>
    <w:lvl w:ilvl="7">
      <w:start w:val="1"/>
      <w:numFmt w:val="lowerLetter"/>
      <w:lvlText w:val="%8."/>
      <w:lvlJc w:val="left"/>
      <w:pPr>
        <w:ind w:left="6304" w:hanging="360"/>
      </w:pPr>
      <w:rPr>
        <w:rFonts w:cs="Times New Roman"/>
      </w:rPr>
    </w:lvl>
    <w:lvl w:ilvl="8">
      <w:start w:val="1"/>
      <w:numFmt w:val="lowerRoman"/>
      <w:lvlText w:val="%9."/>
      <w:lvlJc w:val="right"/>
      <w:pPr>
        <w:ind w:left="7024" w:hanging="180"/>
      </w:pPr>
      <w:rPr>
        <w:rFonts w:cs="Times New Roman"/>
      </w:rPr>
    </w:lvl>
  </w:abstractNum>
  <w:abstractNum w:abstractNumId="31" w15:restartNumberingAfterBreak="0">
    <w:nsid w:val="2F57612D"/>
    <w:multiLevelType w:val="hybridMultilevel"/>
    <w:tmpl w:val="9CC6D05C"/>
    <w:lvl w:ilvl="0" w:tplc="04190001">
      <w:start w:val="1"/>
      <w:numFmt w:val="bullet"/>
      <w:lvlText w:val=""/>
      <w:lvlJc w:val="left"/>
      <w:pPr>
        <w:ind w:left="1134" w:hanging="360"/>
      </w:pPr>
      <w:rPr>
        <w:rFonts w:ascii="Symbol" w:hAnsi="Symbol"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32" w15:restartNumberingAfterBreak="0">
    <w:nsid w:val="35D73256"/>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3" w15:restartNumberingAfterBreak="0">
    <w:nsid w:val="36231D91"/>
    <w:multiLevelType w:val="multilevel"/>
    <w:tmpl w:val="F41A49C4"/>
    <w:styleLink w:val="WW8Num4"/>
    <w:lvl w:ilvl="0">
      <w:start w:val="1"/>
      <w:numFmt w:val="decimal"/>
      <w:lvlText w:val="%1)"/>
      <w:lvlJc w:val="left"/>
      <w:pPr>
        <w:ind w:left="927" w:hanging="360"/>
      </w:pPr>
      <w:rPr>
        <w:lang w:eastAsia="en-U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4" w15:restartNumberingAfterBreak="0">
    <w:nsid w:val="39E377AC"/>
    <w:multiLevelType w:val="multilevel"/>
    <w:tmpl w:val="A6FA5F3A"/>
    <w:styleLink w:val="WW8Num5"/>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5" w15:restartNumberingAfterBreak="0">
    <w:nsid w:val="3A0C0ED9"/>
    <w:multiLevelType w:val="hybridMultilevel"/>
    <w:tmpl w:val="95C0758A"/>
    <w:styleLink w:val="218"/>
    <w:lvl w:ilvl="0" w:tplc="334A1200">
      <w:start w:val="4"/>
      <w:numFmt w:val="bullet"/>
      <w:lvlText w:val="–"/>
      <w:lvlJc w:val="left"/>
      <w:pPr>
        <w:ind w:left="2563" w:hanging="360"/>
      </w:pPr>
      <w:rPr>
        <w:rFonts w:ascii="Times New Roman" w:eastAsia="Calibri" w:hAnsi="Times New Roman" w:cs="Times New Roman" w:hint="default"/>
      </w:rPr>
    </w:lvl>
    <w:lvl w:ilvl="1" w:tplc="04190003">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36" w15:restartNumberingAfterBreak="0">
    <w:nsid w:val="3ABF6C4C"/>
    <w:multiLevelType w:val="multilevel"/>
    <w:tmpl w:val="D368FB50"/>
    <w:styleLink w:val="WW8Num21"/>
    <w:lvl w:ilvl="0">
      <w:start w:val="1"/>
      <w:numFmt w:val="decimal"/>
      <w:suff w:val="space"/>
      <w:lvlText w:val="%1."/>
      <w:lvlJc w:val="left"/>
      <w:pPr>
        <w:ind w:left="1202" w:hanging="432"/>
      </w:pPr>
      <w:rPr>
        <w:rFonts w:ascii="Times New Roman" w:hAnsi="Times New Roman" w:cs="Times New Roman"/>
        <w:b/>
        <w:bCs/>
        <w:i w:val="0"/>
        <w:iCs w:val="0"/>
        <w:caps w:val="0"/>
        <w:smallCaps w:val="0"/>
        <w:strike w:val="0"/>
        <w:dstrike w:val="0"/>
        <w:vanish w:val="0"/>
        <w:color w:val="000000"/>
        <w:position w:val="0"/>
        <w:sz w:val="28"/>
        <w:szCs w:val="28"/>
        <w:vertAlign w:val="baseline"/>
      </w:rPr>
    </w:lvl>
    <w:lvl w:ilvl="1">
      <w:start w:val="1"/>
      <w:numFmt w:val="decimal"/>
      <w:lvlText w:val="%1.%2"/>
      <w:lvlJc w:val="left"/>
      <w:pPr>
        <w:ind w:left="851" w:hanging="567"/>
      </w:pPr>
      <w:rPr>
        <w:rFonts w:ascii="Times New Roman" w:hAnsi="Times New Roman" w:cs="Times New Roman"/>
        <w:b w:val="0"/>
        <w:bCs w:val="0"/>
        <w:i w:val="0"/>
        <w:iCs w:val="0"/>
        <w:caps w:val="0"/>
        <w:smallCaps w:val="0"/>
        <w:strike w:val="0"/>
        <w:dstrike w:val="0"/>
        <w:vanish w:val="0"/>
        <w:color w:val="000000"/>
        <w:spacing w:val="0"/>
        <w:w w:val="100"/>
        <w:kern w:val="3"/>
        <w:position w:val="0"/>
        <w:sz w:val="24"/>
        <w:szCs w:val="24"/>
        <w:u w:val="none"/>
        <w:vertAlign w:val="baseline"/>
      </w:rPr>
    </w:lvl>
    <w:lvl w:ilvl="2">
      <w:start w:val="1"/>
      <w:numFmt w:val="decimal"/>
      <w:lvlText w:val="%1.%2.%3"/>
      <w:lvlJc w:val="left"/>
      <w:pPr>
        <w:ind w:left="720" w:hanging="720"/>
      </w:pPr>
      <w:rPr>
        <w:rFonts w:cs="Times New Roman"/>
        <w:caps w:val="0"/>
        <w:smallCaps w:val="0"/>
        <w:position w:val="0"/>
        <w:vertAlign w:val="baseline"/>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7" w15:restartNumberingAfterBreak="0">
    <w:nsid w:val="3B557D7F"/>
    <w:multiLevelType w:val="multilevel"/>
    <w:tmpl w:val="6FC8B8D6"/>
    <w:lvl w:ilvl="0">
      <w:numFmt w:val="bullet"/>
      <w:lvlText w:val="•"/>
      <w:lvlJc w:val="left"/>
      <w:pPr>
        <w:ind w:left="720" w:hanging="360"/>
      </w:pPr>
      <w:rPr>
        <w:rFonts w:ascii="Times New Roman" w:eastAsia="SimSun, 宋体" w:hAnsi="Times New Roman" w:cs="Times New Roman"/>
        <w:color w:val="auto"/>
        <w:sz w:val="24"/>
        <w:szCs w:val="24"/>
        <w:lang w:val="ru-RU" w:bidi="ar-SA"/>
      </w:rPr>
    </w:lvl>
    <w:lvl w:ilvl="1">
      <w:numFmt w:val="bullet"/>
      <w:lvlText w:val="◦"/>
      <w:lvlJc w:val="left"/>
      <w:pPr>
        <w:ind w:left="1080" w:hanging="360"/>
      </w:pPr>
      <w:rPr>
        <w:rFonts w:ascii="Times New Roman" w:eastAsia="SimSun, 宋体" w:hAnsi="Times New Roman" w:cs="Times New Roman"/>
        <w:color w:val="auto"/>
        <w:sz w:val="24"/>
        <w:szCs w:val="24"/>
        <w:lang w:val="ru-RU" w:bidi="ar-SA"/>
      </w:rPr>
    </w:lvl>
    <w:lvl w:ilvl="2">
      <w:numFmt w:val="bullet"/>
      <w:lvlText w:val="▪"/>
      <w:lvlJc w:val="left"/>
      <w:pPr>
        <w:ind w:left="1440" w:hanging="360"/>
      </w:pPr>
      <w:rPr>
        <w:rFonts w:ascii="Times New Roman" w:eastAsia="SimSun, 宋体" w:hAnsi="Times New Roman" w:cs="Times New Roman"/>
        <w:color w:val="auto"/>
        <w:sz w:val="24"/>
        <w:szCs w:val="24"/>
        <w:lang w:val="ru-RU" w:bidi="ar-SA"/>
      </w:rPr>
    </w:lvl>
    <w:lvl w:ilvl="3">
      <w:numFmt w:val="bullet"/>
      <w:lvlText w:val="•"/>
      <w:lvlJc w:val="left"/>
      <w:pPr>
        <w:ind w:left="1800" w:hanging="360"/>
      </w:pPr>
      <w:rPr>
        <w:rFonts w:ascii="Times New Roman" w:eastAsia="SimSun, 宋体" w:hAnsi="Times New Roman" w:cs="Times New Roman"/>
        <w:color w:val="auto"/>
        <w:sz w:val="24"/>
        <w:szCs w:val="24"/>
        <w:lang w:val="ru-RU" w:bidi="ar-SA"/>
      </w:rPr>
    </w:lvl>
    <w:lvl w:ilvl="4">
      <w:numFmt w:val="bullet"/>
      <w:lvlText w:val="◦"/>
      <w:lvlJc w:val="left"/>
      <w:pPr>
        <w:ind w:left="2160" w:hanging="360"/>
      </w:pPr>
      <w:rPr>
        <w:rFonts w:ascii="Times New Roman" w:eastAsia="SimSun, 宋体" w:hAnsi="Times New Roman" w:cs="Times New Roman"/>
        <w:color w:val="auto"/>
        <w:sz w:val="24"/>
        <w:szCs w:val="24"/>
        <w:lang w:val="ru-RU" w:bidi="ar-SA"/>
      </w:rPr>
    </w:lvl>
    <w:lvl w:ilvl="5">
      <w:numFmt w:val="bullet"/>
      <w:lvlText w:val="▪"/>
      <w:lvlJc w:val="left"/>
      <w:pPr>
        <w:ind w:left="2520" w:hanging="360"/>
      </w:pPr>
      <w:rPr>
        <w:rFonts w:ascii="Times New Roman" w:eastAsia="SimSun, 宋体" w:hAnsi="Times New Roman" w:cs="Times New Roman"/>
        <w:color w:val="auto"/>
        <w:sz w:val="24"/>
        <w:szCs w:val="24"/>
        <w:lang w:val="ru-RU" w:bidi="ar-SA"/>
      </w:rPr>
    </w:lvl>
    <w:lvl w:ilvl="6">
      <w:numFmt w:val="bullet"/>
      <w:lvlText w:val="•"/>
      <w:lvlJc w:val="left"/>
      <w:pPr>
        <w:ind w:left="2880" w:hanging="360"/>
      </w:pPr>
      <w:rPr>
        <w:rFonts w:ascii="Times New Roman" w:eastAsia="SimSun, 宋体" w:hAnsi="Times New Roman" w:cs="Times New Roman"/>
        <w:color w:val="auto"/>
        <w:sz w:val="24"/>
        <w:szCs w:val="24"/>
        <w:lang w:val="ru-RU" w:bidi="ar-SA"/>
      </w:rPr>
    </w:lvl>
    <w:lvl w:ilvl="7">
      <w:numFmt w:val="bullet"/>
      <w:lvlText w:val="◦"/>
      <w:lvlJc w:val="left"/>
      <w:pPr>
        <w:ind w:left="3240" w:hanging="360"/>
      </w:pPr>
      <w:rPr>
        <w:rFonts w:ascii="Times New Roman" w:eastAsia="SimSun, 宋体" w:hAnsi="Times New Roman" w:cs="Times New Roman"/>
        <w:color w:val="auto"/>
        <w:sz w:val="24"/>
        <w:szCs w:val="24"/>
        <w:lang w:val="ru-RU" w:bidi="ar-SA"/>
      </w:rPr>
    </w:lvl>
    <w:lvl w:ilvl="8">
      <w:numFmt w:val="bullet"/>
      <w:lvlText w:val="▪"/>
      <w:lvlJc w:val="left"/>
      <w:pPr>
        <w:ind w:left="3600" w:hanging="360"/>
      </w:pPr>
      <w:rPr>
        <w:rFonts w:ascii="Times New Roman" w:eastAsia="SimSun, 宋体" w:hAnsi="Times New Roman" w:cs="Times New Roman"/>
        <w:color w:val="auto"/>
        <w:sz w:val="24"/>
        <w:szCs w:val="24"/>
        <w:lang w:val="ru-RU" w:bidi="ar-SA"/>
      </w:rPr>
    </w:lvl>
  </w:abstractNum>
  <w:abstractNum w:abstractNumId="38" w15:restartNumberingAfterBreak="0">
    <w:nsid w:val="3EF44992"/>
    <w:multiLevelType w:val="multilevel"/>
    <w:tmpl w:val="32D0A92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3FA96EF2"/>
    <w:multiLevelType w:val="multilevel"/>
    <w:tmpl w:val="016AA00C"/>
    <w:styleLink w:val="1311"/>
    <w:lvl w:ilvl="0">
      <w:start w:val="1"/>
      <w:numFmt w:val="decimal"/>
      <w:lvlText w:val="%1."/>
      <w:lvlJc w:val="left"/>
      <w:pPr>
        <w:ind w:left="64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ascii="Times New Roman" w:hAnsi="Times New Roman" w:cs="Times New Roman"/>
        <w:b/>
        <w:color w:val="00000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FAD0E75"/>
    <w:multiLevelType w:val="multilevel"/>
    <w:tmpl w:val="B8D2F46A"/>
    <w:styleLink w:val="WW8Num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02D2E8B"/>
    <w:multiLevelType w:val="multilevel"/>
    <w:tmpl w:val="AD16B8BE"/>
    <w:styleLink w:val="WW8Num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1342F81"/>
    <w:multiLevelType w:val="multilevel"/>
    <w:tmpl w:val="6C7E98D2"/>
    <w:lvl w:ilvl="0">
      <w:numFmt w:val="bullet"/>
      <w:lvlText w:val="•"/>
      <w:lvlJc w:val="left"/>
      <w:pPr>
        <w:ind w:left="720" w:hanging="360"/>
      </w:pPr>
      <w:rPr>
        <w:rFonts w:ascii="Times New Roman" w:eastAsia="SimSun, 宋体" w:hAnsi="Times New Roman" w:cs="Times New Roman"/>
        <w:color w:val="auto"/>
        <w:sz w:val="24"/>
        <w:szCs w:val="24"/>
        <w:lang w:val="ru-RU" w:bidi="ar-SA"/>
      </w:rPr>
    </w:lvl>
    <w:lvl w:ilvl="1">
      <w:numFmt w:val="bullet"/>
      <w:lvlText w:val="◦"/>
      <w:lvlJc w:val="left"/>
      <w:pPr>
        <w:ind w:left="1080" w:hanging="360"/>
      </w:pPr>
      <w:rPr>
        <w:rFonts w:ascii="Times New Roman" w:eastAsia="SimSun, 宋体" w:hAnsi="Times New Roman" w:cs="Times New Roman"/>
        <w:color w:val="auto"/>
        <w:sz w:val="24"/>
        <w:szCs w:val="24"/>
        <w:lang w:val="ru-RU" w:bidi="ar-SA"/>
      </w:rPr>
    </w:lvl>
    <w:lvl w:ilvl="2">
      <w:numFmt w:val="bullet"/>
      <w:lvlText w:val="▪"/>
      <w:lvlJc w:val="left"/>
      <w:pPr>
        <w:ind w:left="1440" w:hanging="360"/>
      </w:pPr>
      <w:rPr>
        <w:rFonts w:ascii="Times New Roman" w:eastAsia="SimSun, 宋体" w:hAnsi="Times New Roman" w:cs="Times New Roman"/>
        <w:color w:val="auto"/>
        <w:sz w:val="24"/>
        <w:szCs w:val="24"/>
        <w:lang w:val="ru-RU" w:bidi="ar-SA"/>
      </w:rPr>
    </w:lvl>
    <w:lvl w:ilvl="3">
      <w:numFmt w:val="bullet"/>
      <w:lvlText w:val="•"/>
      <w:lvlJc w:val="left"/>
      <w:pPr>
        <w:ind w:left="1800" w:hanging="360"/>
      </w:pPr>
      <w:rPr>
        <w:rFonts w:ascii="Times New Roman" w:eastAsia="SimSun, 宋体" w:hAnsi="Times New Roman" w:cs="Times New Roman"/>
        <w:color w:val="auto"/>
        <w:sz w:val="24"/>
        <w:szCs w:val="24"/>
        <w:lang w:val="ru-RU" w:bidi="ar-SA"/>
      </w:rPr>
    </w:lvl>
    <w:lvl w:ilvl="4">
      <w:numFmt w:val="bullet"/>
      <w:lvlText w:val="◦"/>
      <w:lvlJc w:val="left"/>
      <w:pPr>
        <w:ind w:left="2160" w:hanging="360"/>
      </w:pPr>
      <w:rPr>
        <w:rFonts w:ascii="Times New Roman" w:eastAsia="SimSun, 宋体" w:hAnsi="Times New Roman" w:cs="Times New Roman"/>
        <w:color w:val="auto"/>
        <w:sz w:val="24"/>
        <w:szCs w:val="24"/>
        <w:lang w:val="ru-RU" w:bidi="ar-SA"/>
      </w:rPr>
    </w:lvl>
    <w:lvl w:ilvl="5">
      <w:numFmt w:val="bullet"/>
      <w:lvlText w:val="▪"/>
      <w:lvlJc w:val="left"/>
      <w:pPr>
        <w:ind w:left="2520" w:hanging="360"/>
      </w:pPr>
      <w:rPr>
        <w:rFonts w:ascii="Times New Roman" w:eastAsia="SimSun, 宋体" w:hAnsi="Times New Roman" w:cs="Times New Roman"/>
        <w:color w:val="auto"/>
        <w:sz w:val="24"/>
        <w:szCs w:val="24"/>
        <w:lang w:val="ru-RU" w:bidi="ar-SA"/>
      </w:rPr>
    </w:lvl>
    <w:lvl w:ilvl="6">
      <w:numFmt w:val="bullet"/>
      <w:lvlText w:val="•"/>
      <w:lvlJc w:val="left"/>
      <w:pPr>
        <w:ind w:left="2880" w:hanging="360"/>
      </w:pPr>
      <w:rPr>
        <w:rFonts w:ascii="Times New Roman" w:eastAsia="SimSun, 宋体" w:hAnsi="Times New Roman" w:cs="Times New Roman"/>
        <w:color w:val="auto"/>
        <w:sz w:val="24"/>
        <w:szCs w:val="24"/>
        <w:lang w:val="ru-RU" w:bidi="ar-SA"/>
      </w:rPr>
    </w:lvl>
    <w:lvl w:ilvl="7">
      <w:numFmt w:val="bullet"/>
      <w:lvlText w:val="◦"/>
      <w:lvlJc w:val="left"/>
      <w:pPr>
        <w:ind w:left="3240" w:hanging="360"/>
      </w:pPr>
      <w:rPr>
        <w:rFonts w:ascii="Times New Roman" w:eastAsia="SimSun, 宋体" w:hAnsi="Times New Roman" w:cs="Times New Roman"/>
        <w:color w:val="auto"/>
        <w:sz w:val="24"/>
        <w:szCs w:val="24"/>
        <w:lang w:val="ru-RU" w:bidi="ar-SA"/>
      </w:rPr>
    </w:lvl>
    <w:lvl w:ilvl="8">
      <w:numFmt w:val="bullet"/>
      <w:lvlText w:val="▪"/>
      <w:lvlJc w:val="left"/>
      <w:pPr>
        <w:ind w:left="3600" w:hanging="360"/>
      </w:pPr>
      <w:rPr>
        <w:rFonts w:ascii="Times New Roman" w:eastAsia="SimSun, 宋体" w:hAnsi="Times New Roman" w:cs="Times New Roman"/>
        <w:color w:val="auto"/>
        <w:sz w:val="24"/>
        <w:szCs w:val="24"/>
        <w:lang w:val="ru-RU" w:bidi="ar-SA"/>
      </w:rPr>
    </w:lvl>
  </w:abstractNum>
  <w:abstractNum w:abstractNumId="43" w15:restartNumberingAfterBreak="0">
    <w:nsid w:val="424056D9"/>
    <w:multiLevelType w:val="hybridMultilevel"/>
    <w:tmpl w:val="FDEE2644"/>
    <w:lvl w:ilvl="0" w:tplc="63B6C6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37108F3"/>
    <w:multiLevelType w:val="hybridMultilevel"/>
    <w:tmpl w:val="676028F0"/>
    <w:lvl w:ilvl="0" w:tplc="04190011">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5" w15:restartNumberingAfterBreak="0">
    <w:nsid w:val="43AF49F0"/>
    <w:multiLevelType w:val="multilevel"/>
    <w:tmpl w:val="986CD752"/>
    <w:lvl w:ilvl="0">
      <w:numFmt w:val="bullet"/>
      <w:lvlText w:val=""/>
      <w:lvlJc w:val="left"/>
      <w:pPr>
        <w:ind w:left="1429" w:hanging="360"/>
      </w:pPr>
      <w:rPr>
        <w:rFonts w:ascii="Wingdings" w:hAnsi="Wingdings"/>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46" w15:restartNumberingAfterBreak="0">
    <w:nsid w:val="46963D5E"/>
    <w:multiLevelType w:val="multilevel"/>
    <w:tmpl w:val="DF963882"/>
    <w:styleLink w:val="WW8Num12"/>
    <w:lvl w:ilvl="0">
      <w:numFmt w:val="bullet"/>
      <w:pStyle w:val="avg-0"/>
      <w:lvlText w:val=""/>
      <w:lvlJc w:val="left"/>
      <w:pPr>
        <w:ind w:left="680" w:hanging="396"/>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7" w15:restartNumberingAfterBreak="0">
    <w:nsid w:val="47746134"/>
    <w:multiLevelType w:val="multilevel"/>
    <w:tmpl w:val="BE520AA6"/>
    <w:lvl w:ilvl="0">
      <w:numFmt w:val="bullet"/>
      <w:lvlText w:val="•"/>
      <w:lvlJc w:val="left"/>
      <w:pPr>
        <w:ind w:left="720" w:hanging="360"/>
      </w:pPr>
      <w:rPr>
        <w:rFonts w:ascii="Times New Roman" w:eastAsia="SimSun, 宋体" w:hAnsi="Times New Roman" w:cs="Times New Roman"/>
        <w:color w:val="auto"/>
        <w:sz w:val="24"/>
        <w:szCs w:val="24"/>
        <w:lang w:val="ru-RU" w:bidi="ar-SA"/>
      </w:rPr>
    </w:lvl>
    <w:lvl w:ilvl="1">
      <w:numFmt w:val="bullet"/>
      <w:lvlText w:val="◦"/>
      <w:lvlJc w:val="left"/>
      <w:pPr>
        <w:ind w:left="1080" w:hanging="360"/>
      </w:pPr>
      <w:rPr>
        <w:rFonts w:ascii="Times New Roman" w:eastAsia="SimSun, 宋体" w:hAnsi="Times New Roman" w:cs="Times New Roman"/>
        <w:color w:val="auto"/>
        <w:sz w:val="24"/>
        <w:szCs w:val="24"/>
        <w:lang w:val="ru-RU" w:bidi="ar-SA"/>
      </w:rPr>
    </w:lvl>
    <w:lvl w:ilvl="2">
      <w:numFmt w:val="bullet"/>
      <w:lvlText w:val="▪"/>
      <w:lvlJc w:val="left"/>
      <w:pPr>
        <w:ind w:left="1440" w:hanging="360"/>
      </w:pPr>
      <w:rPr>
        <w:rFonts w:ascii="Times New Roman" w:eastAsia="SimSun, 宋体" w:hAnsi="Times New Roman" w:cs="Times New Roman"/>
        <w:color w:val="auto"/>
        <w:sz w:val="24"/>
        <w:szCs w:val="24"/>
        <w:lang w:val="ru-RU" w:bidi="ar-SA"/>
      </w:rPr>
    </w:lvl>
    <w:lvl w:ilvl="3">
      <w:numFmt w:val="bullet"/>
      <w:lvlText w:val="•"/>
      <w:lvlJc w:val="left"/>
      <w:pPr>
        <w:ind w:left="1800" w:hanging="360"/>
      </w:pPr>
      <w:rPr>
        <w:rFonts w:ascii="Times New Roman" w:eastAsia="SimSun, 宋体" w:hAnsi="Times New Roman" w:cs="Times New Roman"/>
        <w:color w:val="auto"/>
        <w:sz w:val="24"/>
        <w:szCs w:val="24"/>
        <w:lang w:val="ru-RU" w:bidi="ar-SA"/>
      </w:rPr>
    </w:lvl>
    <w:lvl w:ilvl="4">
      <w:numFmt w:val="bullet"/>
      <w:lvlText w:val="◦"/>
      <w:lvlJc w:val="left"/>
      <w:pPr>
        <w:ind w:left="2160" w:hanging="360"/>
      </w:pPr>
      <w:rPr>
        <w:rFonts w:ascii="Times New Roman" w:eastAsia="SimSun, 宋体" w:hAnsi="Times New Roman" w:cs="Times New Roman"/>
        <w:color w:val="auto"/>
        <w:sz w:val="24"/>
        <w:szCs w:val="24"/>
        <w:lang w:val="ru-RU" w:bidi="ar-SA"/>
      </w:rPr>
    </w:lvl>
    <w:lvl w:ilvl="5">
      <w:numFmt w:val="bullet"/>
      <w:lvlText w:val="▪"/>
      <w:lvlJc w:val="left"/>
      <w:pPr>
        <w:ind w:left="2520" w:hanging="360"/>
      </w:pPr>
      <w:rPr>
        <w:rFonts w:ascii="Times New Roman" w:eastAsia="SimSun, 宋体" w:hAnsi="Times New Roman" w:cs="Times New Roman"/>
        <w:color w:val="auto"/>
        <w:sz w:val="24"/>
        <w:szCs w:val="24"/>
        <w:lang w:val="ru-RU" w:bidi="ar-SA"/>
      </w:rPr>
    </w:lvl>
    <w:lvl w:ilvl="6">
      <w:numFmt w:val="bullet"/>
      <w:lvlText w:val="•"/>
      <w:lvlJc w:val="left"/>
      <w:pPr>
        <w:ind w:left="2880" w:hanging="360"/>
      </w:pPr>
      <w:rPr>
        <w:rFonts w:ascii="Times New Roman" w:eastAsia="SimSun, 宋体" w:hAnsi="Times New Roman" w:cs="Times New Roman"/>
        <w:color w:val="auto"/>
        <w:sz w:val="24"/>
        <w:szCs w:val="24"/>
        <w:lang w:val="ru-RU" w:bidi="ar-SA"/>
      </w:rPr>
    </w:lvl>
    <w:lvl w:ilvl="7">
      <w:numFmt w:val="bullet"/>
      <w:lvlText w:val="◦"/>
      <w:lvlJc w:val="left"/>
      <w:pPr>
        <w:ind w:left="3240" w:hanging="360"/>
      </w:pPr>
      <w:rPr>
        <w:rFonts w:ascii="Times New Roman" w:eastAsia="SimSun, 宋体" w:hAnsi="Times New Roman" w:cs="Times New Roman"/>
        <w:color w:val="auto"/>
        <w:sz w:val="24"/>
        <w:szCs w:val="24"/>
        <w:lang w:val="ru-RU" w:bidi="ar-SA"/>
      </w:rPr>
    </w:lvl>
    <w:lvl w:ilvl="8">
      <w:numFmt w:val="bullet"/>
      <w:lvlText w:val="▪"/>
      <w:lvlJc w:val="left"/>
      <w:pPr>
        <w:ind w:left="3600" w:hanging="360"/>
      </w:pPr>
      <w:rPr>
        <w:rFonts w:ascii="Times New Roman" w:eastAsia="SimSun, 宋体" w:hAnsi="Times New Roman" w:cs="Times New Roman"/>
        <w:color w:val="auto"/>
        <w:sz w:val="24"/>
        <w:szCs w:val="24"/>
        <w:lang w:val="ru-RU" w:bidi="ar-SA"/>
      </w:rPr>
    </w:lvl>
  </w:abstractNum>
  <w:abstractNum w:abstractNumId="48" w15:restartNumberingAfterBreak="0">
    <w:nsid w:val="4AB8280E"/>
    <w:multiLevelType w:val="multilevel"/>
    <w:tmpl w:val="BDE4749E"/>
    <w:styleLink w:val="WWNum21"/>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49" w15:restartNumberingAfterBreak="0">
    <w:nsid w:val="51C549E6"/>
    <w:multiLevelType w:val="multilevel"/>
    <w:tmpl w:val="746CAF66"/>
    <w:styleLink w:val="WW8Num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533A11AD"/>
    <w:multiLevelType w:val="hybridMultilevel"/>
    <w:tmpl w:val="C06C762C"/>
    <w:lvl w:ilvl="0" w:tplc="63B6C64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1" w15:restartNumberingAfterBreak="0">
    <w:nsid w:val="573850B1"/>
    <w:multiLevelType w:val="multilevel"/>
    <w:tmpl w:val="28349810"/>
    <w:styleLink w:val="1"/>
    <w:lvl w:ilvl="0">
      <w:start w:val="1"/>
      <w:numFmt w:val="bullet"/>
      <w:lvlText w:val="-"/>
      <w:lvlJc w:val="left"/>
      <w:pPr>
        <w:ind w:left="1440" w:hanging="360"/>
      </w:pPr>
      <w:rPr>
        <w:rFonts w:ascii="Times New Roman" w:hAnsi="Times New Roman" w:cs="Times New Roman" w:hint="default"/>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52" w15:restartNumberingAfterBreak="0">
    <w:nsid w:val="5C2F30A2"/>
    <w:multiLevelType w:val="multilevel"/>
    <w:tmpl w:val="078E2330"/>
    <w:styleLink w:val="WW8Num20"/>
    <w:lvl w:ilvl="0">
      <w:numFmt w:val="bullet"/>
      <w:lvlText w:val="•"/>
      <w:lvlJc w:val="left"/>
      <w:pPr>
        <w:ind w:left="726" w:hanging="360"/>
      </w:pPr>
      <w:rPr>
        <w:rFonts w:ascii="OpenSymbol" w:eastAsia="SimSun, 宋体" w:hAnsi="OpenSymbol" w:cs="Times New Roman"/>
        <w:color w:val="auto"/>
        <w:sz w:val="24"/>
        <w:szCs w:val="24"/>
        <w:lang w:val="ru-RU" w:bidi="ar-SA"/>
      </w:rPr>
    </w:lvl>
    <w:lvl w:ilvl="1">
      <w:numFmt w:val="bullet"/>
      <w:lvlText w:val="o"/>
      <w:lvlJc w:val="left"/>
      <w:pPr>
        <w:ind w:left="1446" w:hanging="360"/>
      </w:pPr>
      <w:rPr>
        <w:rFonts w:ascii="Courier New" w:hAnsi="Courier New" w:cs="Courier New"/>
      </w:rPr>
    </w:lvl>
    <w:lvl w:ilvl="2">
      <w:numFmt w:val="bullet"/>
      <w:lvlText w:val=""/>
      <w:lvlJc w:val="left"/>
      <w:pPr>
        <w:ind w:left="2166" w:hanging="360"/>
      </w:pPr>
      <w:rPr>
        <w:rFonts w:ascii="Wingdings" w:hAnsi="Wingdings" w:cs="Wingdings"/>
      </w:rPr>
    </w:lvl>
    <w:lvl w:ilvl="3">
      <w:numFmt w:val="bullet"/>
      <w:lvlText w:val=""/>
      <w:lvlJc w:val="left"/>
      <w:pPr>
        <w:ind w:left="2886" w:hanging="360"/>
      </w:pPr>
      <w:rPr>
        <w:rFonts w:ascii="Symbol" w:eastAsia="SimSun, 宋体" w:hAnsi="Symbol" w:cs="Symbol"/>
        <w:lang w:eastAsia="en-US"/>
      </w:rPr>
    </w:lvl>
    <w:lvl w:ilvl="4">
      <w:numFmt w:val="bullet"/>
      <w:lvlText w:val="o"/>
      <w:lvlJc w:val="left"/>
      <w:pPr>
        <w:ind w:left="3606" w:hanging="360"/>
      </w:pPr>
      <w:rPr>
        <w:rFonts w:ascii="Courier New" w:hAnsi="Courier New" w:cs="Courier New"/>
      </w:rPr>
    </w:lvl>
    <w:lvl w:ilvl="5">
      <w:numFmt w:val="bullet"/>
      <w:lvlText w:val=""/>
      <w:lvlJc w:val="left"/>
      <w:pPr>
        <w:ind w:left="4326" w:hanging="360"/>
      </w:pPr>
      <w:rPr>
        <w:rFonts w:ascii="Wingdings" w:hAnsi="Wingdings" w:cs="Wingdings"/>
      </w:rPr>
    </w:lvl>
    <w:lvl w:ilvl="6">
      <w:numFmt w:val="bullet"/>
      <w:lvlText w:val=""/>
      <w:lvlJc w:val="left"/>
      <w:pPr>
        <w:ind w:left="5046" w:hanging="360"/>
      </w:pPr>
      <w:rPr>
        <w:rFonts w:ascii="Symbol" w:eastAsia="SimSun, 宋体" w:hAnsi="Symbol" w:cs="Symbol"/>
        <w:lang w:eastAsia="en-US"/>
      </w:rPr>
    </w:lvl>
    <w:lvl w:ilvl="7">
      <w:numFmt w:val="bullet"/>
      <w:lvlText w:val="o"/>
      <w:lvlJc w:val="left"/>
      <w:pPr>
        <w:ind w:left="5766" w:hanging="360"/>
      </w:pPr>
      <w:rPr>
        <w:rFonts w:ascii="Courier New" w:hAnsi="Courier New" w:cs="Courier New"/>
      </w:rPr>
    </w:lvl>
    <w:lvl w:ilvl="8">
      <w:numFmt w:val="bullet"/>
      <w:lvlText w:val=""/>
      <w:lvlJc w:val="left"/>
      <w:pPr>
        <w:ind w:left="6486" w:hanging="360"/>
      </w:pPr>
      <w:rPr>
        <w:rFonts w:ascii="Wingdings" w:hAnsi="Wingdings" w:cs="Wingdings"/>
      </w:rPr>
    </w:lvl>
  </w:abstractNum>
  <w:abstractNum w:abstractNumId="53" w15:restartNumberingAfterBreak="0">
    <w:nsid w:val="5D914006"/>
    <w:multiLevelType w:val="hybridMultilevel"/>
    <w:tmpl w:val="AD9A5D38"/>
    <w:styleLink w:val="1ai1"/>
    <w:lvl w:ilvl="0" w:tplc="57326D0E">
      <w:start w:val="1"/>
      <w:numFmt w:val="bullet"/>
      <w:lvlText w:val=""/>
      <w:lvlJc w:val="left"/>
      <w:pPr>
        <w:ind w:left="720" w:hanging="360"/>
      </w:pPr>
      <w:rPr>
        <w:rFonts w:ascii="Wingdings" w:hAnsi="Wingdings" w:hint="default"/>
      </w:rPr>
    </w:lvl>
    <w:lvl w:ilvl="1" w:tplc="159447BA" w:tentative="1">
      <w:start w:val="1"/>
      <w:numFmt w:val="bullet"/>
      <w:lvlText w:val="o"/>
      <w:lvlJc w:val="left"/>
      <w:pPr>
        <w:ind w:left="1440" w:hanging="360"/>
      </w:pPr>
      <w:rPr>
        <w:rFonts w:ascii="Courier New" w:hAnsi="Courier New" w:cs="Courier New" w:hint="default"/>
      </w:rPr>
    </w:lvl>
    <w:lvl w:ilvl="2" w:tplc="3CCE185A" w:tentative="1">
      <w:start w:val="1"/>
      <w:numFmt w:val="bullet"/>
      <w:lvlText w:val=""/>
      <w:lvlJc w:val="left"/>
      <w:pPr>
        <w:ind w:left="2160" w:hanging="360"/>
      </w:pPr>
      <w:rPr>
        <w:rFonts w:ascii="Wingdings" w:hAnsi="Wingdings" w:hint="default"/>
      </w:rPr>
    </w:lvl>
    <w:lvl w:ilvl="3" w:tplc="972CFFC0" w:tentative="1">
      <w:start w:val="1"/>
      <w:numFmt w:val="bullet"/>
      <w:lvlText w:val=""/>
      <w:lvlJc w:val="left"/>
      <w:pPr>
        <w:ind w:left="2880" w:hanging="360"/>
      </w:pPr>
      <w:rPr>
        <w:rFonts w:ascii="Symbol" w:hAnsi="Symbol" w:hint="default"/>
      </w:rPr>
    </w:lvl>
    <w:lvl w:ilvl="4" w:tplc="1C44E54E" w:tentative="1">
      <w:start w:val="1"/>
      <w:numFmt w:val="bullet"/>
      <w:lvlText w:val="o"/>
      <w:lvlJc w:val="left"/>
      <w:pPr>
        <w:ind w:left="3600" w:hanging="360"/>
      </w:pPr>
      <w:rPr>
        <w:rFonts w:ascii="Courier New" w:hAnsi="Courier New" w:cs="Courier New" w:hint="default"/>
      </w:rPr>
    </w:lvl>
    <w:lvl w:ilvl="5" w:tplc="9C165D86" w:tentative="1">
      <w:start w:val="1"/>
      <w:numFmt w:val="bullet"/>
      <w:lvlText w:val=""/>
      <w:lvlJc w:val="left"/>
      <w:pPr>
        <w:ind w:left="4320" w:hanging="360"/>
      </w:pPr>
      <w:rPr>
        <w:rFonts w:ascii="Wingdings" w:hAnsi="Wingdings" w:hint="default"/>
      </w:rPr>
    </w:lvl>
    <w:lvl w:ilvl="6" w:tplc="6042638C" w:tentative="1">
      <w:start w:val="1"/>
      <w:numFmt w:val="bullet"/>
      <w:lvlText w:val=""/>
      <w:lvlJc w:val="left"/>
      <w:pPr>
        <w:ind w:left="5040" w:hanging="360"/>
      </w:pPr>
      <w:rPr>
        <w:rFonts w:ascii="Symbol" w:hAnsi="Symbol" w:hint="default"/>
      </w:rPr>
    </w:lvl>
    <w:lvl w:ilvl="7" w:tplc="7C203698" w:tentative="1">
      <w:start w:val="1"/>
      <w:numFmt w:val="bullet"/>
      <w:lvlText w:val="o"/>
      <w:lvlJc w:val="left"/>
      <w:pPr>
        <w:ind w:left="5760" w:hanging="360"/>
      </w:pPr>
      <w:rPr>
        <w:rFonts w:ascii="Courier New" w:hAnsi="Courier New" w:cs="Courier New" w:hint="default"/>
      </w:rPr>
    </w:lvl>
    <w:lvl w:ilvl="8" w:tplc="E1F65DCA" w:tentative="1">
      <w:start w:val="1"/>
      <w:numFmt w:val="bullet"/>
      <w:lvlText w:val=""/>
      <w:lvlJc w:val="left"/>
      <w:pPr>
        <w:ind w:left="6480" w:hanging="360"/>
      </w:pPr>
      <w:rPr>
        <w:rFonts w:ascii="Wingdings" w:hAnsi="Wingdings" w:hint="default"/>
      </w:rPr>
    </w:lvl>
  </w:abstractNum>
  <w:abstractNum w:abstractNumId="54" w15:restartNumberingAfterBreak="0">
    <w:nsid w:val="5DD56C1D"/>
    <w:multiLevelType w:val="multilevel"/>
    <w:tmpl w:val="D0CEE412"/>
    <w:lvl w:ilvl="0">
      <w:numFmt w:val="bullet"/>
      <w:lvlText w:val="•"/>
      <w:lvlJc w:val="left"/>
      <w:pPr>
        <w:ind w:left="720" w:hanging="360"/>
      </w:pPr>
      <w:rPr>
        <w:rFonts w:ascii="Times New Roman" w:eastAsia="SimSun, 宋体" w:hAnsi="Times New Roman" w:cs="Times New Roman"/>
        <w:color w:val="auto"/>
        <w:sz w:val="24"/>
        <w:szCs w:val="24"/>
        <w:lang w:val="ru-RU" w:bidi="ar-SA"/>
      </w:rPr>
    </w:lvl>
    <w:lvl w:ilvl="1">
      <w:numFmt w:val="bullet"/>
      <w:lvlText w:val="◦"/>
      <w:lvlJc w:val="left"/>
      <w:pPr>
        <w:ind w:left="1080" w:hanging="360"/>
      </w:pPr>
      <w:rPr>
        <w:rFonts w:ascii="Times New Roman" w:eastAsia="SimSun, 宋体" w:hAnsi="Times New Roman" w:cs="Times New Roman"/>
        <w:color w:val="auto"/>
        <w:sz w:val="24"/>
        <w:szCs w:val="24"/>
        <w:lang w:val="ru-RU" w:bidi="ar-SA"/>
      </w:rPr>
    </w:lvl>
    <w:lvl w:ilvl="2">
      <w:numFmt w:val="bullet"/>
      <w:lvlText w:val="▪"/>
      <w:lvlJc w:val="left"/>
      <w:pPr>
        <w:ind w:left="1440" w:hanging="360"/>
      </w:pPr>
      <w:rPr>
        <w:rFonts w:ascii="Times New Roman" w:eastAsia="SimSun, 宋体" w:hAnsi="Times New Roman" w:cs="Times New Roman"/>
        <w:color w:val="auto"/>
        <w:sz w:val="24"/>
        <w:szCs w:val="24"/>
        <w:lang w:val="ru-RU" w:bidi="ar-SA"/>
      </w:rPr>
    </w:lvl>
    <w:lvl w:ilvl="3">
      <w:numFmt w:val="bullet"/>
      <w:lvlText w:val="•"/>
      <w:lvlJc w:val="left"/>
      <w:pPr>
        <w:ind w:left="1800" w:hanging="360"/>
      </w:pPr>
      <w:rPr>
        <w:rFonts w:ascii="Times New Roman" w:eastAsia="SimSun, 宋体" w:hAnsi="Times New Roman" w:cs="Times New Roman"/>
        <w:color w:val="auto"/>
        <w:sz w:val="24"/>
        <w:szCs w:val="24"/>
        <w:lang w:val="ru-RU" w:bidi="ar-SA"/>
      </w:rPr>
    </w:lvl>
    <w:lvl w:ilvl="4">
      <w:numFmt w:val="bullet"/>
      <w:lvlText w:val="◦"/>
      <w:lvlJc w:val="left"/>
      <w:pPr>
        <w:ind w:left="2160" w:hanging="360"/>
      </w:pPr>
      <w:rPr>
        <w:rFonts w:ascii="Times New Roman" w:eastAsia="SimSun, 宋体" w:hAnsi="Times New Roman" w:cs="Times New Roman"/>
        <w:color w:val="auto"/>
        <w:sz w:val="24"/>
        <w:szCs w:val="24"/>
        <w:lang w:val="ru-RU" w:bidi="ar-SA"/>
      </w:rPr>
    </w:lvl>
    <w:lvl w:ilvl="5">
      <w:numFmt w:val="bullet"/>
      <w:lvlText w:val="▪"/>
      <w:lvlJc w:val="left"/>
      <w:pPr>
        <w:ind w:left="2520" w:hanging="360"/>
      </w:pPr>
      <w:rPr>
        <w:rFonts w:ascii="Times New Roman" w:eastAsia="SimSun, 宋体" w:hAnsi="Times New Roman" w:cs="Times New Roman"/>
        <w:color w:val="auto"/>
        <w:sz w:val="24"/>
        <w:szCs w:val="24"/>
        <w:lang w:val="ru-RU" w:bidi="ar-SA"/>
      </w:rPr>
    </w:lvl>
    <w:lvl w:ilvl="6">
      <w:numFmt w:val="bullet"/>
      <w:lvlText w:val="•"/>
      <w:lvlJc w:val="left"/>
      <w:pPr>
        <w:ind w:left="2880" w:hanging="360"/>
      </w:pPr>
      <w:rPr>
        <w:rFonts w:ascii="Times New Roman" w:eastAsia="SimSun, 宋体" w:hAnsi="Times New Roman" w:cs="Times New Roman"/>
        <w:color w:val="auto"/>
        <w:sz w:val="24"/>
        <w:szCs w:val="24"/>
        <w:lang w:val="ru-RU" w:bidi="ar-SA"/>
      </w:rPr>
    </w:lvl>
    <w:lvl w:ilvl="7">
      <w:numFmt w:val="bullet"/>
      <w:lvlText w:val="◦"/>
      <w:lvlJc w:val="left"/>
      <w:pPr>
        <w:ind w:left="3240" w:hanging="360"/>
      </w:pPr>
      <w:rPr>
        <w:rFonts w:ascii="Times New Roman" w:eastAsia="SimSun, 宋体" w:hAnsi="Times New Roman" w:cs="Times New Roman"/>
        <w:color w:val="auto"/>
        <w:sz w:val="24"/>
        <w:szCs w:val="24"/>
        <w:lang w:val="ru-RU" w:bidi="ar-SA"/>
      </w:rPr>
    </w:lvl>
    <w:lvl w:ilvl="8">
      <w:numFmt w:val="bullet"/>
      <w:lvlText w:val="▪"/>
      <w:lvlJc w:val="left"/>
      <w:pPr>
        <w:ind w:left="3600" w:hanging="360"/>
      </w:pPr>
      <w:rPr>
        <w:rFonts w:ascii="Times New Roman" w:eastAsia="SimSun, 宋体" w:hAnsi="Times New Roman" w:cs="Times New Roman"/>
        <w:color w:val="auto"/>
        <w:sz w:val="24"/>
        <w:szCs w:val="24"/>
        <w:lang w:val="ru-RU" w:bidi="ar-SA"/>
      </w:rPr>
    </w:lvl>
  </w:abstractNum>
  <w:abstractNum w:abstractNumId="55" w15:restartNumberingAfterBreak="0">
    <w:nsid w:val="5F1D2C1E"/>
    <w:multiLevelType w:val="multilevel"/>
    <w:tmpl w:val="7E2A7EC6"/>
    <w:styleLink w:val="WW8Num8"/>
    <w:lvl w:ilvl="0">
      <w:start w:val="1"/>
      <w:numFmt w:val="decimal"/>
      <w:lvlText w:val="%1."/>
      <w:lvlJc w:val="left"/>
      <w:pPr>
        <w:ind w:left="540" w:hanging="540"/>
      </w:pPr>
    </w:lvl>
    <w:lvl w:ilvl="1">
      <w:start w:val="3"/>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rPr>
        <w:b/>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6" w15:restartNumberingAfterBreak="0">
    <w:nsid w:val="633419B7"/>
    <w:multiLevelType w:val="multilevel"/>
    <w:tmpl w:val="90E4223C"/>
    <w:lvl w:ilvl="0">
      <w:numFmt w:val="bullet"/>
      <w:lvlText w:val="•"/>
      <w:lvlJc w:val="left"/>
      <w:pPr>
        <w:ind w:left="720" w:hanging="360"/>
      </w:pPr>
      <w:rPr>
        <w:rFonts w:ascii="Times New Roman" w:eastAsia="SimSun, 宋体" w:hAnsi="Times New Roman" w:cs="Times New Roman"/>
        <w:color w:val="auto"/>
        <w:sz w:val="24"/>
        <w:szCs w:val="24"/>
        <w:lang w:val="ru-RU" w:bidi="ar-SA"/>
      </w:rPr>
    </w:lvl>
    <w:lvl w:ilvl="1">
      <w:numFmt w:val="bullet"/>
      <w:lvlText w:val="◦"/>
      <w:lvlJc w:val="left"/>
      <w:pPr>
        <w:ind w:left="1080" w:hanging="360"/>
      </w:pPr>
      <w:rPr>
        <w:rFonts w:ascii="Times New Roman" w:eastAsia="SimSun, 宋体" w:hAnsi="Times New Roman" w:cs="Times New Roman"/>
        <w:color w:val="auto"/>
        <w:sz w:val="24"/>
        <w:szCs w:val="24"/>
        <w:lang w:val="ru-RU" w:bidi="ar-SA"/>
      </w:rPr>
    </w:lvl>
    <w:lvl w:ilvl="2">
      <w:numFmt w:val="bullet"/>
      <w:lvlText w:val="▪"/>
      <w:lvlJc w:val="left"/>
      <w:pPr>
        <w:ind w:left="1440" w:hanging="360"/>
      </w:pPr>
      <w:rPr>
        <w:rFonts w:ascii="Times New Roman" w:eastAsia="SimSun, 宋体" w:hAnsi="Times New Roman" w:cs="Times New Roman"/>
        <w:color w:val="auto"/>
        <w:sz w:val="24"/>
        <w:szCs w:val="24"/>
        <w:lang w:val="ru-RU" w:bidi="ar-SA"/>
      </w:rPr>
    </w:lvl>
    <w:lvl w:ilvl="3">
      <w:numFmt w:val="bullet"/>
      <w:lvlText w:val="•"/>
      <w:lvlJc w:val="left"/>
      <w:pPr>
        <w:ind w:left="1800" w:hanging="360"/>
      </w:pPr>
      <w:rPr>
        <w:rFonts w:ascii="Times New Roman" w:eastAsia="SimSun, 宋体" w:hAnsi="Times New Roman" w:cs="Times New Roman"/>
        <w:color w:val="auto"/>
        <w:sz w:val="24"/>
        <w:szCs w:val="24"/>
        <w:lang w:val="ru-RU" w:bidi="ar-SA"/>
      </w:rPr>
    </w:lvl>
    <w:lvl w:ilvl="4">
      <w:numFmt w:val="bullet"/>
      <w:lvlText w:val="◦"/>
      <w:lvlJc w:val="left"/>
      <w:pPr>
        <w:ind w:left="2160" w:hanging="360"/>
      </w:pPr>
      <w:rPr>
        <w:rFonts w:ascii="Times New Roman" w:eastAsia="SimSun, 宋体" w:hAnsi="Times New Roman" w:cs="Times New Roman"/>
        <w:color w:val="auto"/>
        <w:sz w:val="24"/>
        <w:szCs w:val="24"/>
        <w:lang w:val="ru-RU" w:bidi="ar-SA"/>
      </w:rPr>
    </w:lvl>
    <w:lvl w:ilvl="5">
      <w:numFmt w:val="bullet"/>
      <w:lvlText w:val="▪"/>
      <w:lvlJc w:val="left"/>
      <w:pPr>
        <w:ind w:left="2520" w:hanging="360"/>
      </w:pPr>
      <w:rPr>
        <w:rFonts w:ascii="Times New Roman" w:eastAsia="SimSun, 宋体" w:hAnsi="Times New Roman" w:cs="Times New Roman"/>
        <w:color w:val="auto"/>
        <w:sz w:val="24"/>
        <w:szCs w:val="24"/>
        <w:lang w:val="ru-RU" w:bidi="ar-SA"/>
      </w:rPr>
    </w:lvl>
    <w:lvl w:ilvl="6">
      <w:numFmt w:val="bullet"/>
      <w:lvlText w:val="•"/>
      <w:lvlJc w:val="left"/>
      <w:pPr>
        <w:ind w:left="2880" w:hanging="360"/>
      </w:pPr>
      <w:rPr>
        <w:rFonts w:ascii="Times New Roman" w:eastAsia="SimSun, 宋体" w:hAnsi="Times New Roman" w:cs="Times New Roman"/>
        <w:color w:val="auto"/>
        <w:sz w:val="24"/>
        <w:szCs w:val="24"/>
        <w:lang w:val="ru-RU" w:bidi="ar-SA"/>
      </w:rPr>
    </w:lvl>
    <w:lvl w:ilvl="7">
      <w:numFmt w:val="bullet"/>
      <w:lvlText w:val="◦"/>
      <w:lvlJc w:val="left"/>
      <w:pPr>
        <w:ind w:left="3240" w:hanging="360"/>
      </w:pPr>
      <w:rPr>
        <w:rFonts w:ascii="Times New Roman" w:eastAsia="SimSun, 宋体" w:hAnsi="Times New Roman" w:cs="Times New Roman"/>
        <w:color w:val="auto"/>
        <w:sz w:val="24"/>
        <w:szCs w:val="24"/>
        <w:lang w:val="ru-RU" w:bidi="ar-SA"/>
      </w:rPr>
    </w:lvl>
    <w:lvl w:ilvl="8">
      <w:numFmt w:val="bullet"/>
      <w:lvlText w:val="▪"/>
      <w:lvlJc w:val="left"/>
      <w:pPr>
        <w:ind w:left="3600" w:hanging="360"/>
      </w:pPr>
      <w:rPr>
        <w:rFonts w:ascii="Times New Roman" w:eastAsia="SimSun, 宋体" w:hAnsi="Times New Roman" w:cs="Times New Roman"/>
        <w:color w:val="auto"/>
        <w:sz w:val="24"/>
        <w:szCs w:val="24"/>
        <w:lang w:val="ru-RU" w:bidi="ar-SA"/>
      </w:rPr>
    </w:lvl>
  </w:abstractNum>
  <w:abstractNum w:abstractNumId="57" w15:restartNumberingAfterBreak="0">
    <w:nsid w:val="63F62C81"/>
    <w:multiLevelType w:val="multilevel"/>
    <w:tmpl w:val="DC4865D6"/>
    <w:lvl w:ilvl="0">
      <w:start w:val="1"/>
      <w:numFmt w:val="bullet"/>
      <w:lvlText w:val=""/>
      <w:lvlJc w:val="left"/>
      <w:pPr>
        <w:tabs>
          <w:tab w:val="num" w:pos="720"/>
        </w:tabs>
        <w:ind w:left="720" w:hanging="360"/>
      </w:pPr>
      <w:rPr>
        <w:rFonts w:ascii="Symbol" w:hAnsi="Symbol" w:hint="default"/>
        <w:sz w:val="20"/>
      </w:rPr>
    </w:lvl>
    <w:lvl w:ilvl="1">
      <w:start w:val="964"/>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6DD7C26"/>
    <w:multiLevelType w:val="multilevel"/>
    <w:tmpl w:val="2BF00840"/>
    <w:styleLink w:val="WW8Num14"/>
    <w:lvl w:ilvl="0">
      <w:numFmt w:val="bullet"/>
      <w:lvlText w:val="•"/>
      <w:lvlJc w:val="left"/>
      <w:pPr>
        <w:ind w:left="1637" w:hanging="360"/>
      </w:pPr>
      <w:rPr>
        <w:rFonts w:ascii="OpenSymbol" w:eastAsia="SimSun, 宋体" w:hAnsi="OpenSymbol" w:cs="Times New Roman"/>
        <w:color w:val="auto"/>
        <w:sz w:val="24"/>
        <w:szCs w:val="24"/>
        <w:lang w:val="ru-RU" w:bidi="ar-SA"/>
      </w:rPr>
    </w:lvl>
    <w:lvl w:ilvl="1">
      <w:numFmt w:val="bullet"/>
      <w:lvlText w:val="o"/>
      <w:lvlJc w:val="left"/>
      <w:pPr>
        <w:ind w:left="2357" w:hanging="360"/>
      </w:pPr>
      <w:rPr>
        <w:rFonts w:ascii="Courier New" w:hAnsi="Courier New" w:cs="Courier New"/>
      </w:rPr>
    </w:lvl>
    <w:lvl w:ilvl="2">
      <w:numFmt w:val="bullet"/>
      <w:lvlText w:val=""/>
      <w:lvlJc w:val="left"/>
      <w:pPr>
        <w:ind w:left="3077" w:hanging="360"/>
      </w:pPr>
      <w:rPr>
        <w:rFonts w:ascii="Wingdings" w:hAnsi="Wingdings" w:cs="Wingdings"/>
      </w:rPr>
    </w:lvl>
    <w:lvl w:ilvl="3">
      <w:numFmt w:val="bullet"/>
      <w:lvlText w:val=""/>
      <w:lvlJc w:val="left"/>
      <w:pPr>
        <w:ind w:left="3797" w:hanging="360"/>
      </w:pPr>
      <w:rPr>
        <w:rFonts w:ascii="Symbol" w:hAnsi="Symbol" w:cs="Symbol"/>
      </w:rPr>
    </w:lvl>
    <w:lvl w:ilvl="4">
      <w:numFmt w:val="bullet"/>
      <w:lvlText w:val="o"/>
      <w:lvlJc w:val="left"/>
      <w:pPr>
        <w:ind w:left="4517" w:hanging="360"/>
      </w:pPr>
      <w:rPr>
        <w:rFonts w:ascii="Courier New" w:hAnsi="Courier New" w:cs="Courier New"/>
      </w:rPr>
    </w:lvl>
    <w:lvl w:ilvl="5">
      <w:numFmt w:val="bullet"/>
      <w:lvlText w:val=""/>
      <w:lvlJc w:val="left"/>
      <w:pPr>
        <w:ind w:left="5237" w:hanging="360"/>
      </w:pPr>
      <w:rPr>
        <w:rFonts w:ascii="Wingdings" w:hAnsi="Wingdings" w:cs="Wingdings"/>
      </w:rPr>
    </w:lvl>
    <w:lvl w:ilvl="6">
      <w:numFmt w:val="bullet"/>
      <w:lvlText w:val=""/>
      <w:lvlJc w:val="left"/>
      <w:pPr>
        <w:ind w:left="5957" w:hanging="360"/>
      </w:pPr>
      <w:rPr>
        <w:rFonts w:ascii="Symbol" w:hAnsi="Symbol" w:cs="Symbol"/>
      </w:rPr>
    </w:lvl>
    <w:lvl w:ilvl="7">
      <w:numFmt w:val="bullet"/>
      <w:lvlText w:val="o"/>
      <w:lvlJc w:val="left"/>
      <w:pPr>
        <w:ind w:left="6677" w:hanging="360"/>
      </w:pPr>
      <w:rPr>
        <w:rFonts w:ascii="Courier New" w:hAnsi="Courier New" w:cs="Courier New"/>
      </w:rPr>
    </w:lvl>
    <w:lvl w:ilvl="8">
      <w:numFmt w:val="bullet"/>
      <w:lvlText w:val=""/>
      <w:lvlJc w:val="left"/>
      <w:pPr>
        <w:ind w:left="7397" w:hanging="360"/>
      </w:pPr>
      <w:rPr>
        <w:rFonts w:ascii="Wingdings" w:hAnsi="Wingdings" w:cs="Wingdings"/>
      </w:rPr>
    </w:lvl>
  </w:abstractNum>
  <w:abstractNum w:abstractNumId="59" w15:restartNumberingAfterBreak="0">
    <w:nsid w:val="66FD3706"/>
    <w:multiLevelType w:val="multilevel"/>
    <w:tmpl w:val="5A3C47AE"/>
    <w:styleLink w:val="WW8Num17"/>
    <w:lvl w:ilvl="0">
      <w:start w:val="1"/>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60" w15:restartNumberingAfterBreak="0">
    <w:nsid w:val="67207A3E"/>
    <w:multiLevelType w:val="multilevel"/>
    <w:tmpl w:val="C8563F8C"/>
    <w:styleLink w:val="WW8Num6"/>
    <w:lvl w:ilvl="0">
      <w:numFmt w:val="bullet"/>
      <w:lvlText w:val="•"/>
      <w:lvlJc w:val="left"/>
      <w:pPr>
        <w:ind w:left="720" w:hanging="360"/>
      </w:pPr>
      <w:rPr>
        <w:rFonts w:ascii="OpenSymbol" w:eastAsia="SimSun, 宋体" w:hAnsi="OpenSymbol" w:cs="Times New Roman"/>
        <w:color w:val="auto"/>
        <w:sz w:val="24"/>
        <w:szCs w:val="24"/>
        <w:lang w:val="ru-RU" w:bidi="ar-SA"/>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61" w15:restartNumberingAfterBreak="0">
    <w:nsid w:val="67E50050"/>
    <w:multiLevelType w:val="multilevel"/>
    <w:tmpl w:val="5F4E9E4A"/>
    <w:styleLink w:val="Outline"/>
    <w:lvl w:ilvl="0">
      <w:start w:val="1"/>
      <w:numFmt w:val="decimal"/>
      <w:pStyle w:val="10"/>
      <w:lvlText w:val="%1."/>
      <w:lvlJc w:val="left"/>
      <w:pPr>
        <w:ind w:left="1202" w:hanging="432"/>
      </w:pPr>
      <w:rPr>
        <w:rFonts w:ascii="Times New Roman" w:hAnsi="Times New Roman" w:cs="Times New Roman"/>
        <w:b/>
        <w:bCs/>
        <w:i w:val="0"/>
        <w:iCs w:val="0"/>
        <w:caps w:val="0"/>
        <w:smallCaps w:val="0"/>
        <w:strike w:val="0"/>
        <w:dstrike w:val="0"/>
        <w:vanish w:val="0"/>
        <w:color w:val="000000"/>
        <w:position w:val="0"/>
        <w:sz w:val="28"/>
        <w:szCs w:val="28"/>
        <w:vertAlign w:val="baseline"/>
      </w:rPr>
    </w:lvl>
    <w:lvl w:ilvl="1">
      <w:start w:val="1"/>
      <w:numFmt w:val="none"/>
      <w:lvlText w:val="%2"/>
      <w:lvlJc w:val="left"/>
      <w:pPr>
        <w:ind w:left="851" w:hanging="567"/>
      </w:pPr>
      <w:rPr>
        <w:rFonts w:ascii="Times New Roman" w:hAnsi="Times New Roman" w:cs="Times New Roman"/>
        <w:b w:val="0"/>
        <w:bCs w:val="0"/>
        <w:i w:val="0"/>
        <w:iCs w:val="0"/>
        <w:caps w:val="0"/>
        <w:smallCaps w:val="0"/>
        <w:strike w:val="0"/>
        <w:dstrike w:val="0"/>
        <w:vanish w:val="0"/>
        <w:color w:val="000000"/>
        <w:spacing w:val="0"/>
        <w:w w:val="100"/>
        <w:kern w:val="3"/>
        <w:position w:val="0"/>
        <w:sz w:val="24"/>
        <w:szCs w:val="24"/>
        <w:u w:val="none"/>
        <w:vertAlign w:val="baseline"/>
      </w:rPr>
    </w:lvl>
    <w:lvl w:ilvl="2">
      <w:start w:val="1"/>
      <w:numFmt w:val="none"/>
      <w:lvlText w:val="%3"/>
      <w:lvlJc w:val="left"/>
      <w:pPr>
        <w:ind w:left="720" w:hanging="720"/>
      </w:pPr>
      <w:rPr>
        <w:rFonts w:cs="Times New Roman"/>
        <w:caps w:val="0"/>
        <w:smallCaps w:val="0"/>
        <w:position w:val="0"/>
        <w:vertAlign w:val="baseline"/>
      </w:rPr>
    </w:lvl>
    <w:lvl w:ilvl="3">
      <w:start w:val="1"/>
      <w:numFmt w:val="none"/>
      <w:lvlText w:val="%4"/>
      <w:lvlJc w:val="left"/>
    </w:lvl>
    <w:lvl w:ilvl="4">
      <w:start w:val="1"/>
      <w:numFmt w:val="decimal"/>
      <w:pStyle w:val="5"/>
      <w:lvlText w:val="%1.%2.%3.%4.%5"/>
      <w:lvlJc w:val="left"/>
      <w:pPr>
        <w:ind w:left="1008" w:hanging="1008"/>
      </w:pPr>
      <w:rPr>
        <w:rFonts w:cs="Times New Roman"/>
      </w:r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2" w15:restartNumberingAfterBreak="0">
    <w:nsid w:val="68A13518"/>
    <w:multiLevelType w:val="multilevel"/>
    <w:tmpl w:val="EDFA15A4"/>
    <w:lvl w:ilvl="0">
      <w:start w:val="1"/>
      <w:numFmt w:val="decimal"/>
      <w:suff w:val="space"/>
      <w:lvlText w:val="%1)"/>
      <w:lvlJc w:val="left"/>
      <w:pPr>
        <w:ind w:left="1429" w:hanging="408"/>
      </w:pPr>
      <w:rPr>
        <w:rFonts w:ascii="Times New Roman" w:hAnsi="Times New Roman" w:cs="Times New Roman" w:hint="default"/>
        <w:sz w:val="24"/>
        <w:szCs w:val="24"/>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3" w15:restartNumberingAfterBreak="0">
    <w:nsid w:val="6AEA52AD"/>
    <w:multiLevelType w:val="multilevel"/>
    <w:tmpl w:val="022EFBEA"/>
    <w:styleLink w:val="WW8Num22"/>
    <w:lvl w:ilvl="0">
      <w:numFmt w:val="bullet"/>
      <w:lvlText w:val="•"/>
      <w:lvlJc w:val="left"/>
      <w:pPr>
        <w:ind w:left="720" w:hanging="360"/>
      </w:pPr>
      <w:rPr>
        <w:rFonts w:ascii="OpenSymbol" w:eastAsia="SimSun, 宋体" w:hAnsi="OpenSymbol" w:cs="Times New Roman"/>
        <w:color w:val="auto"/>
        <w:sz w:val="24"/>
        <w:szCs w:val="24"/>
        <w:lang w:val="ru-RU" w:bidi="ar-S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4" w15:restartNumberingAfterBreak="0">
    <w:nsid w:val="6B212F69"/>
    <w:multiLevelType w:val="multilevel"/>
    <w:tmpl w:val="FF6A4DAC"/>
    <w:styleLink w:val="WW8Num28"/>
    <w:lvl w:ilvl="0">
      <w:numFmt w:val="bullet"/>
      <w:pStyle w:val="a0"/>
      <w:lvlText w:val=""/>
      <w:lvlJc w:val="left"/>
      <w:pPr>
        <w:ind w:left="730" w:hanging="360"/>
      </w:pPr>
      <w:rPr>
        <w:rFonts w:ascii="Symbol" w:hAnsi="Symbol" w:cs="Symbol"/>
      </w:rPr>
    </w:lvl>
    <w:lvl w:ilvl="1">
      <w:numFmt w:val="bullet"/>
      <w:lvlText w:val="o"/>
      <w:lvlJc w:val="left"/>
      <w:pPr>
        <w:ind w:left="1450" w:hanging="360"/>
      </w:pPr>
      <w:rPr>
        <w:rFonts w:ascii="Courier New" w:hAnsi="Courier New" w:cs="Courier New"/>
      </w:rPr>
    </w:lvl>
    <w:lvl w:ilvl="2">
      <w:numFmt w:val="bullet"/>
      <w:lvlText w:val=""/>
      <w:lvlJc w:val="left"/>
      <w:pPr>
        <w:ind w:left="2170" w:hanging="360"/>
      </w:pPr>
      <w:rPr>
        <w:rFonts w:ascii="Wingdings" w:hAnsi="Wingdings" w:cs="Wingdings"/>
      </w:rPr>
    </w:lvl>
    <w:lvl w:ilvl="3">
      <w:numFmt w:val="bullet"/>
      <w:lvlText w:val=""/>
      <w:lvlJc w:val="left"/>
      <w:pPr>
        <w:ind w:left="2890" w:hanging="360"/>
      </w:pPr>
      <w:rPr>
        <w:rFonts w:ascii="Symbol" w:hAnsi="Symbol" w:cs="Symbol"/>
      </w:rPr>
    </w:lvl>
    <w:lvl w:ilvl="4">
      <w:numFmt w:val="bullet"/>
      <w:lvlText w:val="o"/>
      <w:lvlJc w:val="left"/>
      <w:pPr>
        <w:ind w:left="3610" w:hanging="360"/>
      </w:pPr>
      <w:rPr>
        <w:rFonts w:ascii="Courier New" w:hAnsi="Courier New" w:cs="Courier New"/>
      </w:rPr>
    </w:lvl>
    <w:lvl w:ilvl="5">
      <w:numFmt w:val="bullet"/>
      <w:lvlText w:val=""/>
      <w:lvlJc w:val="left"/>
      <w:pPr>
        <w:ind w:left="4330" w:hanging="360"/>
      </w:pPr>
      <w:rPr>
        <w:rFonts w:ascii="Wingdings" w:hAnsi="Wingdings" w:cs="Wingdings"/>
      </w:rPr>
    </w:lvl>
    <w:lvl w:ilvl="6">
      <w:numFmt w:val="bullet"/>
      <w:lvlText w:val=""/>
      <w:lvlJc w:val="left"/>
      <w:pPr>
        <w:ind w:left="5050" w:hanging="360"/>
      </w:pPr>
      <w:rPr>
        <w:rFonts w:ascii="Symbol" w:hAnsi="Symbol" w:cs="Symbol"/>
      </w:rPr>
    </w:lvl>
    <w:lvl w:ilvl="7">
      <w:numFmt w:val="bullet"/>
      <w:lvlText w:val="o"/>
      <w:lvlJc w:val="left"/>
      <w:pPr>
        <w:ind w:left="5770" w:hanging="360"/>
      </w:pPr>
      <w:rPr>
        <w:rFonts w:ascii="Courier New" w:hAnsi="Courier New" w:cs="Courier New"/>
      </w:rPr>
    </w:lvl>
    <w:lvl w:ilvl="8">
      <w:numFmt w:val="bullet"/>
      <w:lvlText w:val=""/>
      <w:lvlJc w:val="left"/>
      <w:pPr>
        <w:ind w:left="6490" w:hanging="360"/>
      </w:pPr>
      <w:rPr>
        <w:rFonts w:ascii="Wingdings" w:hAnsi="Wingdings" w:cs="Wingdings"/>
      </w:rPr>
    </w:lvl>
  </w:abstractNum>
  <w:abstractNum w:abstractNumId="65" w15:restartNumberingAfterBreak="0">
    <w:nsid w:val="6DA237DB"/>
    <w:multiLevelType w:val="multilevel"/>
    <w:tmpl w:val="3AB0EC4E"/>
    <w:styleLink w:val="WW8Num33"/>
    <w:lvl w:ilvl="0">
      <w:start w:val="1"/>
      <w:numFmt w:val="decimal"/>
      <w:lvlText w:val="%1."/>
      <w:lvlJc w:val="left"/>
      <w:pPr>
        <w:ind w:left="450" w:hanging="450"/>
      </w:pPr>
    </w:lvl>
    <w:lvl w:ilvl="1">
      <w:start w:val="2"/>
      <w:numFmt w:val="decimal"/>
      <w:lvlText w:val="%1.%2."/>
      <w:lvlJc w:val="left"/>
      <w:pPr>
        <w:ind w:left="1490" w:hanging="720"/>
      </w:pPr>
    </w:lvl>
    <w:lvl w:ilvl="2">
      <w:start w:val="1"/>
      <w:numFmt w:val="decimal"/>
      <w:lvlText w:val="%3."/>
      <w:lvlJc w:val="left"/>
      <w:pPr>
        <w:ind w:left="2260" w:hanging="720"/>
      </w:pPr>
    </w:lvl>
    <w:lvl w:ilvl="3">
      <w:start w:val="1"/>
      <w:numFmt w:val="decimal"/>
      <w:lvlText w:val="%1.%2.%3.%4."/>
      <w:lvlJc w:val="left"/>
      <w:pPr>
        <w:ind w:left="3390" w:hanging="1080"/>
      </w:pPr>
    </w:lvl>
    <w:lvl w:ilvl="4">
      <w:start w:val="1"/>
      <w:numFmt w:val="decimal"/>
      <w:lvlText w:val="%1.%2.%3.%4.%5."/>
      <w:lvlJc w:val="left"/>
      <w:pPr>
        <w:ind w:left="4160" w:hanging="1080"/>
      </w:pPr>
    </w:lvl>
    <w:lvl w:ilvl="5">
      <w:start w:val="1"/>
      <w:numFmt w:val="decimal"/>
      <w:lvlText w:val="%1.%2.%3.%4.%5.%6."/>
      <w:lvlJc w:val="left"/>
      <w:pPr>
        <w:ind w:left="5290" w:hanging="1440"/>
      </w:pPr>
    </w:lvl>
    <w:lvl w:ilvl="6">
      <w:start w:val="1"/>
      <w:numFmt w:val="decimal"/>
      <w:lvlText w:val="%1.%2.%3.%4.%5.%6.%7."/>
      <w:lvlJc w:val="left"/>
      <w:pPr>
        <w:ind w:left="6420" w:hanging="1800"/>
      </w:pPr>
    </w:lvl>
    <w:lvl w:ilvl="7">
      <w:start w:val="1"/>
      <w:numFmt w:val="decimal"/>
      <w:lvlText w:val="%1.%2.%3.%4.%5.%6.%7.%8."/>
      <w:lvlJc w:val="left"/>
      <w:pPr>
        <w:ind w:left="7190" w:hanging="1800"/>
      </w:pPr>
    </w:lvl>
    <w:lvl w:ilvl="8">
      <w:start w:val="1"/>
      <w:numFmt w:val="decimal"/>
      <w:lvlText w:val="%1.%2.%3.%4.%5.%6.%7.%8.%9."/>
      <w:lvlJc w:val="left"/>
      <w:pPr>
        <w:ind w:left="8320" w:hanging="2160"/>
      </w:pPr>
    </w:lvl>
  </w:abstractNum>
  <w:abstractNum w:abstractNumId="66" w15:restartNumberingAfterBreak="0">
    <w:nsid w:val="6EA90E21"/>
    <w:multiLevelType w:val="multilevel"/>
    <w:tmpl w:val="7CBEE458"/>
    <w:styleLink w:val="WW8Num19"/>
    <w:lvl w:ilvl="0">
      <w:numFmt w:val="bullet"/>
      <w:lvlText w:val="•"/>
      <w:lvlJc w:val="left"/>
      <w:pPr>
        <w:ind w:left="927" w:hanging="360"/>
      </w:pPr>
      <w:rPr>
        <w:rFonts w:ascii="OpenSymbol" w:eastAsia="SimSun, 宋体" w:hAnsi="OpenSymbol" w:cs="Times New Roman"/>
        <w:color w:val="auto"/>
        <w:sz w:val="24"/>
        <w:szCs w:val="24"/>
        <w:lang w:val="ru-RU" w:bidi="ar-SA"/>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7" w15:restartNumberingAfterBreak="0">
    <w:nsid w:val="6FCA594F"/>
    <w:multiLevelType w:val="multilevel"/>
    <w:tmpl w:val="F18C4CCC"/>
    <w:styleLink w:val="531"/>
    <w:lvl w:ilvl="0">
      <w:numFmt w:val="bullet"/>
      <w:lvlText w:val="-"/>
      <w:lvlJc w:val="left"/>
      <w:pPr>
        <w:ind w:left="1412" w:hanging="360"/>
      </w:pPr>
      <w:rPr>
        <w:rFonts w:ascii="Times New Roman" w:eastAsia="Calibri" w:hAnsi="Times New Roman" w:cs="Times New Roman"/>
      </w:rPr>
    </w:lvl>
    <w:lvl w:ilvl="1">
      <w:numFmt w:val="bullet"/>
      <w:lvlText w:val="o"/>
      <w:lvlJc w:val="left"/>
      <w:pPr>
        <w:ind w:left="2132" w:hanging="360"/>
      </w:pPr>
      <w:rPr>
        <w:rFonts w:ascii="Courier New" w:hAnsi="Courier New" w:cs="Courier New"/>
      </w:rPr>
    </w:lvl>
    <w:lvl w:ilvl="2">
      <w:numFmt w:val="bullet"/>
      <w:lvlText w:val=""/>
      <w:lvlJc w:val="left"/>
      <w:pPr>
        <w:ind w:left="2852" w:hanging="360"/>
      </w:pPr>
      <w:rPr>
        <w:rFonts w:ascii="Wingdings" w:hAnsi="Wingdings"/>
      </w:rPr>
    </w:lvl>
    <w:lvl w:ilvl="3">
      <w:numFmt w:val="bullet"/>
      <w:lvlText w:val=""/>
      <w:lvlJc w:val="left"/>
      <w:pPr>
        <w:ind w:left="3572" w:hanging="360"/>
      </w:pPr>
      <w:rPr>
        <w:rFonts w:ascii="Symbol" w:hAnsi="Symbol"/>
      </w:rPr>
    </w:lvl>
    <w:lvl w:ilvl="4">
      <w:numFmt w:val="bullet"/>
      <w:lvlText w:val="o"/>
      <w:lvlJc w:val="left"/>
      <w:pPr>
        <w:ind w:left="4292" w:hanging="360"/>
      </w:pPr>
      <w:rPr>
        <w:rFonts w:ascii="Courier New" w:hAnsi="Courier New" w:cs="Courier New"/>
      </w:rPr>
    </w:lvl>
    <w:lvl w:ilvl="5">
      <w:numFmt w:val="bullet"/>
      <w:lvlText w:val=""/>
      <w:lvlJc w:val="left"/>
      <w:pPr>
        <w:ind w:left="5012" w:hanging="360"/>
      </w:pPr>
      <w:rPr>
        <w:rFonts w:ascii="Wingdings" w:hAnsi="Wingdings"/>
      </w:rPr>
    </w:lvl>
    <w:lvl w:ilvl="6">
      <w:numFmt w:val="bullet"/>
      <w:lvlText w:val=""/>
      <w:lvlJc w:val="left"/>
      <w:pPr>
        <w:ind w:left="5732" w:hanging="360"/>
      </w:pPr>
      <w:rPr>
        <w:rFonts w:ascii="Symbol" w:hAnsi="Symbol"/>
      </w:rPr>
    </w:lvl>
    <w:lvl w:ilvl="7">
      <w:numFmt w:val="bullet"/>
      <w:lvlText w:val="o"/>
      <w:lvlJc w:val="left"/>
      <w:pPr>
        <w:ind w:left="6452" w:hanging="360"/>
      </w:pPr>
      <w:rPr>
        <w:rFonts w:ascii="Courier New" w:hAnsi="Courier New" w:cs="Courier New"/>
      </w:rPr>
    </w:lvl>
    <w:lvl w:ilvl="8">
      <w:numFmt w:val="bullet"/>
      <w:lvlText w:val=""/>
      <w:lvlJc w:val="left"/>
      <w:pPr>
        <w:ind w:left="7172" w:hanging="360"/>
      </w:pPr>
      <w:rPr>
        <w:rFonts w:ascii="Wingdings" w:hAnsi="Wingdings"/>
      </w:rPr>
    </w:lvl>
  </w:abstractNum>
  <w:abstractNum w:abstractNumId="68" w15:restartNumberingAfterBreak="0">
    <w:nsid w:val="703C6D5C"/>
    <w:multiLevelType w:val="multilevel"/>
    <w:tmpl w:val="661A9250"/>
    <w:styleLink w:val="LFO6"/>
    <w:lvl w:ilvl="0">
      <w:start w:val="1"/>
      <w:numFmt w:val="decimal"/>
      <w:pStyle w:val="a1"/>
      <w:lvlText w:val="%1)"/>
      <w:lvlJc w:val="left"/>
      <w:pPr>
        <w:ind w:left="360" w:hanging="360"/>
      </w:pPr>
    </w:lvl>
    <w:lvl w:ilvl="1">
      <w:numFmt w:val="bullet"/>
      <w:lvlText w:val="•"/>
      <w:lvlJc w:val="left"/>
      <w:pPr>
        <w:ind w:left="1992" w:hanging="705"/>
      </w:pPr>
      <w:rPr>
        <w:rFonts w:ascii="Times New Roman" w:eastAsia="Calibri" w:hAnsi="Times New Roman" w:cs="Times New Roman"/>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69" w15:restartNumberingAfterBreak="0">
    <w:nsid w:val="70717838"/>
    <w:multiLevelType w:val="multilevel"/>
    <w:tmpl w:val="8AA0C6CE"/>
    <w:styleLink w:val="WW8Num15"/>
    <w:lvl w:ilvl="0">
      <w:start w:val="1"/>
      <w:numFmt w:val="decimal"/>
      <w:lvlText w:val="%1."/>
      <w:lvlJc w:val="left"/>
      <w:pPr>
        <w:ind w:left="540" w:hanging="540"/>
      </w:pPr>
    </w:lvl>
    <w:lvl w:ilvl="1">
      <w:start w:val="2"/>
      <w:numFmt w:val="decimal"/>
      <w:lvlText w:val="%1.%2."/>
      <w:lvlJc w:val="left"/>
      <w:pPr>
        <w:ind w:left="682" w:hanging="54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70" w15:restartNumberingAfterBreak="0">
    <w:nsid w:val="70A65FAE"/>
    <w:multiLevelType w:val="multilevel"/>
    <w:tmpl w:val="32D0A92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1" w15:restartNumberingAfterBreak="0">
    <w:nsid w:val="724D4D10"/>
    <w:multiLevelType w:val="multilevel"/>
    <w:tmpl w:val="2800F23A"/>
    <w:lvl w:ilvl="0">
      <w:start w:val="3"/>
      <w:numFmt w:val="decimal"/>
      <w:lvlText w:val="%1."/>
      <w:lvlJc w:val="left"/>
      <w:pPr>
        <w:ind w:left="376" w:hanging="709"/>
      </w:pPr>
      <w:rPr>
        <w:rFonts w:ascii="Liberation Sans Narrow" w:eastAsia="Liberation Sans Narrow" w:hAnsi="Liberation Sans Narrow" w:cs="Liberation Sans Narrow"/>
        <w:b/>
        <w:bCs/>
        <w:w w:val="99"/>
        <w:sz w:val="32"/>
        <w:szCs w:val="32"/>
        <w:lang w:val="ru-RU" w:eastAsia="ru-RU" w:bidi="ru-RU"/>
      </w:rPr>
    </w:lvl>
    <w:lvl w:ilvl="1">
      <w:numFmt w:val="bullet"/>
      <w:lvlText w:val=""/>
      <w:lvlJc w:val="left"/>
      <w:pPr>
        <w:ind w:left="1090" w:hanging="356"/>
      </w:pPr>
      <w:rPr>
        <w:rFonts w:ascii="Symbol" w:eastAsia="Symbol" w:hAnsi="Symbol" w:cs="Symbol"/>
        <w:w w:val="100"/>
        <w:sz w:val="22"/>
        <w:szCs w:val="22"/>
        <w:lang w:val="ru-RU" w:eastAsia="ru-RU" w:bidi="ru-RU"/>
      </w:rPr>
    </w:lvl>
    <w:lvl w:ilvl="2">
      <w:numFmt w:val="bullet"/>
      <w:lvlText w:val=""/>
      <w:lvlJc w:val="left"/>
      <w:pPr>
        <w:ind w:left="1486" w:hanging="356"/>
      </w:pPr>
      <w:rPr>
        <w:rFonts w:ascii="Symbol" w:eastAsia="Symbol" w:hAnsi="Symbol" w:cs="Symbol"/>
        <w:w w:val="100"/>
        <w:sz w:val="22"/>
        <w:szCs w:val="22"/>
        <w:lang w:val="ru-RU" w:eastAsia="ru-RU" w:bidi="ru-RU"/>
      </w:rPr>
    </w:lvl>
    <w:lvl w:ilvl="3">
      <w:numFmt w:val="bullet"/>
      <w:lvlText w:val="•"/>
      <w:lvlJc w:val="left"/>
      <w:pPr>
        <w:ind w:left="2683" w:hanging="356"/>
      </w:pPr>
      <w:rPr>
        <w:lang w:val="ru-RU" w:eastAsia="ru-RU" w:bidi="ru-RU"/>
      </w:rPr>
    </w:lvl>
    <w:lvl w:ilvl="4">
      <w:numFmt w:val="bullet"/>
      <w:lvlText w:val="•"/>
      <w:lvlJc w:val="left"/>
      <w:pPr>
        <w:ind w:left="3886" w:hanging="356"/>
      </w:pPr>
      <w:rPr>
        <w:lang w:val="ru-RU" w:eastAsia="ru-RU" w:bidi="ru-RU"/>
      </w:rPr>
    </w:lvl>
    <w:lvl w:ilvl="5">
      <w:numFmt w:val="bullet"/>
      <w:lvlText w:val="•"/>
      <w:lvlJc w:val="left"/>
      <w:pPr>
        <w:ind w:left="5089" w:hanging="356"/>
      </w:pPr>
      <w:rPr>
        <w:lang w:val="ru-RU" w:eastAsia="ru-RU" w:bidi="ru-RU"/>
      </w:rPr>
    </w:lvl>
    <w:lvl w:ilvl="6">
      <w:numFmt w:val="bullet"/>
      <w:lvlText w:val="•"/>
      <w:lvlJc w:val="left"/>
      <w:pPr>
        <w:ind w:left="6293" w:hanging="356"/>
      </w:pPr>
      <w:rPr>
        <w:lang w:val="ru-RU" w:eastAsia="ru-RU" w:bidi="ru-RU"/>
      </w:rPr>
    </w:lvl>
    <w:lvl w:ilvl="7">
      <w:numFmt w:val="bullet"/>
      <w:lvlText w:val="•"/>
      <w:lvlJc w:val="left"/>
      <w:pPr>
        <w:ind w:left="7496" w:hanging="356"/>
      </w:pPr>
      <w:rPr>
        <w:lang w:val="ru-RU" w:eastAsia="ru-RU" w:bidi="ru-RU"/>
      </w:rPr>
    </w:lvl>
    <w:lvl w:ilvl="8">
      <w:numFmt w:val="bullet"/>
      <w:lvlText w:val="•"/>
      <w:lvlJc w:val="left"/>
      <w:pPr>
        <w:ind w:left="8699" w:hanging="356"/>
      </w:pPr>
      <w:rPr>
        <w:lang w:val="ru-RU" w:eastAsia="ru-RU" w:bidi="ru-RU"/>
      </w:rPr>
    </w:lvl>
  </w:abstractNum>
  <w:abstractNum w:abstractNumId="72" w15:restartNumberingAfterBreak="0">
    <w:nsid w:val="72E805D6"/>
    <w:multiLevelType w:val="multilevel"/>
    <w:tmpl w:val="1294F9B6"/>
    <w:styleLink w:val="WWNum13"/>
    <w:lvl w:ilvl="0">
      <w:numFmt w:val="bullet"/>
      <w:lvlText w:val="-"/>
      <w:lvlJc w:val="left"/>
      <w:pPr>
        <w:ind w:left="927" w:hanging="360"/>
      </w:pPr>
      <w:rPr>
        <w:rFonts w:ascii="Times New Roman" w:eastAsia="Calibri" w:hAnsi="Times New Roman" w:cs="Times New Roman"/>
        <w:sz w:val="24"/>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73" w15:restartNumberingAfterBreak="0">
    <w:nsid w:val="738510EB"/>
    <w:multiLevelType w:val="multilevel"/>
    <w:tmpl w:val="5010FB8C"/>
    <w:styleLink w:val="WW8Num27"/>
    <w:lvl w:ilvl="0">
      <w:numFmt w:val="bullet"/>
      <w:lvlText w:val="•"/>
      <w:lvlJc w:val="left"/>
      <w:pPr>
        <w:ind w:left="720" w:hanging="360"/>
      </w:pPr>
      <w:rPr>
        <w:rFonts w:ascii="OpenSymbol" w:eastAsia="SimSun, 宋体" w:hAnsi="OpenSymbol" w:cs="Times New Roman"/>
        <w:color w:val="auto"/>
        <w:sz w:val="24"/>
        <w:szCs w:val="24"/>
        <w:lang w:val="ru-RU" w:bidi="ar-SA"/>
      </w:rPr>
    </w:lvl>
    <w:lvl w:ilvl="1">
      <w:numFmt w:val="bullet"/>
      <w:lvlText w:val=""/>
      <w:lvlJc w:val="left"/>
      <w:pPr>
        <w:ind w:left="1440" w:hanging="360"/>
      </w:pPr>
      <w:rPr>
        <w:rFonts w:ascii="Symbol" w:hAnsi="Symbol" w:cs="Symbol"/>
        <w:sz w:val="20"/>
      </w:rPr>
    </w:lvl>
    <w:lvl w:ilvl="2">
      <w:numFmt w:val="bullet"/>
      <w:lvlText w:val=""/>
      <w:lvlJc w:val="left"/>
      <w:pPr>
        <w:ind w:left="2160" w:hanging="360"/>
      </w:pPr>
      <w:rPr>
        <w:rFonts w:ascii="Symbol" w:hAnsi="Symbol" w:cs="Symbol"/>
        <w:sz w:val="20"/>
      </w:rPr>
    </w:lvl>
    <w:lvl w:ilvl="3">
      <w:numFmt w:val="bullet"/>
      <w:lvlText w:val=""/>
      <w:lvlJc w:val="left"/>
      <w:pPr>
        <w:ind w:left="2880" w:hanging="360"/>
      </w:pPr>
      <w:rPr>
        <w:rFonts w:ascii="Symbol" w:hAnsi="Symbol" w:cs="Symbol"/>
        <w:sz w:val="20"/>
      </w:rPr>
    </w:lvl>
    <w:lvl w:ilvl="4">
      <w:numFmt w:val="bullet"/>
      <w:lvlText w:val=""/>
      <w:lvlJc w:val="left"/>
      <w:pPr>
        <w:ind w:left="3600" w:hanging="360"/>
      </w:pPr>
      <w:rPr>
        <w:rFonts w:ascii="Symbol" w:hAnsi="Symbol" w:cs="Symbol"/>
        <w:sz w:val="20"/>
      </w:rPr>
    </w:lvl>
    <w:lvl w:ilvl="5">
      <w:numFmt w:val="bullet"/>
      <w:lvlText w:val=""/>
      <w:lvlJc w:val="left"/>
      <w:pPr>
        <w:ind w:left="4320" w:hanging="360"/>
      </w:pPr>
      <w:rPr>
        <w:rFonts w:ascii="Symbol" w:hAnsi="Symbol" w:cs="Symbol"/>
        <w:sz w:val="20"/>
      </w:rPr>
    </w:lvl>
    <w:lvl w:ilvl="6">
      <w:numFmt w:val="bullet"/>
      <w:lvlText w:val=""/>
      <w:lvlJc w:val="left"/>
      <w:pPr>
        <w:ind w:left="5040" w:hanging="360"/>
      </w:pPr>
      <w:rPr>
        <w:rFonts w:ascii="Symbol" w:hAnsi="Symbol" w:cs="Symbol"/>
        <w:sz w:val="20"/>
      </w:rPr>
    </w:lvl>
    <w:lvl w:ilvl="7">
      <w:numFmt w:val="bullet"/>
      <w:lvlText w:val=""/>
      <w:lvlJc w:val="left"/>
      <w:pPr>
        <w:ind w:left="5760" w:hanging="360"/>
      </w:pPr>
      <w:rPr>
        <w:rFonts w:ascii="Symbol" w:hAnsi="Symbol" w:cs="Symbol"/>
        <w:sz w:val="20"/>
      </w:rPr>
    </w:lvl>
    <w:lvl w:ilvl="8">
      <w:numFmt w:val="bullet"/>
      <w:lvlText w:val=""/>
      <w:lvlJc w:val="left"/>
      <w:pPr>
        <w:ind w:left="6480" w:hanging="360"/>
      </w:pPr>
      <w:rPr>
        <w:rFonts w:ascii="Symbol" w:hAnsi="Symbol" w:cs="Symbol"/>
        <w:sz w:val="20"/>
      </w:rPr>
    </w:lvl>
  </w:abstractNum>
  <w:abstractNum w:abstractNumId="74" w15:restartNumberingAfterBreak="0">
    <w:nsid w:val="74AD4EF8"/>
    <w:multiLevelType w:val="multilevel"/>
    <w:tmpl w:val="6FDCA41C"/>
    <w:styleLink w:val="681"/>
    <w:lvl w:ilvl="0">
      <w:numFmt w:val="bullet"/>
      <w:lvlText w:val="-"/>
      <w:lvlJc w:val="left"/>
      <w:pPr>
        <w:ind w:left="360" w:hanging="360"/>
      </w:pPr>
      <w:rPr>
        <w:rFonts w:ascii="Times New Roman" w:eastAsia="Calibri" w:hAnsi="Times New Roman" w:cs="Times New Roman"/>
      </w:rPr>
    </w:lvl>
    <w:lvl w:ilvl="1">
      <w:numFmt w:val="bullet"/>
      <w:lvlText w:val="o"/>
      <w:lvlJc w:val="left"/>
      <w:pPr>
        <w:ind w:left="2132" w:hanging="360"/>
      </w:pPr>
      <w:rPr>
        <w:rFonts w:ascii="Courier New" w:hAnsi="Courier New" w:cs="Courier New"/>
      </w:rPr>
    </w:lvl>
    <w:lvl w:ilvl="2">
      <w:numFmt w:val="bullet"/>
      <w:lvlText w:val=""/>
      <w:lvlJc w:val="left"/>
      <w:pPr>
        <w:ind w:left="2852" w:hanging="360"/>
      </w:pPr>
      <w:rPr>
        <w:rFonts w:ascii="Wingdings" w:hAnsi="Wingdings"/>
      </w:rPr>
    </w:lvl>
    <w:lvl w:ilvl="3">
      <w:numFmt w:val="bullet"/>
      <w:lvlText w:val=""/>
      <w:lvlJc w:val="left"/>
      <w:pPr>
        <w:ind w:left="3572" w:hanging="360"/>
      </w:pPr>
      <w:rPr>
        <w:rFonts w:ascii="Symbol" w:hAnsi="Symbol"/>
      </w:rPr>
    </w:lvl>
    <w:lvl w:ilvl="4">
      <w:numFmt w:val="bullet"/>
      <w:lvlText w:val="o"/>
      <w:lvlJc w:val="left"/>
      <w:pPr>
        <w:ind w:left="4292" w:hanging="360"/>
      </w:pPr>
      <w:rPr>
        <w:rFonts w:ascii="Courier New" w:hAnsi="Courier New" w:cs="Courier New"/>
      </w:rPr>
    </w:lvl>
    <w:lvl w:ilvl="5">
      <w:numFmt w:val="bullet"/>
      <w:lvlText w:val=""/>
      <w:lvlJc w:val="left"/>
      <w:pPr>
        <w:ind w:left="5012" w:hanging="360"/>
      </w:pPr>
      <w:rPr>
        <w:rFonts w:ascii="Wingdings" w:hAnsi="Wingdings"/>
      </w:rPr>
    </w:lvl>
    <w:lvl w:ilvl="6">
      <w:numFmt w:val="bullet"/>
      <w:lvlText w:val=""/>
      <w:lvlJc w:val="left"/>
      <w:pPr>
        <w:ind w:left="5732" w:hanging="360"/>
      </w:pPr>
      <w:rPr>
        <w:rFonts w:ascii="Symbol" w:hAnsi="Symbol"/>
      </w:rPr>
    </w:lvl>
    <w:lvl w:ilvl="7">
      <w:numFmt w:val="bullet"/>
      <w:lvlText w:val="o"/>
      <w:lvlJc w:val="left"/>
      <w:pPr>
        <w:ind w:left="6452" w:hanging="360"/>
      </w:pPr>
      <w:rPr>
        <w:rFonts w:ascii="Courier New" w:hAnsi="Courier New" w:cs="Courier New"/>
      </w:rPr>
    </w:lvl>
    <w:lvl w:ilvl="8">
      <w:numFmt w:val="bullet"/>
      <w:lvlText w:val=""/>
      <w:lvlJc w:val="left"/>
      <w:pPr>
        <w:ind w:left="7172" w:hanging="360"/>
      </w:pPr>
      <w:rPr>
        <w:rFonts w:ascii="Wingdings" w:hAnsi="Wingdings"/>
      </w:rPr>
    </w:lvl>
  </w:abstractNum>
  <w:abstractNum w:abstractNumId="75" w15:restartNumberingAfterBreak="0">
    <w:nsid w:val="750D4EF8"/>
    <w:multiLevelType w:val="multilevel"/>
    <w:tmpl w:val="9D26348E"/>
    <w:styleLink w:val="WW8Num24"/>
    <w:lvl w:ilvl="0">
      <w:numFmt w:val="bullet"/>
      <w:lvlText w:val="✔"/>
      <w:lvlJc w:val="left"/>
      <w:pPr>
        <w:ind w:left="1288" w:hanging="360"/>
      </w:pPr>
      <w:rPr>
        <w:rFonts w:ascii="OpenSymbol" w:eastAsia="SimSun, 宋体" w:hAnsi="OpenSymbol" w:cs="Times New Roman"/>
        <w:color w:val="auto"/>
        <w:sz w:val="24"/>
        <w:szCs w:val="24"/>
        <w:lang w:val="ru-RU" w:bidi="ar-SA"/>
      </w:rPr>
    </w:lvl>
    <w:lvl w:ilvl="1">
      <w:numFmt w:val="bullet"/>
      <w:lvlText w:val="o"/>
      <w:lvlJc w:val="left"/>
      <w:pPr>
        <w:ind w:left="2008" w:hanging="360"/>
      </w:pPr>
      <w:rPr>
        <w:rFonts w:ascii="Courier New" w:hAnsi="Courier New" w:cs="Courier New"/>
      </w:rPr>
    </w:lvl>
    <w:lvl w:ilvl="2">
      <w:numFmt w:val="bullet"/>
      <w:lvlText w:val=""/>
      <w:lvlJc w:val="left"/>
      <w:pPr>
        <w:ind w:left="2728" w:hanging="360"/>
      </w:pPr>
      <w:rPr>
        <w:rFonts w:ascii="Wingdings" w:hAnsi="Wingdings" w:cs="Wingdings"/>
      </w:rPr>
    </w:lvl>
    <w:lvl w:ilvl="3">
      <w:numFmt w:val="bullet"/>
      <w:lvlText w:val=""/>
      <w:lvlJc w:val="left"/>
      <w:pPr>
        <w:ind w:left="3448" w:hanging="360"/>
      </w:pPr>
      <w:rPr>
        <w:rFonts w:ascii="Symbol" w:hAnsi="Symbol" w:cs="Symbol"/>
        <w:sz w:val="24"/>
        <w:szCs w:val="24"/>
        <w:lang w:eastAsia="ru-RU"/>
      </w:rPr>
    </w:lvl>
    <w:lvl w:ilvl="4">
      <w:numFmt w:val="bullet"/>
      <w:lvlText w:val="o"/>
      <w:lvlJc w:val="left"/>
      <w:pPr>
        <w:ind w:left="4168" w:hanging="360"/>
      </w:pPr>
      <w:rPr>
        <w:rFonts w:ascii="Courier New" w:hAnsi="Courier New" w:cs="Courier New"/>
      </w:rPr>
    </w:lvl>
    <w:lvl w:ilvl="5">
      <w:numFmt w:val="bullet"/>
      <w:lvlText w:val=""/>
      <w:lvlJc w:val="left"/>
      <w:pPr>
        <w:ind w:left="4888" w:hanging="360"/>
      </w:pPr>
      <w:rPr>
        <w:rFonts w:ascii="Wingdings" w:hAnsi="Wingdings" w:cs="Wingdings"/>
      </w:rPr>
    </w:lvl>
    <w:lvl w:ilvl="6">
      <w:numFmt w:val="bullet"/>
      <w:lvlText w:val=""/>
      <w:lvlJc w:val="left"/>
      <w:pPr>
        <w:ind w:left="5608" w:hanging="360"/>
      </w:pPr>
      <w:rPr>
        <w:rFonts w:ascii="Symbol" w:hAnsi="Symbol" w:cs="Symbol"/>
        <w:sz w:val="24"/>
        <w:szCs w:val="24"/>
        <w:lang w:eastAsia="ru-RU"/>
      </w:rPr>
    </w:lvl>
    <w:lvl w:ilvl="7">
      <w:numFmt w:val="bullet"/>
      <w:lvlText w:val="o"/>
      <w:lvlJc w:val="left"/>
      <w:pPr>
        <w:ind w:left="6328" w:hanging="360"/>
      </w:pPr>
      <w:rPr>
        <w:rFonts w:ascii="Courier New" w:hAnsi="Courier New" w:cs="Courier New"/>
      </w:rPr>
    </w:lvl>
    <w:lvl w:ilvl="8">
      <w:numFmt w:val="bullet"/>
      <w:lvlText w:val=""/>
      <w:lvlJc w:val="left"/>
      <w:pPr>
        <w:ind w:left="7048" w:hanging="360"/>
      </w:pPr>
      <w:rPr>
        <w:rFonts w:ascii="Wingdings" w:hAnsi="Wingdings" w:cs="Wingdings"/>
      </w:rPr>
    </w:lvl>
  </w:abstractNum>
  <w:abstractNum w:abstractNumId="76" w15:restartNumberingAfterBreak="0">
    <w:nsid w:val="79A3232B"/>
    <w:multiLevelType w:val="multilevel"/>
    <w:tmpl w:val="CE5A0050"/>
    <w:styleLink w:val="WW8Num2"/>
    <w:lvl w:ilvl="0">
      <w:start w:val="2"/>
      <w:numFmt w:val="decimal"/>
      <w:lvlText w:val="%1."/>
      <w:lvlJc w:val="left"/>
      <w:pPr>
        <w:ind w:left="720" w:hanging="360"/>
      </w:pPr>
    </w:lvl>
    <w:lvl w:ilvl="1">
      <w:start w:val="6"/>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7" w15:restartNumberingAfterBreak="0">
    <w:nsid w:val="7E513EE9"/>
    <w:multiLevelType w:val="multilevel"/>
    <w:tmpl w:val="404295E6"/>
    <w:styleLink w:val="WW8Num35"/>
    <w:lvl w:ilvl="0">
      <w:numFmt w:val="bullet"/>
      <w:lvlText w:val="•"/>
      <w:lvlJc w:val="left"/>
      <w:pPr>
        <w:ind w:left="1287" w:hanging="360"/>
      </w:pPr>
      <w:rPr>
        <w:rFonts w:ascii="OpenSymbol" w:eastAsia="SimSun, 宋体" w:hAnsi="OpenSymbol" w:cs="Times New Roman"/>
        <w:color w:val="auto"/>
        <w:sz w:val="24"/>
        <w:szCs w:val="24"/>
        <w:lang w:val="ru-RU" w:bidi="ar-SA"/>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cs="Wingdings"/>
      </w:rPr>
    </w:lvl>
    <w:lvl w:ilvl="3">
      <w:numFmt w:val="bullet"/>
      <w:lvlText w:val=""/>
      <w:lvlJc w:val="left"/>
      <w:pPr>
        <w:ind w:left="3447" w:hanging="360"/>
      </w:pPr>
      <w:rPr>
        <w:rFonts w:ascii="Symbol" w:hAnsi="Symbol" w:cs="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cs="Wingdings"/>
      </w:rPr>
    </w:lvl>
    <w:lvl w:ilvl="6">
      <w:numFmt w:val="bullet"/>
      <w:lvlText w:val=""/>
      <w:lvlJc w:val="left"/>
      <w:pPr>
        <w:ind w:left="5607" w:hanging="360"/>
      </w:pPr>
      <w:rPr>
        <w:rFonts w:ascii="Symbol" w:hAnsi="Symbol" w:cs="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cs="Wingdings"/>
      </w:rPr>
    </w:lvl>
  </w:abstractNum>
  <w:num w:numId="1">
    <w:abstractNumId w:val="61"/>
  </w:num>
  <w:num w:numId="2">
    <w:abstractNumId w:val="11"/>
  </w:num>
  <w:num w:numId="3">
    <w:abstractNumId w:val="76"/>
  </w:num>
  <w:num w:numId="4">
    <w:abstractNumId w:val="24"/>
  </w:num>
  <w:num w:numId="5">
    <w:abstractNumId w:val="33"/>
  </w:num>
  <w:num w:numId="6">
    <w:abstractNumId w:val="34"/>
  </w:num>
  <w:num w:numId="7">
    <w:abstractNumId w:val="60"/>
  </w:num>
  <w:num w:numId="8">
    <w:abstractNumId w:val="29"/>
  </w:num>
  <w:num w:numId="9">
    <w:abstractNumId w:val="55"/>
  </w:num>
  <w:num w:numId="10">
    <w:abstractNumId w:val="5"/>
  </w:num>
  <w:num w:numId="11">
    <w:abstractNumId w:val="49"/>
  </w:num>
  <w:num w:numId="12">
    <w:abstractNumId w:val="25"/>
  </w:num>
  <w:num w:numId="13">
    <w:abstractNumId w:val="46"/>
  </w:num>
  <w:num w:numId="14">
    <w:abstractNumId w:val="27"/>
  </w:num>
  <w:num w:numId="15">
    <w:abstractNumId w:val="58"/>
  </w:num>
  <w:num w:numId="16">
    <w:abstractNumId w:val="69"/>
  </w:num>
  <w:num w:numId="17">
    <w:abstractNumId w:val="30"/>
  </w:num>
  <w:num w:numId="18">
    <w:abstractNumId w:val="59"/>
  </w:num>
  <w:num w:numId="19">
    <w:abstractNumId w:val="18"/>
  </w:num>
  <w:num w:numId="20">
    <w:abstractNumId w:val="66"/>
  </w:num>
  <w:num w:numId="21">
    <w:abstractNumId w:val="52"/>
  </w:num>
  <w:num w:numId="22">
    <w:abstractNumId w:val="36"/>
  </w:num>
  <w:num w:numId="23">
    <w:abstractNumId w:val="63"/>
  </w:num>
  <w:num w:numId="24">
    <w:abstractNumId w:val="6"/>
  </w:num>
  <w:num w:numId="25">
    <w:abstractNumId w:val="75"/>
  </w:num>
  <w:num w:numId="26">
    <w:abstractNumId w:val="40"/>
  </w:num>
  <w:num w:numId="27">
    <w:abstractNumId w:val="12"/>
  </w:num>
  <w:num w:numId="28">
    <w:abstractNumId w:val="73"/>
  </w:num>
  <w:num w:numId="29">
    <w:abstractNumId w:val="64"/>
  </w:num>
  <w:num w:numId="30">
    <w:abstractNumId w:val="28"/>
  </w:num>
  <w:num w:numId="31">
    <w:abstractNumId w:val="8"/>
  </w:num>
  <w:num w:numId="32">
    <w:abstractNumId w:val="23"/>
  </w:num>
  <w:num w:numId="33">
    <w:abstractNumId w:val="41"/>
  </w:num>
  <w:num w:numId="34">
    <w:abstractNumId w:val="65"/>
  </w:num>
  <w:num w:numId="35">
    <w:abstractNumId w:val="2"/>
  </w:num>
  <w:num w:numId="36">
    <w:abstractNumId w:val="77"/>
  </w:num>
  <w:num w:numId="37">
    <w:abstractNumId w:val="17"/>
  </w:num>
  <w:num w:numId="38">
    <w:abstractNumId w:val="16"/>
  </w:num>
  <w:num w:numId="39">
    <w:abstractNumId w:val="72"/>
  </w:num>
  <w:num w:numId="40">
    <w:abstractNumId w:val="26"/>
  </w:num>
  <w:num w:numId="41">
    <w:abstractNumId w:val="48"/>
  </w:num>
  <w:num w:numId="42">
    <w:abstractNumId w:val="30"/>
    <w:lvlOverride w:ilvl="0">
      <w:startOverride w:val="1"/>
    </w:lvlOverride>
  </w:num>
  <w:num w:numId="43">
    <w:abstractNumId w:val="42"/>
  </w:num>
  <w:num w:numId="44">
    <w:abstractNumId w:val="19"/>
  </w:num>
  <w:num w:numId="45">
    <w:abstractNumId w:val="54"/>
  </w:num>
  <w:num w:numId="46">
    <w:abstractNumId w:val="4"/>
  </w:num>
  <w:num w:numId="47">
    <w:abstractNumId w:val="37"/>
  </w:num>
  <w:num w:numId="48">
    <w:abstractNumId w:val="22"/>
  </w:num>
  <w:num w:numId="49">
    <w:abstractNumId w:val="47"/>
  </w:num>
  <w:num w:numId="50">
    <w:abstractNumId w:val="56"/>
  </w:num>
  <w:num w:numId="51">
    <w:abstractNumId w:val="57"/>
  </w:num>
  <w:num w:numId="52">
    <w:abstractNumId w:val="20"/>
  </w:num>
  <w:num w:numId="53">
    <w:abstractNumId w:val="68"/>
    <w:lvlOverride w:ilvl="0">
      <w:lvl w:ilvl="0">
        <w:start w:val="1"/>
        <w:numFmt w:val="decimal"/>
        <w:pStyle w:val="a1"/>
        <w:lvlText w:val="%1."/>
        <w:lvlJc w:val="left"/>
        <w:pPr>
          <w:ind w:left="786" w:hanging="360"/>
        </w:pPr>
      </w:lvl>
    </w:lvlOverride>
    <w:lvlOverride w:ilvl="1">
      <w:lvl w:ilvl="1" w:tentative="1">
        <w:start w:val="1"/>
        <w:numFmt w:val="lowerLetter"/>
        <w:lvlText w:val="%2."/>
        <w:lvlJc w:val="left"/>
        <w:pPr>
          <w:ind w:left="1506" w:hanging="360"/>
        </w:pPr>
      </w:lvl>
    </w:lvlOverride>
    <w:lvlOverride w:ilvl="2">
      <w:lvl w:ilvl="2" w:tentative="1">
        <w:start w:val="1"/>
        <w:numFmt w:val="lowerRoman"/>
        <w:lvlText w:val="%3."/>
        <w:lvlJc w:val="right"/>
        <w:pPr>
          <w:ind w:left="2226" w:hanging="180"/>
        </w:pPr>
      </w:lvl>
    </w:lvlOverride>
    <w:lvlOverride w:ilvl="3">
      <w:lvl w:ilvl="3" w:tentative="1">
        <w:start w:val="1"/>
        <w:numFmt w:val="decimal"/>
        <w:lvlText w:val="%4."/>
        <w:lvlJc w:val="left"/>
        <w:pPr>
          <w:ind w:left="2946" w:hanging="360"/>
        </w:pPr>
      </w:lvl>
    </w:lvlOverride>
    <w:lvlOverride w:ilvl="4">
      <w:lvl w:ilvl="4" w:tentative="1">
        <w:start w:val="1"/>
        <w:numFmt w:val="lowerLetter"/>
        <w:lvlText w:val="%5."/>
        <w:lvlJc w:val="left"/>
        <w:pPr>
          <w:ind w:left="3666" w:hanging="360"/>
        </w:pPr>
      </w:lvl>
    </w:lvlOverride>
    <w:lvlOverride w:ilvl="5">
      <w:lvl w:ilvl="5" w:tentative="1">
        <w:start w:val="1"/>
        <w:numFmt w:val="lowerRoman"/>
        <w:lvlText w:val="%6."/>
        <w:lvlJc w:val="right"/>
        <w:pPr>
          <w:ind w:left="4386" w:hanging="180"/>
        </w:pPr>
      </w:lvl>
    </w:lvlOverride>
    <w:lvlOverride w:ilvl="6">
      <w:lvl w:ilvl="6" w:tentative="1">
        <w:start w:val="1"/>
        <w:numFmt w:val="decimal"/>
        <w:lvlText w:val="%7."/>
        <w:lvlJc w:val="left"/>
        <w:pPr>
          <w:ind w:left="5106" w:hanging="360"/>
        </w:pPr>
      </w:lvl>
    </w:lvlOverride>
    <w:lvlOverride w:ilvl="7">
      <w:lvl w:ilvl="7" w:tentative="1">
        <w:start w:val="1"/>
        <w:numFmt w:val="lowerLetter"/>
        <w:lvlText w:val="%8."/>
        <w:lvlJc w:val="left"/>
        <w:pPr>
          <w:ind w:left="5826" w:hanging="360"/>
        </w:pPr>
      </w:lvl>
    </w:lvlOverride>
    <w:lvlOverride w:ilvl="8">
      <w:lvl w:ilvl="8" w:tentative="1">
        <w:start w:val="1"/>
        <w:numFmt w:val="lowerRoman"/>
        <w:lvlText w:val="%9."/>
        <w:lvlJc w:val="right"/>
        <w:pPr>
          <w:ind w:left="6546" w:hanging="180"/>
        </w:pPr>
      </w:lvl>
    </w:lvlOverride>
  </w:num>
  <w:num w:numId="54">
    <w:abstractNumId w:val="20"/>
    <w:lvlOverride w:ilvl="0">
      <w:startOverride w:val="1"/>
    </w:lvlOverride>
  </w:num>
  <w:num w:numId="55">
    <w:abstractNumId w:val="62"/>
  </w:num>
  <w:num w:numId="56">
    <w:abstractNumId w:val="0"/>
  </w:num>
  <w:num w:numId="57">
    <w:abstractNumId w:val="3"/>
  </w:num>
  <w:num w:numId="58">
    <w:abstractNumId w:val="68"/>
  </w:num>
  <w:num w:numId="59">
    <w:abstractNumId w:val="32"/>
  </w:num>
  <w:num w:numId="60">
    <w:abstractNumId w:val="10"/>
  </w:num>
  <w:num w:numId="61">
    <w:abstractNumId w:val="15"/>
  </w:num>
  <w:num w:numId="62">
    <w:abstractNumId w:val="39"/>
  </w:num>
  <w:num w:numId="63">
    <w:abstractNumId w:val="67"/>
  </w:num>
  <w:num w:numId="64">
    <w:abstractNumId w:val="74"/>
  </w:num>
  <w:num w:numId="65">
    <w:abstractNumId w:val="51"/>
  </w:num>
  <w:num w:numId="66">
    <w:abstractNumId w:val="9"/>
  </w:num>
  <w:num w:numId="67">
    <w:abstractNumId w:val="21"/>
  </w:num>
  <w:num w:numId="68">
    <w:abstractNumId w:val="45"/>
  </w:num>
  <w:num w:numId="69">
    <w:abstractNumId w:val="71"/>
  </w:num>
  <w:num w:numId="70">
    <w:abstractNumId w:val="43"/>
  </w:num>
  <w:num w:numId="71">
    <w:abstractNumId w:val="35"/>
  </w:num>
  <w:num w:numId="72">
    <w:abstractNumId w:val="13"/>
  </w:num>
  <w:num w:numId="73">
    <w:abstractNumId w:val="50"/>
  </w:num>
  <w:num w:numId="74">
    <w:abstractNumId w:val="14"/>
  </w:num>
  <w:num w:numId="75">
    <w:abstractNumId w:val="1"/>
  </w:num>
  <w:num w:numId="76">
    <w:abstractNumId w:val="38"/>
  </w:num>
  <w:num w:numId="77">
    <w:abstractNumId w:val="70"/>
  </w:num>
  <w:num w:numId="78">
    <w:abstractNumId w:val="53"/>
  </w:num>
  <w:num w:numId="79">
    <w:abstractNumId w:val="31"/>
  </w:num>
  <w:num w:numId="80">
    <w:abstractNumId w:val="44"/>
  </w:num>
  <w:num w:numId="81">
    <w:abstractNumId w:val="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ctiveWritingStyle w:appName="MSWord" w:lang="ru-RU" w:vendorID="64" w:dllVersion="131078" w:nlCheck="1" w:checkStyle="0"/>
  <w:activeWritingStyle w:appName="MSWord" w:lang="en-US" w:vendorID="64" w:dllVersion="131078" w:nlCheck="1" w:checkStyle="0"/>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567"/>
  <w:autoHyphenation/>
  <w:characterSpacingControl w:val="doNotCompress"/>
  <w:hdrShapeDefaults>
    <o:shapedefaults v:ext="edit" spidmax="16385"/>
  </w:hdrShapeDefaults>
  <w:footnotePr>
    <w:numStart w:val="5"/>
    <w:footnote w:id="-1"/>
    <w:footnote w:id="0"/>
  </w:footnotePr>
  <w:endnotePr>
    <w:endnote w:id="-1"/>
    <w:endnote w:id="0"/>
  </w:endnotePr>
  <w:compat>
    <w:useFELayout/>
    <w:compatSetting w:name="compatibilityMode" w:uri="http://schemas.microsoft.com/office/word" w:val="12"/>
  </w:compat>
  <w:rsids>
    <w:rsidRoot w:val="00B53CFD"/>
    <w:rsid w:val="00003EDA"/>
    <w:rsid w:val="00007B21"/>
    <w:rsid w:val="000170E5"/>
    <w:rsid w:val="0002096A"/>
    <w:rsid w:val="000225A2"/>
    <w:rsid w:val="00022ABE"/>
    <w:rsid w:val="00027D38"/>
    <w:rsid w:val="00030AF6"/>
    <w:rsid w:val="00030D94"/>
    <w:rsid w:val="00033E7B"/>
    <w:rsid w:val="00034451"/>
    <w:rsid w:val="00035ECD"/>
    <w:rsid w:val="0003659D"/>
    <w:rsid w:val="00036B69"/>
    <w:rsid w:val="000406DE"/>
    <w:rsid w:val="000418FF"/>
    <w:rsid w:val="00045056"/>
    <w:rsid w:val="00045B94"/>
    <w:rsid w:val="000466A4"/>
    <w:rsid w:val="000534EF"/>
    <w:rsid w:val="0005473E"/>
    <w:rsid w:val="00055151"/>
    <w:rsid w:val="00055958"/>
    <w:rsid w:val="000575A9"/>
    <w:rsid w:val="00062358"/>
    <w:rsid w:val="00062743"/>
    <w:rsid w:val="000662C4"/>
    <w:rsid w:val="00066A7C"/>
    <w:rsid w:val="00067348"/>
    <w:rsid w:val="00076024"/>
    <w:rsid w:val="00077D6B"/>
    <w:rsid w:val="00080BC5"/>
    <w:rsid w:val="00086F20"/>
    <w:rsid w:val="000874C0"/>
    <w:rsid w:val="0008767E"/>
    <w:rsid w:val="00092C03"/>
    <w:rsid w:val="000969C9"/>
    <w:rsid w:val="00097ED2"/>
    <w:rsid w:val="000A0789"/>
    <w:rsid w:val="000A546F"/>
    <w:rsid w:val="000A6523"/>
    <w:rsid w:val="000B0DE8"/>
    <w:rsid w:val="000B2CF8"/>
    <w:rsid w:val="000B3925"/>
    <w:rsid w:val="000B5C09"/>
    <w:rsid w:val="000B6187"/>
    <w:rsid w:val="000C38A2"/>
    <w:rsid w:val="000D072A"/>
    <w:rsid w:val="000D0E20"/>
    <w:rsid w:val="000D16C6"/>
    <w:rsid w:val="000D19F2"/>
    <w:rsid w:val="000D3BBB"/>
    <w:rsid w:val="000D3FF6"/>
    <w:rsid w:val="000D4BC5"/>
    <w:rsid w:val="000D554C"/>
    <w:rsid w:val="000D5E1E"/>
    <w:rsid w:val="000D67E0"/>
    <w:rsid w:val="000E007C"/>
    <w:rsid w:val="000E2D66"/>
    <w:rsid w:val="000E3026"/>
    <w:rsid w:val="000E35DF"/>
    <w:rsid w:val="000F0F46"/>
    <w:rsid w:val="000F2316"/>
    <w:rsid w:val="000F2C10"/>
    <w:rsid w:val="000F3778"/>
    <w:rsid w:val="000F3DA6"/>
    <w:rsid w:val="000F5B65"/>
    <w:rsid w:val="000F60CF"/>
    <w:rsid w:val="000F687C"/>
    <w:rsid w:val="0010132C"/>
    <w:rsid w:val="0010447F"/>
    <w:rsid w:val="00106613"/>
    <w:rsid w:val="00106ADE"/>
    <w:rsid w:val="00111EEE"/>
    <w:rsid w:val="00115BBF"/>
    <w:rsid w:val="001174F9"/>
    <w:rsid w:val="001204D0"/>
    <w:rsid w:val="001212D9"/>
    <w:rsid w:val="00121526"/>
    <w:rsid w:val="001226E9"/>
    <w:rsid w:val="00123195"/>
    <w:rsid w:val="0012358E"/>
    <w:rsid w:val="00124065"/>
    <w:rsid w:val="0013056E"/>
    <w:rsid w:val="00131BCF"/>
    <w:rsid w:val="00131E70"/>
    <w:rsid w:val="00132528"/>
    <w:rsid w:val="00132B34"/>
    <w:rsid w:val="00133FB1"/>
    <w:rsid w:val="001348C4"/>
    <w:rsid w:val="00137E16"/>
    <w:rsid w:val="00143092"/>
    <w:rsid w:val="0014397B"/>
    <w:rsid w:val="00144C66"/>
    <w:rsid w:val="00153995"/>
    <w:rsid w:val="00157F8F"/>
    <w:rsid w:val="00160B5B"/>
    <w:rsid w:val="001610DE"/>
    <w:rsid w:val="00164C94"/>
    <w:rsid w:val="00165202"/>
    <w:rsid w:val="00167377"/>
    <w:rsid w:val="00172E9E"/>
    <w:rsid w:val="001751B6"/>
    <w:rsid w:val="00176439"/>
    <w:rsid w:val="00176899"/>
    <w:rsid w:val="00190CCB"/>
    <w:rsid w:val="00191D64"/>
    <w:rsid w:val="00192937"/>
    <w:rsid w:val="00193F70"/>
    <w:rsid w:val="0019415F"/>
    <w:rsid w:val="00194B03"/>
    <w:rsid w:val="0019538E"/>
    <w:rsid w:val="00196273"/>
    <w:rsid w:val="001A04BC"/>
    <w:rsid w:val="001A0A5B"/>
    <w:rsid w:val="001A26A4"/>
    <w:rsid w:val="001A31A2"/>
    <w:rsid w:val="001B040C"/>
    <w:rsid w:val="001B058B"/>
    <w:rsid w:val="001B20D1"/>
    <w:rsid w:val="001B3040"/>
    <w:rsid w:val="001B5CD2"/>
    <w:rsid w:val="001B619D"/>
    <w:rsid w:val="001B674C"/>
    <w:rsid w:val="001C03A0"/>
    <w:rsid w:val="001C0B3B"/>
    <w:rsid w:val="001C0BA7"/>
    <w:rsid w:val="001C1CF7"/>
    <w:rsid w:val="001C20B0"/>
    <w:rsid w:val="001C2104"/>
    <w:rsid w:val="001C5586"/>
    <w:rsid w:val="001D1245"/>
    <w:rsid w:val="001D7201"/>
    <w:rsid w:val="001D7731"/>
    <w:rsid w:val="001E0E89"/>
    <w:rsid w:val="001E1B9B"/>
    <w:rsid w:val="001E31F5"/>
    <w:rsid w:val="001E4E82"/>
    <w:rsid w:val="001E4FA2"/>
    <w:rsid w:val="001E596E"/>
    <w:rsid w:val="001E6D65"/>
    <w:rsid w:val="001F2958"/>
    <w:rsid w:val="001F744F"/>
    <w:rsid w:val="002012CD"/>
    <w:rsid w:val="00204A8C"/>
    <w:rsid w:val="00204BEA"/>
    <w:rsid w:val="00207B21"/>
    <w:rsid w:val="00210627"/>
    <w:rsid w:val="0021116A"/>
    <w:rsid w:val="00211B15"/>
    <w:rsid w:val="002132AB"/>
    <w:rsid w:val="00223A33"/>
    <w:rsid w:val="002250D4"/>
    <w:rsid w:val="00232F89"/>
    <w:rsid w:val="00233AAA"/>
    <w:rsid w:val="002345C6"/>
    <w:rsid w:val="002373DE"/>
    <w:rsid w:val="002523E4"/>
    <w:rsid w:val="00252C93"/>
    <w:rsid w:val="00254770"/>
    <w:rsid w:val="00257457"/>
    <w:rsid w:val="002616D1"/>
    <w:rsid w:val="00264D1F"/>
    <w:rsid w:val="00265734"/>
    <w:rsid w:val="0027066D"/>
    <w:rsid w:val="00270A64"/>
    <w:rsid w:val="00272571"/>
    <w:rsid w:val="00272D1C"/>
    <w:rsid w:val="00274C9F"/>
    <w:rsid w:val="002808E4"/>
    <w:rsid w:val="00280DCF"/>
    <w:rsid w:val="002810BD"/>
    <w:rsid w:val="00282141"/>
    <w:rsid w:val="00282291"/>
    <w:rsid w:val="0028230D"/>
    <w:rsid w:val="00290B34"/>
    <w:rsid w:val="00293844"/>
    <w:rsid w:val="00296FE3"/>
    <w:rsid w:val="002976F5"/>
    <w:rsid w:val="002A09E6"/>
    <w:rsid w:val="002A2418"/>
    <w:rsid w:val="002A24E1"/>
    <w:rsid w:val="002A3ABF"/>
    <w:rsid w:val="002A3F27"/>
    <w:rsid w:val="002B0E10"/>
    <w:rsid w:val="002B110D"/>
    <w:rsid w:val="002B112B"/>
    <w:rsid w:val="002B40A5"/>
    <w:rsid w:val="002B4F50"/>
    <w:rsid w:val="002B63EC"/>
    <w:rsid w:val="002B65E6"/>
    <w:rsid w:val="002C3BCE"/>
    <w:rsid w:val="002C3F33"/>
    <w:rsid w:val="002C4863"/>
    <w:rsid w:val="002C74E1"/>
    <w:rsid w:val="002D017E"/>
    <w:rsid w:val="002D1EAB"/>
    <w:rsid w:val="002D3774"/>
    <w:rsid w:val="002D3A07"/>
    <w:rsid w:val="002D3DEC"/>
    <w:rsid w:val="002D507E"/>
    <w:rsid w:val="002D581A"/>
    <w:rsid w:val="002D7BEC"/>
    <w:rsid w:val="002D7E76"/>
    <w:rsid w:val="002D7F69"/>
    <w:rsid w:val="002E033E"/>
    <w:rsid w:val="002E1EE5"/>
    <w:rsid w:val="002E407E"/>
    <w:rsid w:val="002E5E9B"/>
    <w:rsid w:val="002E7128"/>
    <w:rsid w:val="002E7BEC"/>
    <w:rsid w:val="002F073F"/>
    <w:rsid w:val="002F2656"/>
    <w:rsid w:val="002F4E77"/>
    <w:rsid w:val="002F620A"/>
    <w:rsid w:val="002F728C"/>
    <w:rsid w:val="003057D4"/>
    <w:rsid w:val="003058B5"/>
    <w:rsid w:val="0030697F"/>
    <w:rsid w:val="003071CA"/>
    <w:rsid w:val="003075BC"/>
    <w:rsid w:val="00311AA1"/>
    <w:rsid w:val="00323595"/>
    <w:rsid w:val="0032380C"/>
    <w:rsid w:val="00326B96"/>
    <w:rsid w:val="00330890"/>
    <w:rsid w:val="00332D98"/>
    <w:rsid w:val="003345B5"/>
    <w:rsid w:val="003355B6"/>
    <w:rsid w:val="003366D6"/>
    <w:rsid w:val="00337223"/>
    <w:rsid w:val="003418C8"/>
    <w:rsid w:val="00343772"/>
    <w:rsid w:val="00344D00"/>
    <w:rsid w:val="003500E6"/>
    <w:rsid w:val="003505C3"/>
    <w:rsid w:val="00353A6F"/>
    <w:rsid w:val="00356453"/>
    <w:rsid w:val="00356FAE"/>
    <w:rsid w:val="0035766D"/>
    <w:rsid w:val="00367D74"/>
    <w:rsid w:val="003705BA"/>
    <w:rsid w:val="00380389"/>
    <w:rsid w:val="0038348D"/>
    <w:rsid w:val="003835A4"/>
    <w:rsid w:val="00384104"/>
    <w:rsid w:val="0038558E"/>
    <w:rsid w:val="00386779"/>
    <w:rsid w:val="00386B29"/>
    <w:rsid w:val="0039450A"/>
    <w:rsid w:val="00396312"/>
    <w:rsid w:val="003A64DF"/>
    <w:rsid w:val="003B12AB"/>
    <w:rsid w:val="003B16BB"/>
    <w:rsid w:val="003B1791"/>
    <w:rsid w:val="003B6E04"/>
    <w:rsid w:val="003C078F"/>
    <w:rsid w:val="003C0C08"/>
    <w:rsid w:val="003C3E5E"/>
    <w:rsid w:val="003C695B"/>
    <w:rsid w:val="003D12B0"/>
    <w:rsid w:val="003D2DD7"/>
    <w:rsid w:val="003D5226"/>
    <w:rsid w:val="003D66E1"/>
    <w:rsid w:val="003D6E9E"/>
    <w:rsid w:val="003E1EC8"/>
    <w:rsid w:val="003E2E92"/>
    <w:rsid w:val="003E4E1E"/>
    <w:rsid w:val="003E7694"/>
    <w:rsid w:val="003F1E00"/>
    <w:rsid w:val="003F4FE6"/>
    <w:rsid w:val="00400B73"/>
    <w:rsid w:val="00402E89"/>
    <w:rsid w:val="00403FBA"/>
    <w:rsid w:val="004124A6"/>
    <w:rsid w:val="004132B4"/>
    <w:rsid w:val="00413F5C"/>
    <w:rsid w:val="00414892"/>
    <w:rsid w:val="0042017D"/>
    <w:rsid w:val="00425F2E"/>
    <w:rsid w:val="00427F77"/>
    <w:rsid w:val="00430D9A"/>
    <w:rsid w:val="00433637"/>
    <w:rsid w:val="004341C2"/>
    <w:rsid w:val="00435DB5"/>
    <w:rsid w:val="0043632A"/>
    <w:rsid w:val="0043715E"/>
    <w:rsid w:val="00441FAD"/>
    <w:rsid w:val="004431F0"/>
    <w:rsid w:val="00443222"/>
    <w:rsid w:val="00451552"/>
    <w:rsid w:val="00451596"/>
    <w:rsid w:val="00452252"/>
    <w:rsid w:val="00453143"/>
    <w:rsid w:val="00453BBF"/>
    <w:rsid w:val="00454635"/>
    <w:rsid w:val="004565D1"/>
    <w:rsid w:val="00457562"/>
    <w:rsid w:val="00461AC7"/>
    <w:rsid w:val="0046269C"/>
    <w:rsid w:val="00463090"/>
    <w:rsid w:val="00465D54"/>
    <w:rsid w:val="0046675A"/>
    <w:rsid w:val="00471F08"/>
    <w:rsid w:val="00476184"/>
    <w:rsid w:val="0048092E"/>
    <w:rsid w:val="004857C3"/>
    <w:rsid w:val="0048599D"/>
    <w:rsid w:val="004873F0"/>
    <w:rsid w:val="004878D2"/>
    <w:rsid w:val="0049003E"/>
    <w:rsid w:val="00493649"/>
    <w:rsid w:val="00495910"/>
    <w:rsid w:val="004A06D1"/>
    <w:rsid w:val="004A0DD4"/>
    <w:rsid w:val="004A13E0"/>
    <w:rsid w:val="004A21EF"/>
    <w:rsid w:val="004A37A4"/>
    <w:rsid w:val="004A4546"/>
    <w:rsid w:val="004A53A4"/>
    <w:rsid w:val="004A618E"/>
    <w:rsid w:val="004A7CE6"/>
    <w:rsid w:val="004B35C9"/>
    <w:rsid w:val="004B4FCB"/>
    <w:rsid w:val="004C1DE2"/>
    <w:rsid w:val="004C2418"/>
    <w:rsid w:val="004C38C2"/>
    <w:rsid w:val="004C7AA0"/>
    <w:rsid w:val="004C7D8D"/>
    <w:rsid w:val="004D6C2E"/>
    <w:rsid w:val="004E0353"/>
    <w:rsid w:val="004E0B9C"/>
    <w:rsid w:val="004E0FC2"/>
    <w:rsid w:val="004E2BEA"/>
    <w:rsid w:val="004E3320"/>
    <w:rsid w:val="004E4A82"/>
    <w:rsid w:val="004E5BBF"/>
    <w:rsid w:val="004E7A62"/>
    <w:rsid w:val="004F034D"/>
    <w:rsid w:val="004F089B"/>
    <w:rsid w:val="004F464B"/>
    <w:rsid w:val="004F7764"/>
    <w:rsid w:val="004F78F5"/>
    <w:rsid w:val="004F78F8"/>
    <w:rsid w:val="005016A9"/>
    <w:rsid w:val="005032E2"/>
    <w:rsid w:val="00503BD5"/>
    <w:rsid w:val="005052B0"/>
    <w:rsid w:val="00507EDE"/>
    <w:rsid w:val="00511325"/>
    <w:rsid w:val="00512CED"/>
    <w:rsid w:val="005141B7"/>
    <w:rsid w:val="00520FE6"/>
    <w:rsid w:val="00525EAC"/>
    <w:rsid w:val="005276CC"/>
    <w:rsid w:val="005278CA"/>
    <w:rsid w:val="005309E8"/>
    <w:rsid w:val="0053207F"/>
    <w:rsid w:val="005336D2"/>
    <w:rsid w:val="005359BF"/>
    <w:rsid w:val="00535CF1"/>
    <w:rsid w:val="00541BC2"/>
    <w:rsid w:val="00542772"/>
    <w:rsid w:val="00543550"/>
    <w:rsid w:val="005436E5"/>
    <w:rsid w:val="00544D24"/>
    <w:rsid w:val="00550D37"/>
    <w:rsid w:val="00552C0E"/>
    <w:rsid w:val="0055376C"/>
    <w:rsid w:val="00557B6C"/>
    <w:rsid w:val="005615EB"/>
    <w:rsid w:val="00564942"/>
    <w:rsid w:val="005655A6"/>
    <w:rsid w:val="005670FF"/>
    <w:rsid w:val="005718C7"/>
    <w:rsid w:val="00571955"/>
    <w:rsid w:val="005747C1"/>
    <w:rsid w:val="0057518D"/>
    <w:rsid w:val="005764E8"/>
    <w:rsid w:val="00576E6D"/>
    <w:rsid w:val="00577263"/>
    <w:rsid w:val="005804E3"/>
    <w:rsid w:val="00581E49"/>
    <w:rsid w:val="00582EBE"/>
    <w:rsid w:val="00583108"/>
    <w:rsid w:val="00584069"/>
    <w:rsid w:val="005879D3"/>
    <w:rsid w:val="00590A34"/>
    <w:rsid w:val="00590B5F"/>
    <w:rsid w:val="00591C70"/>
    <w:rsid w:val="005A07A1"/>
    <w:rsid w:val="005A1459"/>
    <w:rsid w:val="005A270D"/>
    <w:rsid w:val="005A327D"/>
    <w:rsid w:val="005A346A"/>
    <w:rsid w:val="005A46B8"/>
    <w:rsid w:val="005B30F0"/>
    <w:rsid w:val="005B657C"/>
    <w:rsid w:val="005B681C"/>
    <w:rsid w:val="005C0BE3"/>
    <w:rsid w:val="005C3324"/>
    <w:rsid w:val="005C49E3"/>
    <w:rsid w:val="005C561D"/>
    <w:rsid w:val="005C6316"/>
    <w:rsid w:val="005D1367"/>
    <w:rsid w:val="005D274E"/>
    <w:rsid w:val="005D39CD"/>
    <w:rsid w:val="005D4A80"/>
    <w:rsid w:val="005D6693"/>
    <w:rsid w:val="005E0FE3"/>
    <w:rsid w:val="005E3314"/>
    <w:rsid w:val="005E4213"/>
    <w:rsid w:val="005E5356"/>
    <w:rsid w:val="005E5728"/>
    <w:rsid w:val="005E5963"/>
    <w:rsid w:val="005E5EA0"/>
    <w:rsid w:val="005E6291"/>
    <w:rsid w:val="005E7E9C"/>
    <w:rsid w:val="005F0ECE"/>
    <w:rsid w:val="005F22C9"/>
    <w:rsid w:val="005F2355"/>
    <w:rsid w:val="005F3744"/>
    <w:rsid w:val="005F7873"/>
    <w:rsid w:val="00603F3F"/>
    <w:rsid w:val="00604B63"/>
    <w:rsid w:val="006069D1"/>
    <w:rsid w:val="0061308C"/>
    <w:rsid w:val="00614653"/>
    <w:rsid w:val="00614BC2"/>
    <w:rsid w:val="006158DC"/>
    <w:rsid w:val="00616B8A"/>
    <w:rsid w:val="00621200"/>
    <w:rsid w:val="00623683"/>
    <w:rsid w:val="00626831"/>
    <w:rsid w:val="00627A9C"/>
    <w:rsid w:val="00633C44"/>
    <w:rsid w:val="00633DC9"/>
    <w:rsid w:val="00634583"/>
    <w:rsid w:val="006418F6"/>
    <w:rsid w:val="00642EE2"/>
    <w:rsid w:val="00643D2E"/>
    <w:rsid w:val="00650DB5"/>
    <w:rsid w:val="0065129D"/>
    <w:rsid w:val="00652DE4"/>
    <w:rsid w:val="00657DD1"/>
    <w:rsid w:val="006607E1"/>
    <w:rsid w:val="00661F50"/>
    <w:rsid w:val="00662DC2"/>
    <w:rsid w:val="006645C3"/>
    <w:rsid w:val="00667F6C"/>
    <w:rsid w:val="00670B42"/>
    <w:rsid w:val="0067133E"/>
    <w:rsid w:val="006752D3"/>
    <w:rsid w:val="00677CB4"/>
    <w:rsid w:val="0068023A"/>
    <w:rsid w:val="00680A1A"/>
    <w:rsid w:val="006813B7"/>
    <w:rsid w:val="006814A6"/>
    <w:rsid w:val="00683399"/>
    <w:rsid w:val="00683D26"/>
    <w:rsid w:val="00684E07"/>
    <w:rsid w:val="00694790"/>
    <w:rsid w:val="006A00F4"/>
    <w:rsid w:val="006A1C09"/>
    <w:rsid w:val="006A24EF"/>
    <w:rsid w:val="006A7507"/>
    <w:rsid w:val="006B0802"/>
    <w:rsid w:val="006B0D83"/>
    <w:rsid w:val="006B4637"/>
    <w:rsid w:val="006C19F8"/>
    <w:rsid w:val="006C2E32"/>
    <w:rsid w:val="006C431C"/>
    <w:rsid w:val="006C5D63"/>
    <w:rsid w:val="006C6173"/>
    <w:rsid w:val="006D041E"/>
    <w:rsid w:val="006D0B70"/>
    <w:rsid w:val="006D10F0"/>
    <w:rsid w:val="006D1E4A"/>
    <w:rsid w:val="006D4D57"/>
    <w:rsid w:val="006E1D3A"/>
    <w:rsid w:val="006E6D9A"/>
    <w:rsid w:val="006F14B4"/>
    <w:rsid w:val="006F1A4D"/>
    <w:rsid w:val="006F277C"/>
    <w:rsid w:val="006F5AC3"/>
    <w:rsid w:val="0070130A"/>
    <w:rsid w:val="007025DF"/>
    <w:rsid w:val="007039A4"/>
    <w:rsid w:val="007044B4"/>
    <w:rsid w:val="00704ADA"/>
    <w:rsid w:val="00705818"/>
    <w:rsid w:val="00706FA9"/>
    <w:rsid w:val="00712390"/>
    <w:rsid w:val="00712F3F"/>
    <w:rsid w:val="0071588E"/>
    <w:rsid w:val="00717323"/>
    <w:rsid w:val="00720BA5"/>
    <w:rsid w:val="007238F5"/>
    <w:rsid w:val="0072686D"/>
    <w:rsid w:val="007306AB"/>
    <w:rsid w:val="007324B6"/>
    <w:rsid w:val="00735F3C"/>
    <w:rsid w:val="00737B9B"/>
    <w:rsid w:val="00737F91"/>
    <w:rsid w:val="0074423A"/>
    <w:rsid w:val="00744636"/>
    <w:rsid w:val="00745942"/>
    <w:rsid w:val="00746529"/>
    <w:rsid w:val="00747F00"/>
    <w:rsid w:val="00751198"/>
    <w:rsid w:val="00753B66"/>
    <w:rsid w:val="00754E69"/>
    <w:rsid w:val="00756112"/>
    <w:rsid w:val="00757717"/>
    <w:rsid w:val="00762F8C"/>
    <w:rsid w:val="00764B36"/>
    <w:rsid w:val="007717DE"/>
    <w:rsid w:val="00775F0D"/>
    <w:rsid w:val="00781E70"/>
    <w:rsid w:val="00782139"/>
    <w:rsid w:val="00782F12"/>
    <w:rsid w:val="007908E9"/>
    <w:rsid w:val="0079267F"/>
    <w:rsid w:val="00792C7A"/>
    <w:rsid w:val="00793C4F"/>
    <w:rsid w:val="0079418F"/>
    <w:rsid w:val="00794427"/>
    <w:rsid w:val="00794B49"/>
    <w:rsid w:val="0079746C"/>
    <w:rsid w:val="007A369D"/>
    <w:rsid w:val="007A6FFF"/>
    <w:rsid w:val="007A739E"/>
    <w:rsid w:val="007A75E4"/>
    <w:rsid w:val="007A7A36"/>
    <w:rsid w:val="007A7A64"/>
    <w:rsid w:val="007B2202"/>
    <w:rsid w:val="007B2D89"/>
    <w:rsid w:val="007B2DE9"/>
    <w:rsid w:val="007B4A5C"/>
    <w:rsid w:val="007B5235"/>
    <w:rsid w:val="007B5C1A"/>
    <w:rsid w:val="007C297F"/>
    <w:rsid w:val="007C3456"/>
    <w:rsid w:val="007C379E"/>
    <w:rsid w:val="007C4D96"/>
    <w:rsid w:val="007D64C1"/>
    <w:rsid w:val="007E35DB"/>
    <w:rsid w:val="007E40A2"/>
    <w:rsid w:val="007E5763"/>
    <w:rsid w:val="007E7B1A"/>
    <w:rsid w:val="007F157D"/>
    <w:rsid w:val="007F4E13"/>
    <w:rsid w:val="0080090E"/>
    <w:rsid w:val="00801781"/>
    <w:rsid w:val="00801DA7"/>
    <w:rsid w:val="008043BC"/>
    <w:rsid w:val="0080597D"/>
    <w:rsid w:val="00806B6E"/>
    <w:rsid w:val="008078CA"/>
    <w:rsid w:val="00811A11"/>
    <w:rsid w:val="00813D1C"/>
    <w:rsid w:val="008156B7"/>
    <w:rsid w:val="00815A8C"/>
    <w:rsid w:val="008217E2"/>
    <w:rsid w:val="00823609"/>
    <w:rsid w:val="00824A90"/>
    <w:rsid w:val="008252A8"/>
    <w:rsid w:val="008358BC"/>
    <w:rsid w:val="008404EE"/>
    <w:rsid w:val="008432C5"/>
    <w:rsid w:val="00844110"/>
    <w:rsid w:val="0084634C"/>
    <w:rsid w:val="00846459"/>
    <w:rsid w:val="00846B83"/>
    <w:rsid w:val="00847084"/>
    <w:rsid w:val="0085207D"/>
    <w:rsid w:val="008521C9"/>
    <w:rsid w:val="00860663"/>
    <w:rsid w:val="00863D98"/>
    <w:rsid w:val="00865868"/>
    <w:rsid w:val="00866465"/>
    <w:rsid w:val="008675D7"/>
    <w:rsid w:val="00867A16"/>
    <w:rsid w:val="008709E2"/>
    <w:rsid w:val="00870B6E"/>
    <w:rsid w:val="00870ED0"/>
    <w:rsid w:val="0087144B"/>
    <w:rsid w:val="00872083"/>
    <w:rsid w:val="00874550"/>
    <w:rsid w:val="00874BFD"/>
    <w:rsid w:val="0087559F"/>
    <w:rsid w:val="008810EA"/>
    <w:rsid w:val="0088268B"/>
    <w:rsid w:val="00894E1C"/>
    <w:rsid w:val="008956E1"/>
    <w:rsid w:val="008A3466"/>
    <w:rsid w:val="008A4617"/>
    <w:rsid w:val="008A4D3F"/>
    <w:rsid w:val="008A6BAA"/>
    <w:rsid w:val="008A72F6"/>
    <w:rsid w:val="008B3B87"/>
    <w:rsid w:val="008B4B92"/>
    <w:rsid w:val="008C0286"/>
    <w:rsid w:val="008C356B"/>
    <w:rsid w:val="008C792E"/>
    <w:rsid w:val="008C7FA1"/>
    <w:rsid w:val="008D01C2"/>
    <w:rsid w:val="008D5B88"/>
    <w:rsid w:val="008D7D57"/>
    <w:rsid w:val="008E0ADC"/>
    <w:rsid w:val="008E1539"/>
    <w:rsid w:val="008E49CE"/>
    <w:rsid w:val="008E5094"/>
    <w:rsid w:val="008E71A5"/>
    <w:rsid w:val="008F0278"/>
    <w:rsid w:val="008F05E4"/>
    <w:rsid w:val="008F0D8B"/>
    <w:rsid w:val="008F15CD"/>
    <w:rsid w:val="008F3C82"/>
    <w:rsid w:val="008F562C"/>
    <w:rsid w:val="00900306"/>
    <w:rsid w:val="0090057C"/>
    <w:rsid w:val="00901C8C"/>
    <w:rsid w:val="009029C4"/>
    <w:rsid w:val="00902F73"/>
    <w:rsid w:val="00910A2E"/>
    <w:rsid w:val="00912C0A"/>
    <w:rsid w:val="00913F3A"/>
    <w:rsid w:val="00914816"/>
    <w:rsid w:val="0092068D"/>
    <w:rsid w:val="009230BF"/>
    <w:rsid w:val="00925A0F"/>
    <w:rsid w:val="009261A3"/>
    <w:rsid w:val="00926BE1"/>
    <w:rsid w:val="00927926"/>
    <w:rsid w:val="00927F6E"/>
    <w:rsid w:val="00927FD2"/>
    <w:rsid w:val="009301DE"/>
    <w:rsid w:val="00932693"/>
    <w:rsid w:val="0094302E"/>
    <w:rsid w:val="009435C2"/>
    <w:rsid w:val="009436F4"/>
    <w:rsid w:val="00944E78"/>
    <w:rsid w:val="00950177"/>
    <w:rsid w:val="00952C66"/>
    <w:rsid w:val="0095518F"/>
    <w:rsid w:val="009560EC"/>
    <w:rsid w:val="00960FDF"/>
    <w:rsid w:val="009613A0"/>
    <w:rsid w:val="009636B8"/>
    <w:rsid w:val="0096441A"/>
    <w:rsid w:val="009649CE"/>
    <w:rsid w:val="009804B3"/>
    <w:rsid w:val="00980B36"/>
    <w:rsid w:val="00981B7F"/>
    <w:rsid w:val="009A48F2"/>
    <w:rsid w:val="009A7AF9"/>
    <w:rsid w:val="009B14E1"/>
    <w:rsid w:val="009B21F5"/>
    <w:rsid w:val="009B41A7"/>
    <w:rsid w:val="009B42CE"/>
    <w:rsid w:val="009B44C3"/>
    <w:rsid w:val="009B4A54"/>
    <w:rsid w:val="009B6694"/>
    <w:rsid w:val="009B7C63"/>
    <w:rsid w:val="009C1151"/>
    <w:rsid w:val="009C18C4"/>
    <w:rsid w:val="009C25D4"/>
    <w:rsid w:val="009C2BE6"/>
    <w:rsid w:val="009C5A1E"/>
    <w:rsid w:val="009C6E8A"/>
    <w:rsid w:val="009D1B03"/>
    <w:rsid w:val="009D1EA9"/>
    <w:rsid w:val="009D6ECA"/>
    <w:rsid w:val="009E1E9F"/>
    <w:rsid w:val="009E3A29"/>
    <w:rsid w:val="009E553C"/>
    <w:rsid w:val="009E76D2"/>
    <w:rsid w:val="009F0EAB"/>
    <w:rsid w:val="009F286F"/>
    <w:rsid w:val="009F4903"/>
    <w:rsid w:val="00A02F66"/>
    <w:rsid w:val="00A03908"/>
    <w:rsid w:val="00A03E9D"/>
    <w:rsid w:val="00A04EF3"/>
    <w:rsid w:val="00A100FF"/>
    <w:rsid w:val="00A11CB6"/>
    <w:rsid w:val="00A141C6"/>
    <w:rsid w:val="00A155F9"/>
    <w:rsid w:val="00A213EE"/>
    <w:rsid w:val="00A2473D"/>
    <w:rsid w:val="00A248F0"/>
    <w:rsid w:val="00A27958"/>
    <w:rsid w:val="00A3200A"/>
    <w:rsid w:val="00A331D3"/>
    <w:rsid w:val="00A334CA"/>
    <w:rsid w:val="00A338F6"/>
    <w:rsid w:val="00A33D84"/>
    <w:rsid w:val="00A344E8"/>
    <w:rsid w:val="00A34CB3"/>
    <w:rsid w:val="00A366B0"/>
    <w:rsid w:val="00A36749"/>
    <w:rsid w:val="00A4026F"/>
    <w:rsid w:val="00A40E43"/>
    <w:rsid w:val="00A4217E"/>
    <w:rsid w:val="00A45649"/>
    <w:rsid w:val="00A467F0"/>
    <w:rsid w:val="00A46EBB"/>
    <w:rsid w:val="00A5129B"/>
    <w:rsid w:val="00A53A96"/>
    <w:rsid w:val="00A53B2B"/>
    <w:rsid w:val="00A53BFD"/>
    <w:rsid w:val="00A55D31"/>
    <w:rsid w:val="00A575A7"/>
    <w:rsid w:val="00A57AE1"/>
    <w:rsid w:val="00A63216"/>
    <w:rsid w:val="00A654FD"/>
    <w:rsid w:val="00A66566"/>
    <w:rsid w:val="00A73458"/>
    <w:rsid w:val="00A774DE"/>
    <w:rsid w:val="00A7793A"/>
    <w:rsid w:val="00A802D8"/>
    <w:rsid w:val="00A818BE"/>
    <w:rsid w:val="00A81DA2"/>
    <w:rsid w:val="00A85DA6"/>
    <w:rsid w:val="00A872ED"/>
    <w:rsid w:val="00A9232E"/>
    <w:rsid w:val="00A93E76"/>
    <w:rsid w:val="00A95F48"/>
    <w:rsid w:val="00AA0684"/>
    <w:rsid w:val="00AA42DC"/>
    <w:rsid w:val="00AA457C"/>
    <w:rsid w:val="00AA4FFC"/>
    <w:rsid w:val="00AA7B02"/>
    <w:rsid w:val="00AA7E1A"/>
    <w:rsid w:val="00AB082A"/>
    <w:rsid w:val="00AB178E"/>
    <w:rsid w:val="00AC04B3"/>
    <w:rsid w:val="00AC3A93"/>
    <w:rsid w:val="00AC4B1C"/>
    <w:rsid w:val="00AC598B"/>
    <w:rsid w:val="00AC603E"/>
    <w:rsid w:val="00AC7FD5"/>
    <w:rsid w:val="00AD0EFA"/>
    <w:rsid w:val="00AD280E"/>
    <w:rsid w:val="00AD45FE"/>
    <w:rsid w:val="00AD4A08"/>
    <w:rsid w:val="00AD5878"/>
    <w:rsid w:val="00AD5BC8"/>
    <w:rsid w:val="00AD6BB7"/>
    <w:rsid w:val="00AD6D9E"/>
    <w:rsid w:val="00AD7B3E"/>
    <w:rsid w:val="00AE0291"/>
    <w:rsid w:val="00AE0660"/>
    <w:rsid w:val="00AE53E0"/>
    <w:rsid w:val="00AE5486"/>
    <w:rsid w:val="00AE601E"/>
    <w:rsid w:val="00B01672"/>
    <w:rsid w:val="00B0227D"/>
    <w:rsid w:val="00B07666"/>
    <w:rsid w:val="00B12AFE"/>
    <w:rsid w:val="00B14559"/>
    <w:rsid w:val="00B14FF1"/>
    <w:rsid w:val="00B15863"/>
    <w:rsid w:val="00B15A6C"/>
    <w:rsid w:val="00B2127C"/>
    <w:rsid w:val="00B32265"/>
    <w:rsid w:val="00B336D2"/>
    <w:rsid w:val="00B417D9"/>
    <w:rsid w:val="00B444AC"/>
    <w:rsid w:val="00B53CFD"/>
    <w:rsid w:val="00B54248"/>
    <w:rsid w:val="00B608C0"/>
    <w:rsid w:val="00B61145"/>
    <w:rsid w:val="00B63328"/>
    <w:rsid w:val="00B6340F"/>
    <w:rsid w:val="00B65395"/>
    <w:rsid w:val="00B66606"/>
    <w:rsid w:val="00B70B2E"/>
    <w:rsid w:val="00B71688"/>
    <w:rsid w:val="00B71DD3"/>
    <w:rsid w:val="00B721A1"/>
    <w:rsid w:val="00B73C74"/>
    <w:rsid w:val="00B7521C"/>
    <w:rsid w:val="00B75AD6"/>
    <w:rsid w:val="00B81681"/>
    <w:rsid w:val="00B83231"/>
    <w:rsid w:val="00B8755B"/>
    <w:rsid w:val="00B87F2F"/>
    <w:rsid w:val="00B919B6"/>
    <w:rsid w:val="00BA05E8"/>
    <w:rsid w:val="00BA1945"/>
    <w:rsid w:val="00BA26F4"/>
    <w:rsid w:val="00BA2FA1"/>
    <w:rsid w:val="00BA3043"/>
    <w:rsid w:val="00BA367C"/>
    <w:rsid w:val="00BB1A6A"/>
    <w:rsid w:val="00BB516B"/>
    <w:rsid w:val="00BB61A7"/>
    <w:rsid w:val="00BC2714"/>
    <w:rsid w:val="00BC3FC6"/>
    <w:rsid w:val="00BC42A5"/>
    <w:rsid w:val="00BD58ED"/>
    <w:rsid w:val="00BE2EA3"/>
    <w:rsid w:val="00BE5808"/>
    <w:rsid w:val="00BE7739"/>
    <w:rsid w:val="00BF5FC6"/>
    <w:rsid w:val="00BF69C3"/>
    <w:rsid w:val="00C03254"/>
    <w:rsid w:val="00C04005"/>
    <w:rsid w:val="00C1155C"/>
    <w:rsid w:val="00C120A8"/>
    <w:rsid w:val="00C136F4"/>
    <w:rsid w:val="00C13BA5"/>
    <w:rsid w:val="00C13C6F"/>
    <w:rsid w:val="00C16F51"/>
    <w:rsid w:val="00C200AD"/>
    <w:rsid w:val="00C205E2"/>
    <w:rsid w:val="00C26A10"/>
    <w:rsid w:val="00C26B96"/>
    <w:rsid w:val="00C35D4A"/>
    <w:rsid w:val="00C36447"/>
    <w:rsid w:val="00C366E7"/>
    <w:rsid w:val="00C36CF2"/>
    <w:rsid w:val="00C40137"/>
    <w:rsid w:val="00C45FD1"/>
    <w:rsid w:val="00C54184"/>
    <w:rsid w:val="00C55635"/>
    <w:rsid w:val="00C614D5"/>
    <w:rsid w:val="00C61FA6"/>
    <w:rsid w:val="00C62E5D"/>
    <w:rsid w:val="00C64CE1"/>
    <w:rsid w:val="00C707F2"/>
    <w:rsid w:val="00C729F7"/>
    <w:rsid w:val="00C7351B"/>
    <w:rsid w:val="00C75D22"/>
    <w:rsid w:val="00C80C84"/>
    <w:rsid w:val="00C84D38"/>
    <w:rsid w:val="00C85102"/>
    <w:rsid w:val="00C91422"/>
    <w:rsid w:val="00CA25AD"/>
    <w:rsid w:val="00CA5A79"/>
    <w:rsid w:val="00CB044F"/>
    <w:rsid w:val="00CB32B4"/>
    <w:rsid w:val="00CB525A"/>
    <w:rsid w:val="00CB5F2B"/>
    <w:rsid w:val="00CC167F"/>
    <w:rsid w:val="00CC6710"/>
    <w:rsid w:val="00CD245E"/>
    <w:rsid w:val="00CD2993"/>
    <w:rsid w:val="00CD2F42"/>
    <w:rsid w:val="00CD303C"/>
    <w:rsid w:val="00CD5E80"/>
    <w:rsid w:val="00CE2350"/>
    <w:rsid w:val="00CE309F"/>
    <w:rsid w:val="00CE644E"/>
    <w:rsid w:val="00CF4424"/>
    <w:rsid w:val="00CF67C4"/>
    <w:rsid w:val="00CF746F"/>
    <w:rsid w:val="00CF7D22"/>
    <w:rsid w:val="00D00E5D"/>
    <w:rsid w:val="00D031EC"/>
    <w:rsid w:val="00D07C32"/>
    <w:rsid w:val="00D1078A"/>
    <w:rsid w:val="00D10F12"/>
    <w:rsid w:val="00D110A8"/>
    <w:rsid w:val="00D12087"/>
    <w:rsid w:val="00D12BCB"/>
    <w:rsid w:val="00D12C87"/>
    <w:rsid w:val="00D138B2"/>
    <w:rsid w:val="00D178F6"/>
    <w:rsid w:val="00D17CBD"/>
    <w:rsid w:val="00D22AD4"/>
    <w:rsid w:val="00D308D7"/>
    <w:rsid w:val="00D35677"/>
    <w:rsid w:val="00D35C0A"/>
    <w:rsid w:val="00D36A2C"/>
    <w:rsid w:val="00D4037C"/>
    <w:rsid w:val="00D41646"/>
    <w:rsid w:val="00D43116"/>
    <w:rsid w:val="00D43F4D"/>
    <w:rsid w:val="00D455FE"/>
    <w:rsid w:val="00D4646F"/>
    <w:rsid w:val="00D50CAD"/>
    <w:rsid w:val="00D5273F"/>
    <w:rsid w:val="00D52EC1"/>
    <w:rsid w:val="00D5693E"/>
    <w:rsid w:val="00D570D1"/>
    <w:rsid w:val="00D601A3"/>
    <w:rsid w:val="00D6144B"/>
    <w:rsid w:val="00D61761"/>
    <w:rsid w:val="00D62329"/>
    <w:rsid w:val="00D63ECD"/>
    <w:rsid w:val="00D6685F"/>
    <w:rsid w:val="00D70787"/>
    <w:rsid w:val="00D70B62"/>
    <w:rsid w:val="00D721C2"/>
    <w:rsid w:val="00D77323"/>
    <w:rsid w:val="00D80B8E"/>
    <w:rsid w:val="00D8372F"/>
    <w:rsid w:val="00D91F46"/>
    <w:rsid w:val="00D93073"/>
    <w:rsid w:val="00D94BF1"/>
    <w:rsid w:val="00D95A22"/>
    <w:rsid w:val="00D95FAD"/>
    <w:rsid w:val="00D971A3"/>
    <w:rsid w:val="00DA28AA"/>
    <w:rsid w:val="00DA42AB"/>
    <w:rsid w:val="00DA6A19"/>
    <w:rsid w:val="00DB0FB5"/>
    <w:rsid w:val="00DB124B"/>
    <w:rsid w:val="00DB1D60"/>
    <w:rsid w:val="00DB3037"/>
    <w:rsid w:val="00DB40B7"/>
    <w:rsid w:val="00DB5DEA"/>
    <w:rsid w:val="00DB6328"/>
    <w:rsid w:val="00DB68ED"/>
    <w:rsid w:val="00DC3BE4"/>
    <w:rsid w:val="00DC3EB5"/>
    <w:rsid w:val="00DC4A0D"/>
    <w:rsid w:val="00DC5D4F"/>
    <w:rsid w:val="00DC5F62"/>
    <w:rsid w:val="00DC637B"/>
    <w:rsid w:val="00DD3CF6"/>
    <w:rsid w:val="00DD5DDD"/>
    <w:rsid w:val="00DD6C71"/>
    <w:rsid w:val="00DE0B37"/>
    <w:rsid w:val="00DE2E14"/>
    <w:rsid w:val="00DE4054"/>
    <w:rsid w:val="00DE5DA0"/>
    <w:rsid w:val="00DE75CA"/>
    <w:rsid w:val="00DF20D6"/>
    <w:rsid w:val="00E01713"/>
    <w:rsid w:val="00E02BAF"/>
    <w:rsid w:val="00E032C7"/>
    <w:rsid w:val="00E04896"/>
    <w:rsid w:val="00E04DFD"/>
    <w:rsid w:val="00E155F3"/>
    <w:rsid w:val="00E16344"/>
    <w:rsid w:val="00E17E4E"/>
    <w:rsid w:val="00E224F1"/>
    <w:rsid w:val="00E246CC"/>
    <w:rsid w:val="00E25694"/>
    <w:rsid w:val="00E25E06"/>
    <w:rsid w:val="00E272A7"/>
    <w:rsid w:val="00E3107E"/>
    <w:rsid w:val="00E37288"/>
    <w:rsid w:val="00E403ED"/>
    <w:rsid w:val="00E40871"/>
    <w:rsid w:val="00E43476"/>
    <w:rsid w:val="00E46A16"/>
    <w:rsid w:val="00E46AA0"/>
    <w:rsid w:val="00E50003"/>
    <w:rsid w:val="00E546DA"/>
    <w:rsid w:val="00E56FFD"/>
    <w:rsid w:val="00E610A7"/>
    <w:rsid w:val="00E626C0"/>
    <w:rsid w:val="00E62D2D"/>
    <w:rsid w:val="00E63330"/>
    <w:rsid w:val="00E6413E"/>
    <w:rsid w:val="00E71612"/>
    <w:rsid w:val="00E76128"/>
    <w:rsid w:val="00E76E00"/>
    <w:rsid w:val="00E77713"/>
    <w:rsid w:val="00E77858"/>
    <w:rsid w:val="00E834C1"/>
    <w:rsid w:val="00E8454D"/>
    <w:rsid w:val="00E87D4E"/>
    <w:rsid w:val="00E911B8"/>
    <w:rsid w:val="00E91C49"/>
    <w:rsid w:val="00E92388"/>
    <w:rsid w:val="00E93FCB"/>
    <w:rsid w:val="00EA0CFD"/>
    <w:rsid w:val="00EA3EA2"/>
    <w:rsid w:val="00EB242A"/>
    <w:rsid w:val="00EB2C0F"/>
    <w:rsid w:val="00EB35E8"/>
    <w:rsid w:val="00EB54D8"/>
    <w:rsid w:val="00EB5A70"/>
    <w:rsid w:val="00EB6425"/>
    <w:rsid w:val="00EC1DF6"/>
    <w:rsid w:val="00EC23D1"/>
    <w:rsid w:val="00EC30B0"/>
    <w:rsid w:val="00EC4B45"/>
    <w:rsid w:val="00EC5352"/>
    <w:rsid w:val="00EC6AAF"/>
    <w:rsid w:val="00EE124E"/>
    <w:rsid w:val="00EE218D"/>
    <w:rsid w:val="00EE21AE"/>
    <w:rsid w:val="00EE562C"/>
    <w:rsid w:val="00EF2A8F"/>
    <w:rsid w:val="00EF4DA3"/>
    <w:rsid w:val="00F06D70"/>
    <w:rsid w:val="00F15A3D"/>
    <w:rsid w:val="00F1768F"/>
    <w:rsid w:val="00F207B0"/>
    <w:rsid w:val="00F21716"/>
    <w:rsid w:val="00F24A0E"/>
    <w:rsid w:val="00F24BF3"/>
    <w:rsid w:val="00F24CB9"/>
    <w:rsid w:val="00F25E50"/>
    <w:rsid w:val="00F2733A"/>
    <w:rsid w:val="00F31F87"/>
    <w:rsid w:val="00F33D8E"/>
    <w:rsid w:val="00F365BC"/>
    <w:rsid w:val="00F36CDF"/>
    <w:rsid w:val="00F42B08"/>
    <w:rsid w:val="00F44340"/>
    <w:rsid w:val="00F45299"/>
    <w:rsid w:val="00F51653"/>
    <w:rsid w:val="00F55E3C"/>
    <w:rsid w:val="00F71680"/>
    <w:rsid w:val="00F7254D"/>
    <w:rsid w:val="00F744C8"/>
    <w:rsid w:val="00F77B75"/>
    <w:rsid w:val="00F80C60"/>
    <w:rsid w:val="00F824D4"/>
    <w:rsid w:val="00F83094"/>
    <w:rsid w:val="00F83628"/>
    <w:rsid w:val="00F84608"/>
    <w:rsid w:val="00F85C1B"/>
    <w:rsid w:val="00F90A75"/>
    <w:rsid w:val="00F93194"/>
    <w:rsid w:val="00F93646"/>
    <w:rsid w:val="00F96500"/>
    <w:rsid w:val="00F96859"/>
    <w:rsid w:val="00F96A88"/>
    <w:rsid w:val="00F96EA2"/>
    <w:rsid w:val="00F97895"/>
    <w:rsid w:val="00FA0D64"/>
    <w:rsid w:val="00FA179B"/>
    <w:rsid w:val="00FA2C41"/>
    <w:rsid w:val="00FA31A7"/>
    <w:rsid w:val="00FA5AC9"/>
    <w:rsid w:val="00FA6CE7"/>
    <w:rsid w:val="00FB42BF"/>
    <w:rsid w:val="00FB5F83"/>
    <w:rsid w:val="00FC12C9"/>
    <w:rsid w:val="00FC6020"/>
    <w:rsid w:val="00FD05DE"/>
    <w:rsid w:val="00FD40C9"/>
    <w:rsid w:val="00FE39FF"/>
    <w:rsid w:val="00FE541D"/>
    <w:rsid w:val="00FE7E7B"/>
    <w:rsid w:val="00FF0DB6"/>
    <w:rsid w:val="00FF1082"/>
    <w:rsid w:val="00FF15A6"/>
    <w:rsid w:val="00FF29BD"/>
    <w:rsid w:val="00FF30C2"/>
    <w:rsid w:val="00FF43DA"/>
    <w:rsid w:val="00FF5307"/>
    <w:rsid w:val="00FF568D"/>
    <w:rsid w:val="00FF77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5BECDE2"/>
  <w15:docId w15:val="{2C4C5F38-DCA5-4685-B016-1E093D4BD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Arial Unicode MS" w:hAnsi="Liberation Serif" w:cs="Mangal"/>
        <w:kern w:val="3"/>
        <w:sz w:val="24"/>
        <w:szCs w:val="24"/>
        <w:lang w:val="ru-RU"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rsid w:val="00CB5F2B"/>
    <w:pPr>
      <w:suppressAutoHyphens/>
      <w:ind w:firstLine="709"/>
    </w:pPr>
    <w:rPr>
      <w:rFonts w:ascii="Times New Roman" w:eastAsia="Times New Roman" w:hAnsi="Times New Roman" w:cs="Times New Roman"/>
      <w:sz w:val="28"/>
      <w:lang w:eastAsia="ru-RU"/>
    </w:rPr>
  </w:style>
  <w:style w:type="paragraph" w:styleId="10">
    <w:name w:val="heading 1"/>
    <w:aliases w:val="Head 1,????????? 1,главы,Заголовок 1 Знак1 Знак1,Заголовок 1 Знак Знак Знак,Заголовок 1 Знак1 Знак Знак Знак,Заголовок 1 Знак Знак1 Знак Знак Знак1,Заголовок 1 Знак Знак1 Знак Знак Знак Знак Знак,?????????,Main heading"/>
    <w:basedOn w:val="Standard"/>
    <w:next w:val="Standard"/>
    <w:uiPriority w:val="9"/>
    <w:qFormat/>
    <w:rsid w:val="006F14B4"/>
    <w:pPr>
      <w:keepNext/>
      <w:pageBreakBefore/>
      <w:numPr>
        <w:numId w:val="1"/>
      </w:numPr>
      <w:pBdr>
        <w:bottom w:val="single" w:sz="48" w:space="31" w:color="C0C0C0"/>
      </w:pBdr>
      <w:spacing w:before="360" w:after="500" w:line="360" w:lineRule="exact"/>
      <w:outlineLvl w:val="0"/>
    </w:pPr>
    <w:rPr>
      <w:b/>
      <w:bCs/>
      <w:smallCaps/>
      <w:sz w:val="28"/>
      <w:szCs w:val="28"/>
    </w:rPr>
  </w:style>
  <w:style w:type="paragraph" w:styleId="2">
    <w:name w:val="heading 2"/>
    <w:aliases w:val="Заголовок 2 Знак Знак Знак Знак,Заголовок 2 Знак2 Знак,Заголовок 2 Знак1 Знак Знак,Заголовок 2 Знак Знак Знак Знак Знак Знак Знак1 Знак,Заголовок 2 Знак Знак Знак Знак Знак1 Знак Знак,Заголовок 2 Знак Знак1 Знак,Заголовок 2 Знак Знак"/>
    <w:basedOn w:val="Standard"/>
    <w:next w:val="Standard"/>
    <w:qFormat/>
    <w:rsid w:val="006F14B4"/>
    <w:pPr>
      <w:keepNext/>
      <w:overflowPunct w:val="0"/>
      <w:spacing w:before="240" w:after="120"/>
      <w:outlineLvl w:val="1"/>
    </w:pPr>
    <w:rPr>
      <w:b/>
      <w:bCs/>
      <w:smallCaps/>
    </w:rPr>
  </w:style>
  <w:style w:type="paragraph" w:styleId="3">
    <w:name w:val="heading 3"/>
    <w:aliases w:val="Заголовок 3 Знак + Слева:  1,3 см,Первая строка:  0 см + Слева:  ...,Заголовок 3 Знак1 Знак,Заголовок 3 Знак1 Знак Знак,Заголовок 3 Знак Знак Знак Знак Знак,Заголовок 31 Знак Знак,Заголовок 3 Знак Знак1 Знак Знак,жирный,en,e,Naiaea,end,2К"/>
    <w:basedOn w:val="Standard"/>
    <w:next w:val="Textbody"/>
    <w:qFormat/>
    <w:rsid w:val="006F14B4"/>
    <w:pPr>
      <w:keepNext/>
      <w:spacing w:before="120" w:after="120" w:line="360" w:lineRule="exact"/>
      <w:outlineLvl w:val="2"/>
    </w:pPr>
    <w:rPr>
      <w:b/>
      <w:bCs/>
      <w:i/>
      <w:iCs/>
      <w:smallCaps/>
      <w:szCs w:val="22"/>
    </w:rPr>
  </w:style>
  <w:style w:type="paragraph" w:styleId="4">
    <w:name w:val="heading 4"/>
    <w:aliases w:val="Заголовок 4 Знак1,Заголовок 4 Знак Знак Знак Знак"/>
    <w:basedOn w:val="Standard"/>
    <w:next w:val="Standard"/>
    <w:qFormat/>
    <w:rsid w:val="006F14B4"/>
    <w:pPr>
      <w:keepNext/>
      <w:tabs>
        <w:tab w:val="left" w:pos="0"/>
      </w:tabs>
      <w:jc w:val="center"/>
      <w:outlineLvl w:val="3"/>
    </w:pPr>
    <w:rPr>
      <w:rFonts w:eastAsia="Times New Roman"/>
      <w:b/>
      <w:iCs/>
    </w:rPr>
  </w:style>
  <w:style w:type="paragraph" w:styleId="5">
    <w:name w:val="heading 5"/>
    <w:basedOn w:val="Standard"/>
    <w:next w:val="Standard"/>
    <w:uiPriority w:val="9"/>
    <w:qFormat/>
    <w:rsid w:val="006F14B4"/>
    <w:pPr>
      <w:keepNext/>
      <w:numPr>
        <w:ilvl w:val="4"/>
        <w:numId w:val="1"/>
      </w:numPr>
      <w:spacing w:line="200" w:lineRule="exact"/>
      <w:ind w:right="1021"/>
      <w:jc w:val="center"/>
      <w:outlineLvl w:val="4"/>
    </w:pPr>
    <w:rPr>
      <w:b/>
      <w:bCs/>
      <w:color w:val="0000FF"/>
      <w:sz w:val="22"/>
      <w:szCs w:val="22"/>
    </w:rPr>
  </w:style>
  <w:style w:type="paragraph" w:styleId="6">
    <w:name w:val="heading 6"/>
    <w:basedOn w:val="Standard"/>
    <w:next w:val="Standard"/>
    <w:uiPriority w:val="9"/>
    <w:qFormat/>
    <w:rsid w:val="006F14B4"/>
    <w:pPr>
      <w:keepNext/>
      <w:ind w:firstLine="567"/>
      <w:jc w:val="center"/>
      <w:outlineLvl w:val="5"/>
    </w:pPr>
    <w:rPr>
      <w:rFonts w:eastAsia="Times New Roman"/>
      <w:b/>
      <w:i/>
      <w:szCs w:val="20"/>
    </w:rPr>
  </w:style>
  <w:style w:type="paragraph" w:styleId="7">
    <w:name w:val="heading 7"/>
    <w:basedOn w:val="Standard"/>
    <w:next w:val="Standard"/>
    <w:uiPriority w:val="9"/>
    <w:qFormat/>
    <w:rsid w:val="006F14B4"/>
    <w:pPr>
      <w:spacing w:before="240" w:after="60"/>
      <w:outlineLvl w:val="6"/>
    </w:pPr>
    <w:rPr>
      <w:rFonts w:ascii="Calibri" w:eastAsia="Times New Roman" w:hAnsi="Calibri" w:cs="Calibri"/>
    </w:rPr>
  </w:style>
  <w:style w:type="paragraph" w:styleId="8">
    <w:name w:val="heading 8"/>
    <w:basedOn w:val="Standard"/>
    <w:next w:val="Standard"/>
    <w:uiPriority w:val="9"/>
    <w:qFormat/>
    <w:rsid w:val="006F14B4"/>
    <w:pPr>
      <w:keepNext/>
      <w:spacing w:line="360" w:lineRule="auto"/>
      <w:jc w:val="center"/>
      <w:outlineLvl w:val="7"/>
    </w:pPr>
    <w:rPr>
      <w:rFonts w:eastAsia="Times New Roman"/>
      <w:b/>
      <w:i/>
      <w:szCs w:val="20"/>
    </w:rPr>
  </w:style>
  <w:style w:type="paragraph" w:styleId="9">
    <w:name w:val="heading 9"/>
    <w:basedOn w:val="Standard"/>
    <w:next w:val="Standard"/>
    <w:uiPriority w:val="9"/>
    <w:qFormat/>
    <w:rsid w:val="006F14B4"/>
    <w:pPr>
      <w:keepNext/>
      <w:ind w:firstLine="708"/>
      <w:jc w:val="center"/>
      <w:outlineLvl w:val="8"/>
    </w:pPr>
    <w:rPr>
      <w:rFonts w:eastAsia="Times New Roma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Outline">
    <w:name w:val="Outline"/>
    <w:basedOn w:val="a5"/>
    <w:rsid w:val="006F14B4"/>
    <w:pPr>
      <w:numPr>
        <w:numId w:val="1"/>
      </w:numPr>
    </w:pPr>
  </w:style>
  <w:style w:type="paragraph" w:customStyle="1" w:styleId="Standard">
    <w:name w:val="Standard"/>
    <w:rsid w:val="006F14B4"/>
    <w:pPr>
      <w:widowControl/>
      <w:suppressAutoHyphens/>
      <w:ind w:firstLine="709"/>
      <w:jc w:val="both"/>
    </w:pPr>
    <w:rPr>
      <w:rFonts w:ascii="Times New Roman" w:eastAsia="Calibri" w:hAnsi="Times New Roman" w:cs="Times New Roman"/>
      <w:lang w:bidi="ar-SA"/>
    </w:rPr>
  </w:style>
  <w:style w:type="paragraph" w:customStyle="1" w:styleId="Heading">
    <w:name w:val="Heading"/>
    <w:basedOn w:val="Standard"/>
    <w:next w:val="Standard"/>
    <w:rsid w:val="006F14B4"/>
    <w:pPr>
      <w:pBdr>
        <w:bottom w:val="single" w:sz="8" w:space="4" w:color="4F81BD"/>
      </w:pBdr>
      <w:spacing w:after="300"/>
    </w:pPr>
    <w:rPr>
      <w:rFonts w:ascii="Cambria" w:eastAsia="Times New Roman" w:hAnsi="Cambria" w:cs="Cambria"/>
      <w:color w:val="17365D"/>
      <w:spacing w:val="5"/>
      <w:sz w:val="52"/>
      <w:szCs w:val="52"/>
    </w:rPr>
  </w:style>
  <w:style w:type="paragraph" w:customStyle="1" w:styleId="Textbody">
    <w:name w:val="Text body"/>
    <w:basedOn w:val="Standard"/>
    <w:rsid w:val="006F14B4"/>
    <w:pPr>
      <w:spacing w:after="120"/>
    </w:pPr>
  </w:style>
  <w:style w:type="paragraph" w:styleId="a6">
    <w:name w:val="List"/>
    <w:basedOn w:val="Textbody"/>
    <w:rsid w:val="006F14B4"/>
    <w:rPr>
      <w:rFonts w:cs="Mangal"/>
    </w:rPr>
  </w:style>
  <w:style w:type="paragraph" w:styleId="a7">
    <w:name w:val="caption"/>
    <w:aliases w:val="Название таблицы,Название объекта Знак Знак,Название объекта Знак Знак Знак Знак Знак Знак,Iacaaiea oaaeeou,Знак21,Çíàê,Название объекта Знак Знак Знак Знак,Название объекта Знак3,Çíà, Знак21,Название таблицы Знак Знак Знак,Caption Char"/>
    <w:basedOn w:val="Standard"/>
    <w:link w:val="20"/>
    <w:qFormat/>
    <w:rsid w:val="006F14B4"/>
    <w:pPr>
      <w:suppressLineNumbers/>
      <w:spacing w:before="120" w:after="120"/>
    </w:pPr>
    <w:rPr>
      <w:i/>
      <w:iCs/>
      <w:sz w:val="20"/>
      <w:szCs w:val="20"/>
    </w:rPr>
  </w:style>
  <w:style w:type="paragraph" w:customStyle="1" w:styleId="Index">
    <w:name w:val="Index"/>
    <w:basedOn w:val="Standard"/>
    <w:rsid w:val="006F14B4"/>
    <w:pPr>
      <w:suppressLineNumbers/>
    </w:pPr>
    <w:rPr>
      <w:rFonts w:cs="Mangal"/>
    </w:rPr>
  </w:style>
  <w:style w:type="paragraph" w:customStyle="1" w:styleId="Contents1">
    <w:name w:val="Contents 1"/>
    <w:basedOn w:val="Standard"/>
    <w:next w:val="Standard"/>
    <w:rsid w:val="006F14B4"/>
    <w:rPr>
      <w:caps/>
      <w:sz w:val="28"/>
      <w:szCs w:val="28"/>
    </w:rPr>
  </w:style>
  <w:style w:type="paragraph" w:customStyle="1" w:styleId="Contents2">
    <w:name w:val="Contents 2"/>
    <w:basedOn w:val="Standard"/>
    <w:next w:val="Standard"/>
    <w:rsid w:val="006F14B4"/>
    <w:pPr>
      <w:tabs>
        <w:tab w:val="right" w:leader="dot" w:pos="11046"/>
      </w:tabs>
      <w:spacing w:after="120"/>
      <w:ind w:left="851" w:hanging="851"/>
    </w:pPr>
  </w:style>
  <w:style w:type="paragraph" w:styleId="a8">
    <w:name w:val="footer"/>
    <w:aliases w:val="Знак6, Знак6"/>
    <w:basedOn w:val="Standard"/>
    <w:uiPriority w:val="99"/>
    <w:rsid w:val="006F14B4"/>
    <w:pPr>
      <w:tabs>
        <w:tab w:val="center" w:pos="4677"/>
        <w:tab w:val="right" w:pos="9355"/>
      </w:tabs>
    </w:pPr>
  </w:style>
  <w:style w:type="paragraph" w:styleId="30">
    <w:name w:val="Body Text Indent 3"/>
    <w:basedOn w:val="Standard"/>
    <w:rsid w:val="006F14B4"/>
    <w:pPr>
      <w:ind w:firstLine="708"/>
    </w:pPr>
    <w:rPr>
      <w:rFonts w:eastAsia="Times New Roman"/>
      <w:sz w:val="28"/>
      <w:szCs w:val="20"/>
    </w:rPr>
  </w:style>
  <w:style w:type="paragraph" w:customStyle="1" w:styleId="a0">
    <w:name w:val="Список с точками"/>
    <w:basedOn w:val="Standard"/>
    <w:next w:val="Standard"/>
    <w:rsid w:val="006F14B4"/>
    <w:pPr>
      <w:numPr>
        <w:numId w:val="29"/>
      </w:numPr>
      <w:spacing w:before="60"/>
    </w:pPr>
    <w:rPr>
      <w:sz w:val="20"/>
      <w:szCs w:val="20"/>
    </w:rPr>
  </w:style>
  <w:style w:type="paragraph" w:styleId="a9">
    <w:name w:val="List Paragraph"/>
    <w:aliases w:val="СПИСОК,List Paragraph,cko-Список,Уровент 2.2,Абзац списка4,Нумерованный,Абзац списка ЭкспертЪ"/>
    <w:basedOn w:val="Standard"/>
    <w:qFormat/>
    <w:rsid w:val="006F14B4"/>
    <w:pPr>
      <w:ind w:left="720" w:firstLine="0"/>
    </w:pPr>
    <w:rPr>
      <w:rFonts w:eastAsia="Times New Roman"/>
      <w:sz w:val="20"/>
      <w:szCs w:val="20"/>
    </w:rPr>
  </w:style>
  <w:style w:type="paragraph" w:styleId="21">
    <w:name w:val="Body Text Indent 2"/>
    <w:basedOn w:val="Standard"/>
    <w:rsid w:val="006F14B4"/>
    <w:pPr>
      <w:spacing w:after="120" w:line="480" w:lineRule="auto"/>
      <w:ind w:left="283" w:firstLine="0"/>
    </w:pPr>
  </w:style>
  <w:style w:type="paragraph" w:customStyle="1" w:styleId="34">
    <w:name w:val="Стиль34"/>
    <w:basedOn w:val="21"/>
    <w:rsid w:val="006F14B4"/>
    <w:pPr>
      <w:widowControl w:val="0"/>
      <w:spacing w:after="0" w:line="240" w:lineRule="auto"/>
      <w:ind w:left="0"/>
    </w:pPr>
    <w:rPr>
      <w:rFonts w:ascii="Arial" w:eastAsia="Arial" w:hAnsi="Arial" w:cs="Arial"/>
      <w:color w:val="000000"/>
      <w:sz w:val="16"/>
      <w:szCs w:val="16"/>
    </w:rPr>
  </w:style>
  <w:style w:type="paragraph" w:customStyle="1" w:styleId="42">
    <w:name w:val="Стиль42"/>
    <w:basedOn w:val="Standard"/>
    <w:rsid w:val="006F14B4"/>
    <w:pPr>
      <w:spacing w:before="60" w:after="60"/>
    </w:pPr>
    <w:rPr>
      <w:rFonts w:ascii="Arial" w:eastAsia="Arial" w:hAnsi="Arial" w:cs="Arial"/>
      <w:b/>
      <w:bCs/>
      <w:color w:val="0000FF"/>
      <w:sz w:val="16"/>
      <w:szCs w:val="16"/>
    </w:rPr>
  </w:style>
  <w:style w:type="paragraph" w:styleId="aa">
    <w:name w:val="Normal (Web)"/>
    <w:aliases w:val="Обычный (Web)1,Обычный (Web)11,Обычный (веб) Знак Знак,Обычный (Web),Обычный (веб)211,Обычный (веб)11,Обычный (Web) Знак,Обычный (веб)4,Обычный (веб)21,Обычный (веб)3,Обычный (веб)3 Зна"/>
    <w:basedOn w:val="Standard"/>
    <w:link w:val="22"/>
    <w:uiPriority w:val="99"/>
    <w:rsid w:val="006F14B4"/>
    <w:pPr>
      <w:spacing w:before="280" w:after="142" w:line="288" w:lineRule="auto"/>
    </w:pPr>
    <w:rPr>
      <w:rFonts w:eastAsia="Times New Roman"/>
      <w:color w:val="000000"/>
      <w:lang w:eastAsia="ru-RU"/>
    </w:rPr>
  </w:style>
  <w:style w:type="paragraph" w:customStyle="1" w:styleId="marker-quote3">
    <w:name w:val="marker-quote3"/>
    <w:basedOn w:val="Standard"/>
    <w:rsid w:val="006F14B4"/>
    <w:pPr>
      <w:spacing w:before="280" w:after="280"/>
    </w:pPr>
  </w:style>
  <w:style w:type="paragraph" w:customStyle="1" w:styleId="210">
    <w:name w:val="Основной текст с отступом 21"/>
    <w:basedOn w:val="Standard"/>
    <w:rsid w:val="006F14B4"/>
    <w:pPr>
      <w:ind w:firstLine="708"/>
    </w:pPr>
    <w:rPr>
      <w:rFonts w:eastAsia="Times New Roman"/>
    </w:rPr>
  </w:style>
  <w:style w:type="paragraph" w:customStyle="1" w:styleId="Contents4">
    <w:name w:val="Contents 4"/>
    <w:basedOn w:val="Standard"/>
    <w:next w:val="Standard"/>
    <w:rsid w:val="006F14B4"/>
    <w:pPr>
      <w:ind w:left="720" w:firstLine="0"/>
    </w:pPr>
  </w:style>
  <w:style w:type="paragraph" w:customStyle="1" w:styleId="Endnote">
    <w:name w:val="Endnote"/>
    <w:basedOn w:val="Standard"/>
    <w:rsid w:val="006F14B4"/>
    <w:rPr>
      <w:sz w:val="20"/>
      <w:szCs w:val="20"/>
    </w:rPr>
  </w:style>
  <w:style w:type="paragraph" w:customStyle="1" w:styleId="Footnote">
    <w:name w:val="Footnote"/>
    <w:basedOn w:val="Standard"/>
    <w:rsid w:val="006F14B4"/>
    <w:rPr>
      <w:sz w:val="20"/>
      <w:szCs w:val="20"/>
    </w:rPr>
  </w:style>
  <w:style w:type="paragraph" w:customStyle="1" w:styleId="17">
    <w:name w:val="17 Рисунок номер"/>
    <w:basedOn w:val="Standard"/>
    <w:rsid w:val="006F14B4"/>
    <w:pPr>
      <w:tabs>
        <w:tab w:val="left" w:pos="709"/>
      </w:tabs>
      <w:spacing w:after="200" w:line="276" w:lineRule="atLeast"/>
      <w:jc w:val="center"/>
    </w:pPr>
    <w:rPr>
      <w:b/>
      <w:color w:val="00000A"/>
    </w:rPr>
  </w:style>
  <w:style w:type="paragraph" w:customStyle="1" w:styleId="Default">
    <w:name w:val="Default"/>
    <w:uiPriority w:val="99"/>
    <w:rsid w:val="006F14B4"/>
    <w:pPr>
      <w:widowControl/>
      <w:suppressAutoHyphens/>
      <w:autoSpaceDE w:val="0"/>
    </w:pPr>
    <w:rPr>
      <w:rFonts w:ascii="Arial" w:eastAsia="Calibri" w:hAnsi="Arial" w:cs="Arial"/>
      <w:color w:val="000000"/>
      <w:lang w:bidi="ar-SA"/>
    </w:rPr>
  </w:style>
  <w:style w:type="paragraph" w:customStyle="1" w:styleId="31">
    <w:name w:val="Основной текст с отступом 31"/>
    <w:basedOn w:val="Standard"/>
    <w:rsid w:val="006F14B4"/>
    <w:pPr>
      <w:ind w:right="-625" w:firstLine="567"/>
    </w:pPr>
    <w:rPr>
      <w:rFonts w:eastAsia="Times New Roman"/>
      <w:szCs w:val="20"/>
    </w:rPr>
  </w:style>
  <w:style w:type="paragraph" w:customStyle="1" w:styleId="32">
    <w:name w:val="Основной текст 32"/>
    <w:basedOn w:val="Standard"/>
    <w:rsid w:val="006F14B4"/>
    <w:pPr>
      <w:spacing w:after="120"/>
    </w:pPr>
    <w:rPr>
      <w:rFonts w:ascii="Calibri" w:eastAsia="Times New Roman" w:hAnsi="Calibri" w:cs="Calibri"/>
      <w:sz w:val="16"/>
      <w:szCs w:val="16"/>
    </w:rPr>
  </w:style>
  <w:style w:type="paragraph" w:customStyle="1" w:styleId="1KGK9">
    <w:name w:val="1KG=K9"/>
    <w:rsid w:val="006F14B4"/>
    <w:pPr>
      <w:widowControl/>
      <w:suppressAutoHyphens/>
      <w:snapToGrid w:val="0"/>
      <w:jc w:val="both"/>
    </w:pPr>
    <w:rPr>
      <w:rFonts w:ascii="Arial" w:eastAsia="Arial" w:hAnsi="Arial" w:cs="Arial"/>
      <w:szCs w:val="20"/>
      <w:lang w:bidi="ar-SA"/>
    </w:rPr>
  </w:style>
  <w:style w:type="paragraph" w:customStyle="1" w:styleId="Textbodyindent">
    <w:name w:val="Text body indent"/>
    <w:basedOn w:val="Standard"/>
    <w:rsid w:val="006F14B4"/>
    <w:pPr>
      <w:spacing w:after="120"/>
      <w:ind w:left="283" w:firstLine="0"/>
    </w:pPr>
  </w:style>
  <w:style w:type="paragraph" w:customStyle="1" w:styleId="ConsPlusNormal">
    <w:name w:val="ConsPlusNormal"/>
    <w:rsid w:val="006F14B4"/>
    <w:pPr>
      <w:suppressAutoHyphens/>
      <w:autoSpaceDE w:val="0"/>
      <w:ind w:firstLine="720"/>
    </w:pPr>
    <w:rPr>
      <w:rFonts w:ascii="Arial" w:eastAsia="Times New Roman" w:hAnsi="Arial" w:cs="Arial"/>
      <w:sz w:val="20"/>
      <w:szCs w:val="20"/>
      <w:lang w:bidi="ar-SA"/>
    </w:rPr>
  </w:style>
  <w:style w:type="paragraph" w:customStyle="1" w:styleId="Text">
    <w:name w:val="Text"/>
    <w:basedOn w:val="a7"/>
    <w:rsid w:val="006F14B4"/>
  </w:style>
  <w:style w:type="paragraph" w:customStyle="1" w:styleId="WW-">
    <w:name w:val="WW-Текст"/>
    <w:basedOn w:val="Standard"/>
    <w:rsid w:val="006F14B4"/>
    <w:rPr>
      <w:rFonts w:ascii="Courier New" w:eastAsia="Times New Roman" w:hAnsi="Courier New" w:cs="Courier New"/>
      <w:sz w:val="20"/>
      <w:szCs w:val="20"/>
    </w:rPr>
  </w:style>
  <w:style w:type="paragraph" w:customStyle="1" w:styleId="ab">
    <w:name w:val="Мой стиль"/>
    <w:basedOn w:val="Standard"/>
    <w:rsid w:val="006F14B4"/>
    <w:pPr>
      <w:spacing w:line="360" w:lineRule="auto"/>
      <w:ind w:firstLine="567"/>
    </w:pPr>
    <w:rPr>
      <w:rFonts w:eastAsia="Times New Roman"/>
      <w:sz w:val="28"/>
      <w:szCs w:val="28"/>
    </w:rPr>
  </w:style>
  <w:style w:type="paragraph" w:styleId="ac">
    <w:name w:val="No Spacing"/>
    <w:uiPriority w:val="1"/>
    <w:qFormat/>
    <w:rsid w:val="006F14B4"/>
    <w:pPr>
      <w:widowControl/>
      <w:suppressAutoHyphens/>
    </w:pPr>
    <w:rPr>
      <w:rFonts w:ascii="Calibri" w:eastAsia="Times New Roman" w:hAnsi="Calibri" w:cs="Times New Roman"/>
      <w:sz w:val="22"/>
      <w:szCs w:val="22"/>
      <w:lang w:bidi="ar-SA"/>
    </w:rPr>
  </w:style>
  <w:style w:type="paragraph" w:customStyle="1" w:styleId="ad">
    <w:name w:val="Подлежащее таблицы"/>
    <w:basedOn w:val="Standard"/>
    <w:rsid w:val="006F14B4"/>
    <w:pPr>
      <w:spacing w:line="240" w:lineRule="exact"/>
      <w:ind w:left="113" w:hanging="113"/>
    </w:pPr>
    <w:rPr>
      <w:rFonts w:ascii="Arial" w:eastAsia="Times New Roman" w:hAnsi="Arial" w:cs="Arial"/>
      <w:sz w:val="20"/>
      <w:szCs w:val="20"/>
    </w:rPr>
  </w:style>
  <w:style w:type="paragraph" w:customStyle="1" w:styleId="Table">
    <w:name w:val="Table"/>
    <w:basedOn w:val="Standard"/>
    <w:rsid w:val="006F14B4"/>
    <w:pPr>
      <w:tabs>
        <w:tab w:val="decimal" w:pos="567"/>
      </w:tabs>
      <w:spacing w:line="240" w:lineRule="exact"/>
    </w:pPr>
    <w:rPr>
      <w:rFonts w:ascii="Arial" w:eastAsia="Times New Roman" w:hAnsi="Arial" w:cs="Arial"/>
      <w:sz w:val="20"/>
      <w:szCs w:val="20"/>
    </w:rPr>
  </w:style>
  <w:style w:type="paragraph" w:styleId="23">
    <w:name w:val="Body Text 2"/>
    <w:basedOn w:val="Standard"/>
    <w:rsid w:val="006F14B4"/>
    <w:pPr>
      <w:spacing w:after="120" w:line="480" w:lineRule="auto"/>
    </w:pPr>
  </w:style>
  <w:style w:type="paragraph" w:customStyle="1" w:styleId="33">
    <w:name w:val="Обычный3"/>
    <w:link w:val="Normal"/>
    <w:rsid w:val="006F14B4"/>
    <w:pPr>
      <w:widowControl/>
      <w:suppressAutoHyphens/>
    </w:pPr>
    <w:rPr>
      <w:rFonts w:ascii="Times New Roman" w:eastAsia="Calibri" w:hAnsi="Times New Roman" w:cs="Times New Roman"/>
      <w:sz w:val="20"/>
      <w:szCs w:val="20"/>
      <w:lang w:bidi="ar-SA"/>
    </w:rPr>
  </w:style>
  <w:style w:type="paragraph" w:customStyle="1" w:styleId="WW-0">
    <w:name w:val="WW-Базовый"/>
    <w:rsid w:val="006F14B4"/>
    <w:pPr>
      <w:widowControl/>
      <w:tabs>
        <w:tab w:val="left" w:pos="708"/>
      </w:tabs>
      <w:suppressAutoHyphens/>
    </w:pPr>
    <w:rPr>
      <w:rFonts w:ascii="Times New Roman" w:eastAsia="Times New Roman" w:hAnsi="Times New Roman" w:cs="Times New Roman"/>
      <w:color w:val="00000A"/>
      <w:lang w:bidi="ar-SA"/>
    </w:rPr>
  </w:style>
  <w:style w:type="paragraph" w:customStyle="1" w:styleId="FR1">
    <w:name w:val="FR1"/>
    <w:rsid w:val="006F14B4"/>
    <w:pPr>
      <w:suppressAutoHyphens/>
      <w:autoSpaceDE w:val="0"/>
      <w:spacing w:before="200" w:line="396" w:lineRule="auto"/>
      <w:jc w:val="center"/>
    </w:pPr>
    <w:rPr>
      <w:rFonts w:ascii="Times New Roman" w:eastAsia="Times New Roman" w:hAnsi="Times New Roman" w:cs="Times New Roman"/>
      <w:b/>
      <w:bCs/>
      <w:sz w:val="22"/>
      <w:szCs w:val="22"/>
      <w:lang w:bidi="ar-SA"/>
    </w:rPr>
  </w:style>
  <w:style w:type="paragraph" w:customStyle="1" w:styleId="35">
    <w:name w:val="мой 3"/>
    <w:basedOn w:val="Standard"/>
    <w:rsid w:val="006F14B4"/>
    <w:pPr>
      <w:jc w:val="center"/>
    </w:pPr>
    <w:rPr>
      <w:rFonts w:eastAsia="Times New Roman"/>
      <w:b/>
      <w:sz w:val="28"/>
      <w:szCs w:val="28"/>
    </w:rPr>
  </w:style>
  <w:style w:type="paragraph" w:customStyle="1" w:styleId="Style2">
    <w:name w:val="Style2"/>
    <w:basedOn w:val="Standard"/>
    <w:rsid w:val="006F14B4"/>
    <w:pPr>
      <w:widowControl w:val="0"/>
      <w:autoSpaceDE w:val="0"/>
      <w:spacing w:line="322" w:lineRule="exact"/>
      <w:ind w:firstLine="350"/>
    </w:pPr>
    <w:rPr>
      <w:rFonts w:eastAsia="Times New Roman"/>
    </w:rPr>
  </w:style>
  <w:style w:type="paragraph" w:customStyle="1" w:styleId="24">
    <w:name w:val="Доклад 2"/>
    <w:basedOn w:val="35"/>
    <w:rsid w:val="006F14B4"/>
  </w:style>
  <w:style w:type="paragraph" w:customStyle="1" w:styleId="25">
    <w:name w:val="Леша 2"/>
    <w:basedOn w:val="24"/>
    <w:rsid w:val="006F14B4"/>
  </w:style>
  <w:style w:type="paragraph" w:styleId="ae">
    <w:name w:val="Block Text"/>
    <w:basedOn w:val="Standard"/>
    <w:rsid w:val="006F14B4"/>
    <w:pPr>
      <w:widowControl w:val="0"/>
      <w:spacing w:line="216" w:lineRule="auto"/>
      <w:ind w:left="1600" w:right="377" w:firstLine="0"/>
      <w:jc w:val="center"/>
    </w:pPr>
    <w:rPr>
      <w:rFonts w:eastAsia="Times New Roman"/>
      <w:b/>
      <w:bCs/>
      <w:sz w:val="28"/>
      <w:szCs w:val="20"/>
    </w:rPr>
  </w:style>
  <w:style w:type="paragraph" w:customStyle="1" w:styleId="211">
    <w:name w:val="21"/>
    <w:basedOn w:val="Standard"/>
    <w:rsid w:val="006F14B4"/>
    <w:pPr>
      <w:spacing w:after="180"/>
    </w:pPr>
    <w:rPr>
      <w:rFonts w:eastAsia="Times New Roman"/>
    </w:rPr>
  </w:style>
  <w:style w:type="paragraph" w:styleId="af">
    <w:name w:val="header"/>
    <w:aliases w:val="ВерхКолонтитул,ÂåðõÊîëîíòèòóë"/>
    <w:basedOn w:val="Standard"/>
    <w:uiPriority w:val="99"/>
    <w:rsid w:val="006F14B4"/>
    <w:pPr>
      <w:tabs>
        <w:tab w:val="center" w:pos="4677"/>
        <w:tab w:val="right" w:pos="9355"/>
      </w:tabs>
    </w:pPr>
    <w:rPr>
      <w:rFonts w:ascii="Calibri" w:hAnsi="Calibri" w:cs="Calibri"/>
      <w:sz w:val="22"/>
      <w:szCs w:val="22"/>
    </w:rPr>
  </w:style>
  <w:style w:type="paragraph" w:customStyle="1" w:styleId="ContentsHeading">
    <w:name w:val="Contents Heading"/>
    <w:basedOn w:val="10"/>
    <w:next w:val="Standard"/>
    <w:rsid w:val="006F14B4"/>
    <w:pPr>
      <w:pageBreakBefore w:val="0"/>
      <w:numPr>
        <w:numId w:val="0"/>
      </w:numPr>
      <w:pBdr>
        <w:bottom w:val="none" w:sz="0" w:space="0" w:color="auto"/>
      </w:pBdr>
      <w:spacing w:before="240" w:after="60" w:line="240" w:lineRule="auto"/>
    </w:pPr>
    <w:rPr>
      <w:rFonts w:ascii="Cambria" w:eastAsia="Times New Roman" w:hAnsi="Cambria" w:cs="Cambria"/>
      <w:smallCaps w:val="0"/>
      <w:sz w:val="32"/>
      <w:szCs w:val="32"/>
    </w:rPr>
  </w:style>
  <w:style w:type="paragraph" w:styleId="af0">
    <w:name w:val="Subtitle"/>
    <w:basedOn w:val="Standard"/>
    <w:next w:val="Textbody"/>
    <w:qFormat/>
    <w:rsid w:val="006F14B4"/>
    <w:pPr>
      <w:jc w:val="center"/>
    </w:pPr>
    <w:rPr>
      <w:rFonts w:ascii="Calibri" w:eastAsia="Times New Roman" w:hAnsi="Calibri" w:cs="Calibri"/>
      <w:color w:val="5A5A5A"/>
      <w:spacing w:val="15"/>
      <w:sz w:val="22"/>
      <w:szCs w:val="22"/>
    </w:rPr>
  </w:style>
  <w:style w:type="paragraph" w:customStyle="1" w:styleId="Nonformat">
    <w:name w:val="Nonformat"/>
    <w:basedOn w:val="Standard"/>
    <w:rsid w:val="006F14B4"/>
    <w:rPr>
      <w:rFonts w:ascii="Consultant, 'Courier New'" w:eastAsia="Times New Roman" w:hAnsi="Consultant, 'Courier New'" w:cs="Consultant, 'Courier New'"/>
      <w:sz w:val="20"/>
      <w:szCs w:val="20"/>
    </w:rPr>
  </w:style>
  <w:style w:type="paragraph" w:customStyle="1" w:styleId="Iauiue">
    <w:name w:val="Iau?iue"/>
    <w:rsid w:val="006F14B4"/>
    <w:pPr>
      <w:widowControl/>
      <w:suppressAutoHyphens/>
      <w:overflowPunct w:val="0"/>
      <w:autoSpaceDE w:val="0"/>
    </w:pPr>
    <w:rPr>
      <w:rFonts w:ascii="Times New Roman" w:eastAsia="Times New Roman" w:hAnsi="Times New Roman" w:cs="Times New Roman"/>
      <w:sz w:val="20"/>
      <w:szCs w:val="20"/>
      <w:lang w:val="en-US" w:bidi="ar-SA"/>
    </w:rPr>
  </w:style>
  <w:style w:type="paragraph" w:styleId="36">
    <w:name w:val="Body Text 3"/>
    <w:basedOn w:val="Standard"/>
    <w:rsid w:val="006F14B4"/>
    <w:pPr>
      <w:jc w:val="center"/>
    </w:pPr>
    <w:rPr>
      <w:rFonts w:eastAsia="Times New Roman"/>
      <w:i/>
      <w:sz w:val="20"/>
      <w:szCs w:val="20"/>
    </w:rPr>
  </w:style>
  <w:style w:type="paragraph" w:customStyle="1" w:styleId="Iniiaiieoaeno21">
    <w:name w:val="Iniiaiie oaeno 21"/>
    <w:basedOn w:val="Iauiue"/>
    <w:rsid w:val="006F14B4"/>
  </w:style>
  <w:style w:type="paragraph" w:customStyle="1" w:styleId="Contents3">
    <w:name w:val="Contents 3"/>
    <w:basedOn w:val="Standard"/>
    <w:next w:val="Standard"/>
    <w:rsid w:val="006F14B4"/>
    <w:pPr>
      <w:ind w:left="400" w:firstLine="0"/>
    </w:pPr>
    <w:rPr>
      <w:rFonts w:eastAsia="Times New Roman"/>
      <w:i/>
      <w:iCs/>
      <w:sz w:val="20"/>
      <w:szCs w:val="20"/>
    </w:rPr>
  </w:style>
  <w:style w:type="paragraph" w:customStyle="1" w:styleId="ConsNormal">
    <w:name w:val="ConsNormal"/>
    <w:rsid w:val="006F14B4"/>
    <w:pPr>
      <w:suppressAutoHyphens/>
      <w:autoSpaceDE w:val="0"/>
      <w:ind w:firstLine="720"/>
    </w:pPr>
    <w:rPr>
      <w:rFonts w:ascii="Arial" w:eastAsia="Times New Roman" w:hAnsi="Arial" w:cs="Arial"/>
      <w:sz w:val="18"/>
      <w:szCs w:val="18"/>
      <w:lang w:bidi="ar-SA"/>
    </w:rPr>
  </w:style>
  <w:style w:type="paragraph" w:customStyle="1" w:styleId="xl24">
    <w:name w:val="xl24"/>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Arial" w:eastAsia="Times New Roman" w:hAnsi="Arial" w:cs="Arial"/>
      <w:sz w:val="18"/>
      <w:szCs w:val="18"/>
    </w:rPr>
  </w:style>
  <w:style w:type="paragraph" w:customStyle="1" w:styleId="xl25">
    <w:name w:val="xl25"/>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Arial" w:eastAsia="Times New Roman" w:hAnsi="Arial" w:cs="Arial"/>
      <w:sz w:val="18"/>
      <w:szCs w:val="18"/>
    </w:rPr>
  </w:style>
  <w:style w:type="paragraph" w:customStyle="1" w:styleId="xl26">
    <w:name w:val="xl26"/>
    <w:basedOn w:val="Standard"/>
    <w:rsid w:val="006F14B4"/>
    <w:pPr>
      <w:pBdr>
        <w:top w:val="single" w:sz="4" w:space="0" w:color="000000"/>
        <w:left w:val="single" w:sz="4" w:space="0" w:color="000000"/>
        <w:bottom w:val="single" w:sz="4" w:space="0" w:color="000000"/>
        <w:right w:val="single" w:sz="4" w:space="0" w:color="000000"/>
      </w:pBdr>
      <w:spacing w:before="280" w:after="280"/>
      <w:jc w:val="center"/>
    </w:pPr>
    <w:rPr>
      <w:rFonts w:ascii="Arial" w:eastAsia="Times New Roman" w:hAnsi="Arial" w:cs="Arial"/>
      <w:sz w:val="18"/>
      <w:szCs w:val="18"/>
    </w:rPr>
  </w:style>
  <w:style w:type="paragraph" w:customStyle="1" w:styleId="xl27">
    <w:name w:val="xl27"/>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Arial" w:eastAsia="Times New Roman" w:hAnsi="Arial" w:cs="Arial"/>
      <w:sz w:val="18"/>
      <w:szCs w:val="18"/>
    </w:rPr>
  </w:style>
  <w:style w:type="paragraph" w:customStyle="1" w:styleId="xl28">
    <w:name w:val="xl28"/>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Arial" w:eastAsia="Times New Roman" w:hAnsi="Arial" w:cs="Arial"/>
      <w:sz w:val="18"/>
      <w:szCs w:val="18"/>
    </w:rPr>
  </w:style>
  <w:style w:type="paragraph" w:customStyle="1" w:styleId="xl29">
    <w:name w:val="xl29"/>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Arial" w:eastAsia="Times New Roman" w:hAnsi="Arial" w:cs="Arial"/>
      <w:sz w:val="18"/>
      <w:szCs w:val="18"/>
    </w:rPr>
  </w:style>
  <w:style w:type="paragraph" w:customStyle="1" w:styleId="xl30">
    <w:name w:val="xl30"/>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Arial" w:eastAsia="Times New Roman" w:hAnsi="Arial" w:cs="Arial"/>
      <w:sz w:val="18"/>
      <w:szCs w:val="18"/>
    </w:rPr>
  </w:style>
  <w:style w:type="paragraph" w:customStyle="1" w:styleId="xl31">
    <w:name w:val="xl31"/>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Arial" w:eastAsia="Times New Roman" w:hAnsi="Arial" w:cs="Arial"/>
      <w:sz w:val="18"/>
      <w:szCs w:val="18"/>
    </w:rPr>
  </w:style>
  <w:style w:type="paragraph" w:customStyle="1" w:styleId="xl32">
    <w:name w:val="xl32"/>
    <w:basedOn w:val="Standard"/>
    <w:rsid w:val="006F14B4"/>
    <w:pPr>
      <w:pBdr>
        <w:top w:val="single" w:sz="4" w:space="0" w:color="000000"/>
        <w:left w:val="single" w:sz="4" w:space="0" w:color="000000"/>
        <w:bottom w:val="single" w:sz="4" w:space="0" w:color="000000"/>
        <w:right w:val="single" w:sz="4" w:space="0" w:color="000000"/>
      </w:pBdr>
      <w:spacing w:before="280" w:after="280"/>
      <w:jc w:val="center"/>
    </w:pPr>
    <w:rPr>
      <w:rFonts w:ascii="Arial" w:eastAsia="Times New Roman" w:hAnsi="Arial" w:cs="Arial"/>
      <w:sz w:val="18"/>
      <w:szCs w:val="18"/>
    </w:rPr>
  </w:style>
  <w:style w:type="paragraph" w:customStyle="1" w:styleId="xl33">
    <w:name w:val="xl33"/>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Arial" w:eastAsia="Times New Roman" w:hAnsi="Arial" w:cs="Arial"/>
      <w:sz w:val="18"/>
      <w:szCs w:val="18"/>
    </w:rPr>
  </w:style>
  <w:style w:type="paragraph" w:customStyle="1" w:styleId="xl34">
    <w:name w:val="xl34"/>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Arial" w:eastAsia="Times New Roman" w:hAnsi="Arial" w:cs="Arial"/>
      <w:sz w:val="18"/>
      <w:szCs w:val="18"/>
    </w:rPr>
  </w:style>
  <w:style w:type="paragraph" w:customStyle="1" w:styleId="xl35">
    <w:name w:val="xl35"/>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Arial" w:eastAsia="Times New Roman" w:hAnsi="Arial" w:cs="Arial"/>
      <w:sz w:val="18"/>
      <w:szCs w:val="18"/>
    </w:rPr>
  </w:style>
  <w:style w:type="paragraph" w:customStyle="1" w:styleId="xl36">
    <w:name w:val="xl36"/>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Arial" w:eastAsia="Times New Roman" w:hAnsi="Arial" w:cs="Arial"/>
      <w:sz w:val="18"/>
      <w:szCs w:val="18"/>
    </w:rPr>
  </w:style>
  <w:style w:type="paragraph" w:customStyle="1" w:styleId="xl37">
    <w:name w:val="xl37"/>
    <w:basedOn w:val="Standard"/>
    <w:rsid w:val="006F14B4"/>
    <w:pPr>
      <w:pBdr>
        <w:top w:val="single" w:sz="4" w:space="0" w:color="000000"/>
        <w:left w:val="single" w:sz="4" w:space="0" w:color="000000"/>
        <w:bottom w:val="single" w:sz="4" w:space="0" w:color="000000"/>
        <w:right w:val="single" w:sz="4" w:space="0" w:color="000000"/>
      </w:pBdr>
      <w:spacing w:before="280" w:after="280"/>
      <w:jc w:val="center"/>
    </w:pPr>
    <w:rPr>
      <w:rFonts w:ascii="Arial" w:eastAsia="Times New Roman" w:hAnsi="Arial" w:cs="Arial"/>
      <w:sz w:val="18"/>
      <w:szCs w:val="18"/>
    </w:rPr>
  </w:style>
  <w:style w:type="paragraph" w:customStyle="1" w:styleId="ConsNonformat">
    <w:name w:val="ConsNonformat"/>
    <w:rsid w:val="006F14B4"/>
    <w:pPr>
      <w:suppressAutoHyphens/>
      <w:autoSpaceDE w:val="0"/>
    </w:pPr>
    <w:rPr>
      <w:rFonts w:ascii="Courier New" w:eastAsia="Times New Roman" w:hAnsi="Courier New" w:cs="Courier New"/>
      <w:sz w:val="20"/>
      <w:szCs w:val="20"/>
      <w:lang w:bidi="ar-SA"/>
    </w:rPr>
  </w:style>
  <w:style w:type="paragraph" w:customStyle="1" w:styleId="11">
    <w:name w:val="Стиль1"/>
    <w:basedOn w:val="Standard"/>
    <w:rsid w:val="006F14B4"/>
    <w:pPr>
      <w:widowControl w:val="0"/>
      <w:spacing w:before="120" w:after="100"/>
      <w:ind w:firstLine="851"/>
    </w:pPr>
    <w:rPr>
      <w:rFonts w:eastAsia="Times New Roman"/>
    </w:rPr>
  </w:style>
  <w:style w:type="paragraph" w:customStyle="1" w:styleId="caaieiaie2">
    <w:name w:val="caaieiaie 2"/>
    <w:basedOn w:val="Iauiue"/>
    <w:next w:val="Iauiue"/>
    <w:rsid w:val="006F14B4"/>
    <w:pPr>
      <w:keepNext/>
    </w:pPr>
    <w:rPr>
      <w:sz w:val="32"/>
      <w:lang w:val="ru-RU"/>
    </w:rPr>
  </w:style>
  <w:style w:type="paragraph" w:customStyle="1" w:styleId="Iniiaiieoaeno2">
    <w:name w:val="Iniiaiie oaeno 2"/>
    <w:basedOn w:val="Iauiue"/>
    <w:rsid w:val="006F14B4"/>
    <w:pPr>
      <w:tabs>
        <w:tab w:val="right" w:pos="-2250"/>
      </w:tabs>
      <w:spacing w:after="120"/>
      <w:ind w:firstLine="851"/>
      <w:jc w:val="both"/>
    </w:pPr>
    <w:rPr>
      <w:rFonts w:ascii="Arial" w:eastAsia="Arial" w:hAnsi="Arial" w:cs="Arial"/>
      <w:sz w:val="28"/>
      <w:lang w:val="ru-RU"/>
    </w:rPr>
  </w:style>
  <w:style w:type="paragraph" w:customStyle="1" w:styleId="Aeeoi">
    <w:name w:val="Aeeoi?"/>
    <w:basedOn w:val="Iauiue"/>
    <w:rsid w:val="006F14B4"/>
    <w:pPr>
      <w:ind w:firstLine="720"/>
      <w:jc w:val="both"/>
    </w:pPr>
    <w:rPr>
      <w:sz w:val="28"/>
      <w:lang w:val="ru-RU"/>
    </w:rPr>
  </w:style>
  <w:style w:type="paragraph" w:customStyle="1" w:styleId="Iniiaiieoaeno">
    <w:name w:val="Iniiaiie oaeno"/>
    <w:basedOn w:val="Iauiue"/>
    <w:rsid w:val="006F14B4"/>
    <w:pPr>
      <w:jc w:val="both"/>
    </w:pPr>
    <w:rPr>
      <w:rFonts w:ascii="Arial" w:eastAsia="Arial" w:hAnsi="Arial" w:cs="Arial"/>
      <w:sz w:val="22"/>
      <w:lang w:val="ru-RU"/>
    </w:rPr>
  </w:style>
  <w:style w:type="paragraph" w:customStyle="1" w:styleId="212">
    <w:name w:val="Основной текст 21"/>
    <w:basedOn w:val="Iauiue"/>
    <w:rsid w:val="006F14B4"/>
    <w:pPr>
      <w:overflowPunct/>
      <w:autoSpaceDE/>
      <w:jc w:val="both"/>
      <w:textAlignment w:val="auto"/>
    </w:pPr>
    <w:rPr>
      <w:rFonts w:ascii="Arial" w:eastAsia="Arial" w:hAnsi="Arial" w:cs="Arial"/>
      <w:i/>
      <w:sz w:val="22"/>
      <w:lang w:val="ru-RU"/>
    </w:rPr>
  </w:style>
  <w:style w:type="paragraph" w:customStyle="1" w:styleId="Iniiaiieoaenonionooiii2">
    <w:name w:val="Iniiaiie oaeno n ionooiii 2"/>
    <w:basedOn w:val="Iauiue"/>
    <w:rsid w:val="006F14B4"/>
    <w:pPr>
      <w:overflowPunct/>
      <w:autoSpaceDE/>
      <w:ind w:firstLine="720"/>
      <w:jc w:val="both"/>
      <w:textAlignment w:val="auto"/>
    </w:pPr>
    <w:rPr>
      <w:sz w:val="24"/>
      <w:lang w:val="ru-RU"/>
    </w:rPr>
  </w:style>
  <w:style w:type="paragraph" w:customStyle="1" w:styleId="Iniiaiieoaenonionooiii3">
    <w:name w:val="Iniiaiie oaeno n ionooiii 3"/>
    <w:basedOn w:val="Iauiue"/>
    <w:rsid w:val="006F14B4"/>
    <w:pPr>
      <w:overflowPunct/>
      <w:autoSpaceDE/>
      <w:ind w:firstLine="720"/>
      <w:jc w:val="both"/>
      <w:textAlignment w:val="auto"/>
    </w:pPr>
    <w:rPr>
      <w:b/>
      <w:sz w:val="28"/>
      <w:lang w:val="ru-RU"/>
    </w:rPr>
  </w:style>
  <w:style w:type="paragraph" w:customStyle="1" w:styleId="caaieiaie4">
    <w:name w:val="caaieiaie 4"/>
    <w:basedOn w:val="Iauiue"/>
    <w:next w:val="Iauiue"/>
    <w:rsid w:val="006F14B4"/>
    <w:pPr>
      <w:keepNext/>
      <w:overflowPunct/>
      <w:autoSpaceDE/>
      <w:textAlignment w:val="auto"/>
    </w:pPr>
    <w:rPr>
      <w:rFonts w:ascii="Arial" w:eastAsia="Arial" w:hAnsi="Arial" w:cs="Arial"/>
      <w:b/>
      <w:sz w:val="28"/>
      <w:lang w:val="ru-RU"/>
    </w:rPr>
  </w:style>
  <w:style w:type="paragraph" w:customStyle="1" w:styleId="aeeoi0">
    <w:name w:val="aeeoi?"/>
    <w:basedOn w:val="Iauiue"/>
    <w:rsid w:val="006F14B4"/>
    <w:pPr>
      <w:overflowPunct/>
      <w:autoSpaceDE/>
      <w:jc w:val="both"/>
      <w:textAlignment w:val="auto"/>
    </w:pPr>
    <w:rPr>
      <w:sz w:val="28"/>
      <w:lang w:val="ru-RU"/>
    </w:rPr>
  </w:style>
  <w:style w:type="paragraph" w:customStyle="1" w:styleId="Aaoieeeieiioeooe">
    <w:name w:val="Aa?oiee eieiioeooe"/>
    <w:basedOn w:val="Iauiue"/>
    <w:rsid w:val="006F14B4"/>
    <w:pPr>
      <w:tabs>
        <w:tab w:val="center" w:pos="4153"/>
        <w:tab w:val="right" w:pos="8306"/>
      </w:tabs>
      <w:overflowPunct/>
      <w:autoSpaceDE/>
      <w:textAlignment w:val="auto"/>
    </w:pPr>
    <w:rPr>
      <w:lang w:val="ru-RU"/>
    </w:rPr>
  </w:style>
  <w:style w:type="paragraph" w:customStyle="1" w:styleId="caaieiaie7">
    <w:name w:val="caaieiaie 7"/>
    <w:basedOn w:val="Iauiue"/>
    <w:next w:val="Iauiue"/>
    <w:rsid w:val="006F14B4"/>
    <w:pPr>
      <w:keepNext/>
      <w:overflowPunct/>
      <w:autoSpaceDE/>
      <w:jc w:val="center"/>
      <w:textAlignment w:val="auto"/>
    </w:pPr>
    <w:rPr>
      <w:rFonts w:ascii="Arial" w:eastAsia="Arial" w:hAnsi="Arial" w:cs="Arial"/>
      <w:sz w:val="28"/>
      <w:lang w:val="ru-RU"/>
    </w:rPr>
  </w:style>
  <w:style w:type="paragraph" w:customStyle="1" w:styleId="2110">
    <w:name w:val="Основной текст 211"/>
    <w:basedOn w:val="Standard"/>
    <w:rsid w:val="006F14B4"/>
    <w:rPr>
      <w:rFonts w:ascii="Arial" w:eastAsia="Times New Roman" w:hAnsi="Arial" w:cs="Arial"/>
      <w:sz w:val="28"/>
      <w:szCs w:val="20"/>
    </w:rPr>
  </w:style>
  <w:style w:type="paragraph" w:customStyle="1" w:styleId="FR2">
    <w:name w:val="FR2"/>
    <w:rsid w:val="006F14B4"/>
    <w:pPr>
      <w:suppressAutoHyphens/>
      <w:autoSpaceDE w:val="0"/>
      <w:spacing w:before="140" w:line="256" w:lineRule="auto"/>
      <w:ind w:left="800" w:right="800"/>
      <w:jc w:val="center"/>
    </w:pPr>
    <w:rPr>
      <w:rFonts w:ascii="Times New Roman" w:eastAsia="Times New Roman" w:hAnsi="Times New Roman" w:cs="Times New Roman"/>
      <w:b/>
      <w:bCs/>
      <w:sz w:val="28"/>
      <w:szCs w:val="28"/>
      <w:lang w:bidi="ar-SA"/>
    </w:rPr>
  </w:style>
  <w:style w:type="paragraph" w:customStyle="1" w:styleId="FR4">
    <w:name w:val="FR4"/>
    <w:rsid w:val="006F14B4"/>
    <w:pPr>
      <w:suppressAutoHyphens/>
      <w:autoSpaceDE w:val="0"/>
      <w:spacing w:before="360"/>
      <w:jc w:val="both"/>
    </w:pPr>
    <w:rPr>
      <w:rFonts w:ascii="Arial" w:eastAsia="Times New Roman" w:hAnsi="Arial" w:cs="Arial"/>
      <w:i/>
      <w:iCs/>
      <w:sz w:val="16"/>
      <w:szCs w:val="16"/>
      <w:lang w:bidi="ar-SA"/>
    </w:rPr>
  </w:style>
  <w:style w:type="paragraph" w:customStyle="1" w:styleId="caaieiaie3">
    <w:name w:val="caaieiaie 3"/>
    <w:basedOn w:val="Standard"/>
    <w:next w:val="Standard"/>
    <w:rsid w:val="006F14B4"/>
    <w:pPr>
      <w:keepNext/>
      <w:ind w:right="-1050" w:firstLine="0"/>
    </w:pPr>
    <w:rPr>
      <w:rFonts w:eastAsia="Times New Roman"/>
      <w:sz w:val="28"/>
      <w:szCs w:val="20"/>
    </w:rPr>
  </w:style>
  <w:style w:type="paragraph" w:customStyle="1" w:styleId="12">
    <w:name w:val="Обычный1"/>
    <w:rsid w:val="006F14B4"/>
    <w:pPr>
      <w:suppressAutoHyphens/>
    </w:pPr>
    <w:rPr>
      <w:rFonts w:ascii="Times New Roman" w:eastAsia="Times New Roman" w:hAnsi="Times New Roman" w:cs="Times New Roman"/>
      <w:sz w:val="20"/>
      <w:szCs w:val="20"/>
      <w:lang w:bidi="ar-SA"/>
    </w:rPr>
  </w:style>
  <w:style w:type="paragraph" w:customStyle="1" w:styleId="Blockquote">
    <w:name w:val="Blockquote"/>
    <w:basedOn w:val="Standard"/>
    <w:rsid w:val="006F14B4"/>
    <w:pPr>
      <w:spacing w:before="100" w:after="100"/>
      <w:ind w:left="360" w:right="360" w:firstLine="0"/>
    </w:pPr>
    <w:rPr>
      <w:rFonts w:eastAsia="Times New Roman"/>
      <w:szCs w:val="20"/>
    </w:rPr>
  </w:style>
  <w:style w:type="paragraph" w:styleId="26">
    <w:name w:val="List 2"/>
    <w:basedOn w:val="Standard"/>
    <w:rsid w:val="006F14B4"/>
    <w:pPr>
      <w:tabs>
        <w:tab w:val="left" w:pos="926"/>
      </w:tabs>
      <w:ind w:left="566" w:hanging="283"/>
    </w:pPr>
    <w:rPr>
      <w:rFonts w:ascii="Times New Roman CYR" w:eastAsia="Times New Roman" w:hAnsi="Times New Roman CYR" w:cs="Times New Roman CYR"/>
      <w:sz w:val="20"/>
      <w:szCs w:val="20"/>
    </w:rPr>
  </w:style>
  <w:style w:type="paragraph" w:customStyle="1" w:styleId="13">
    <w:name w:val="Îáû÷íûé1"/>
    <w:rsid w:val="006F14B4"/>
    <w:pPr>
      <w:suppressAutoHyphens/>
      <w:spacing w:after="240"/>
      <w:ind w:firstLine="720"/>
      <w:jc w:val="both"/>
    </w:pPr>
    <w:rPr>
      <w:rFonts w:ascii="Garamond" w:eastAsia="Times New Roman" w:hAnsi="Garamond" w:cs="Garamond"/>
      <w:szCs w:val="20"/>
      <w:lang w:bidi="ar-SA"/>
    </w:rPr>
  </w:style>
  <w:style w:type="paragraph" w:customStyle="1" w:styleId="caaieiaie8">
    <w:name w:val="caaieiaie 8"/>
    <w:basedOn w:val="Iauiue"/>
    <w:next w:val="Iauiue"/>
    <w:rsid w:val="006F14B4"/>
    <w:pPr>
      <w:keepNext/>
      <w:ind w:left="-426" w:right="-1088" w:firstLine="426"/>
      <w:jc w:val="center"/>
    </w:pPr>
    <w:rPr>
      <w:sz w:val="28"/>
      <w:lang w:val="ru-RU"/>
    </w:rPr>
  </w:style>
  <w:style w:type="paragraph" w:customStyle="1" w:styleId="caaieiaie1">
    <w:name w:val="caaieiaie 1"/>
    <w:basedOn w:val="Iauiue"/>
    <w:next w:val="Iauiue"/>
    <w:rsid w:val="006F14B4"/>
    <w:pPr>
      <w:keepNext/>
      <w:spacing w:before="240" w:after="60"/>
    </w:pPr>
    <w:rPr>
      <w:rFonts w:ascii="Arial" w:eastAsia="Arial" w:hAnsi="Arial" w:cs="Arial"/>
      <w:b/>
      <w:sz w:val="28"/>
    </w:rPr>
  </w:style>
  <w:style w:type="paragraph" w:customStyle="1" w:styleId="iaeaaeaiea1">
    <w:name w:val="iaeaaeaiea 1"/>
    <w:basedOn w:val="Iauiue"/>
    <w:next w:val="Iauiue"/>
    <w:rsid w:val="006F14B4"/>
    <w:pPr>
      <w:widowControl w:val="0"/>
      <w:spacing w:before="360"/>
    </w:pPr>
    <w:rPr>
      <w:rFonts w:ascii="Arial" w:eastAsia="Arial" w:hAnsi="Arial" w:cs="Arial"/>
      <w:b/>
      <w:caps/>
      <w:sz w:val="24"/>
      <w:lang w:val="ru-RU"/>
    </w:rPr>
  </w:style>
  <w:style w:type="paragraph" w:customStyle="1" w:styleId="iaeaaeaiea2">
    <w:name w:val="iaeaaeaiea 2"/>
    <w:basedOn w:val="Iauiue"/>
    <w:next w:val="Iauiue"/>
    <w:rsid w:val="006F14B4"/>
    <w:pPr>
      <w:widowControl w:val="0"/>
      <w:spacing w:before="240"/>
    </w:pPr>
    <w:rPr>
      <w:b/>
      <w:lang w:val="ru-RU"/>
    </w:rPr>
  </w:style>
  <w:style w:type="paragraph" w:customStyle="1" w:styleId="iaeaaeaiea3">
    <w:name w:val="iaeaaeaiea 3"/>
    <w:basedOn w:val="Iauiue"/>
    <w:next w:val="Iauiue"/>
    <w:rsid w:val="006F14B4"/>
    <w:pPr>
      <w:widowControl w:val="0"/>
      <w:ind w:left="200"/>
    </w:pPr>
    <w:rPr>
      <w:lang w:val="ru-RU"/>
    </w:rPr>
  </w:style>
  <w:style w:type="paragraph" w:customStyle="1" w:styleId="iaeaaeaiea4">
    <w:name w:val="iaeaaeaiea 4"/>
    <w:basedOn w:val="Iauiue"/>
    <w:next w:val="Iauiue"/>
    <w:rsid w:val="006F14B4"/>
    <w:pPr>
      <w:widowControl w:val="0"/>
      <w:ind w:left="400"/>
    </w:pPr>
    <w:rPr>
      <w:lang w:val="ru-RU"/>
    </w:rPr>
  </w:style>
  <w:style w:type="paragraph" w:customStyle="1" w:styleId="iaeaaeaiea5">
    <w:name w:val="iaeaaeaiea 5"/>
    <w:basedOn w:val="Iauiue"/>
    <w:next w:val="Iauiue"/>
    <w:rsid w:val="006F14B4"/>
    <w:pPr>
      <w:widowControl w:val="0"/>
      <w:ind w:left="600"/>
    </w:pPr>
    <w:rPr>
      <w:lang w:val="ru-RU"/>
    </w:rPr>
  </w:style>
  <w:style w:type="paragraph" w:customStyle="1" w:styleId="iaeaaeaiea6">
    <w:name w:val="iaeaaeaiea 6"/>
    <w:basedOn w:val="Iauiue"/>
    <w:next w:val="Iauiue"/>
    <w:rsid w:val="006F14B4"/>
    <w:pPr>
      <w:widowControl w:val="0"/>
      <w:ind w:left="800"/>
    </w:pPr>
    <w:rPr>
      <w:lang w:val="ru-RU"/>
    </w:rPr>
  </w:style>
  <w:style w:type="paragraph" w:customStyle="1" w:styleId="iaeaaeaiea7">
    <w:name w:val="iaeaaeaiea 7"/>
    <w:basedOn w:val="Iauiue"/>
    <w:next w:val="Iauiue"/>
    <w:rsid w:val="006F14B4"/>
    <w:pPr>
      <w:widowControl w:val="0"/>
      <w:ind w:left="1000"/>
    </w:pPr>
    <w:rPr>
      <w:lang w:val="ru-RU"/>
    </w:rPr>
  </w:style>
  <w:style w:type="paragraph" w:customStyle="1" w:styleId="iaeaaeaiea8">
    <w:name w:val="iaeaaeaiea 8"/>
    <w:basedOn w:val="Iauiue"/>
    <w:next w:val="Iauiue"/>
    <w:rsid w:val="006F14B4"/>
    <w:pPr>
      <w:widowControl w:val="0"/>
      <w:ind w:left="1200"/>
    </w:pPr>
    <w:rPr>
      <w:lang w:val="ru-RU"/>
    </w:rPr>
  </w:style>
  <w:style w:type="paragraph" w:customStyle="1" w:styleId="iaeaaeaiea9">
    <w:name w:val="iaeaaeaiea 9"/>
    <w:basedOn w:val="Iauiue"/>
    <w:next w:val="Iauiue"/>
    <w:rsid w:val="006F14B4"/>
    <w:pPr>
      <w:widowControl w:val="0"/>
      <w:ind w:left="1400"/>
    </w:pPr>
    <w:rPr>
      <w:lang w:val="ru-RU"/>
    </w:rPr>
  </w:style>
  <w:style w:type="paragraph" w:customStyle="1" w:styleId="Iacaaiea">
    <w:name w:val="Iacaaiea"/>
    <w:basedOn w:val="Iauiue"/>
    <w:rsid w:val="006F14B4"/>
    <w:pPr>
      <w:ind w:right="-1050"/>
      <w:jc w:val="center"/>
    </w:pPr>
    <w:rPr>
      <w:b/>
      <w:sz w:val="28"/>
      <w:lang w:val="ru-RU"/>
    </w:rPr>
  </w:style>
  <w:style w:type="paragraph" w:customStyle="1" w:styleId="BodyText21">
    <w:name w:val="Body Text 21"/>
    <w:basedOn w:val="Iauiue"/>
    <w:rsid w:val="006F14B4"/>
    <w:pPr>
      <w:widowControl w:val="0"/>
      <w:spacing w:line="216" w:lineRule="auto"/>
      <w:jc w:val="both"/>
    </w:pPr>
    <w:rPr>
      <w:sz w:val="24"/>
      <w:lang w:val="ru-RU"/>
    </w:rPr>
  </w:style>
  <w:style w:type="paragraph" w:customStyle="1" w:styleId="Ieieeeieiioeooe">
    <w:name w:val="Ie?iee eieiioeooe"/>
    <w:basedOn w:val="Iauiue"/>
    <w:rsid w:val="006F14B4"/>
    <w:pPr>
      <w:tabs>
        <w:tab w:val="center" w:pos="4153"/>
        <w:tab w:val="right" w:pos="8306"/>
      </w:tabs>
    </w:pPr>
  </w:style>
  <w:style w:type="paragraph" w:customStyle="1" w:styleId="ConsTitle">
    <w:name w:val="ConsTitle"/>
    <w:rsid w:val="006F14B4"/>
    <w:pPr>
      <w:suppressAutoHyphens/>
      <w:overflowPunct w:val="0"/>
      <w:autoSpaceDE w:val="0"/>
    </w:pPr>
    <w:rPr>
      <w:rFonts w:ascii="Arial" w:eastAsia="Times New Roman" w:hAnsi="Arial" w:cs="Arial"/>
      <w:b/>
      <w:sz w:val="16"/>
      <w:szCs w:val="20"/>
      <w:lang w:bidi="ar-SA"/>
    </w:rPr>
  </w:style>
  <w:style w:type="paragraph" w:customStyle="1" w:styleId="14">
    <w:name w:val="Обычный (веб)1"/>
    <w:basedOn w:val="Standard"/>
    <w:rsid w:val="006F14B4"/>
    <w:pPr>
      <w:overflowPunct w:val="0"/>
      <w:autoSpaceDE w:val="0"/>
      <w:spacing w:before="100" w:after="100"/>
    </w:pPr>
    <w:rPr>
      <w:rFonts w:eastAsia="Times New Roman"/>
      <w:szCs w:val="20"/>
    </w:rPr>
  </w:style>
  <w:style w:type="paragraph" w:customStyle="1" w:styleId="af1">
    <w:name w:val="Анатолий"/>
    <w:basedOn w:val="Standard"/>
    <w:rsid w:val="006F14B4"/>
    <w:pPr>
      <w:jc w:val="center"/>
    </w:pPr>
    <w:rPr>
      <w:rFonts w:eastAsia="Times New Roman"/>
      <w:szCs w:val="20"/>
    </w:rPr>
  </w:style>
  <w:style w:type="paragraph" w:customStyle="1" w:styleId="310">
    <w:name w:val="Основной текст 31"/>
    <w:basedOn w:val="Standard"/>
    <w:rsid w:val="006F14B4"/>
    <w:pPr>
      <w:widowControl w:val="0"/>
      <w:overflowPunct w:val="0"/>
      <w:autoSpaceDE w:val="0"/>
      <w:spacing w:before="120"/>
    </w:pPr>
    <w:rPr>
      <w:rFonts w:eastAsia="Times New Roman"/>
      <w:szCs w:val="20"/>
    </w:rPr>
  </w:style>
  <w:style w:type="paragraph" w:customStyle="1" w:styleId="a30">
    <w:name w:val="a3"/>
    <w:basedOn w:val="Standard"/>
    <w:rsid w:val="006F14B4"/>
    <w:pPr>
      <w:tabs>
        <w:tab w:val="left" w:pos="851"/>
      </w:tabs>
      <w:spacing w:before="240"/>
    </w:pPr>
    <w:rPr>
      <w:rFonts w:ascii="Cyrvetica, 'Times New Roman'" w:eastAsia="Times New Roman" w:hAnsi="Cyrvetica, 'Times New Roman'" w:cs="Cyrvetica, 'Times New Roman'"/>
      <w:b/>
      <w:sz w:val="26"/>
      <w:szCs w:val="20"/>
    </w:rPr>
  </w:style>
  <w:style w:type="paragraph" w:customStyle="1" w:styleId="af2">
    <w:name w:val="Îáû÷íûé"/>
    <w:rsid w:val="006F14B4"/>
    <w:pPr>
      <w:widowControl/>
      <w:suppressAutoHyphens/>
      <w:overflowPunct w:val="0"/>
      <w:autoSpaceDE w:val="0"/>
      <w:jc w:val="both"/>
    </w:pPr>
    <w:rPr>
      <w:rFonts w:ascii="Times New Roman" w:eastAsia="Times New Roman" w:hAnsi="Times New Roman" w:cs="Times New Roman"/>
      <w:sz w:val="22"/>
      <w:szCs w:val="20"/>
      <w:lang w:bidi="ar-SA"/>
    </w:rPr>
  </w:style>
  <w:style w:type="paragraph" w:customStyle="1" w:styleId="xl38">
    <w:name w:val="xl38"/>
    <w:basedOn w:val="Standard"/>
    <w:rsid w:val="006F14B4"/>
    <w:pPr>
      <w:pBdr>
        <w:top w:val="single" w:sz="4" w:space="0" w:color="000000"/>
        <w:left w:val="single" w:sz="4" w:space="0" w:color="000000"/>
        <w:bottom w:val="single" w:sz="4" w:space="0" w:color="000000"/>
        <w:right w:val="single" w:sz="4" w:space="0" w:color="000000"/>
      </w:pBdr>
      <w:spacing w:before="280" w:after="280"/>
      <w:jc w:val="right"/>
    </w:pPr>
    <w:rPr>
      <w:rFonts w:ascii="Times New Roman CYR" w:eastAsia="Arial Unicode MS" w:hAnsi="Times New Roman CYR" w:cs="Arial Unicode MS"/>
    </w:rPr>
  </w:style>
  <w:style w:type="paragraph" w:customStyle="1" w:styleId="xl39">
    <w:name w:val="xl39"/>
    <w:basedOn w:val="Standard"/>
    <w:rsid w:val="006F14B4"/>
    <w:pPr>
      <w:pBdr>
        <w:top w:val="single" w:sz="4" w:space="0" w:color="000000"/>
        <w:left w:val="single" w:sz="4" w:space="0" w:color="000000"/>
        <w:bottom w:val="single" w:sz="4" w:space="0" w:color="000000"/>
        <w:right w:val="single" w:sz="4" w:space="0" w:color="000000"/>
      </w:pBdr>
      <w:spacing w:before="280" w:after="280"/>
      <w:jc w:val="right"/>
    </w:pPr>
    <w:rPr>
      <w:rFonts w:ascii="Times New Roman CYR" w:eastAsia="Arial Unicode MS" w:hAnsi="Times New Roman CYR" w:cs="Arial Unicode MS"/>
    </w:rPr>
  </w:style>
  <w:style w:type="paragraph" w:customStyle="1" w:styleId="xl40">
    <w:name w:val="xl40"/>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Times New Roman CYR" w:eastAsia="Arial Unicode MS" w:hAnsi="Times New Roman CYR" w:cs="Arial Unicode MS"/>
      <w:b/>
      <w:bCs/>
    </w:rPr>
  </w:style>
  <w:style w:type="paragraph" w:customStyle="1" w:styleId="xl41">
    <w:name w:val="xl41"/>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42">
    <w:name w:val="xl42"/>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43">
    <w:name w:val="xl43"/>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44">
    <w:name w:val="xl44"/>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Times New Roman CYR" w:eastAsia="Arial Unicode MS" w:hAnsi="Times New Roman CYR" w:cs="Arial Unicode MS"/>
    </w:rPr>
  </w:style>
  <w:style w:type="paragraph" w:customStyle="1" w:styleId="xl45">
    <w:name w:val="xl45"/>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Times New Roman CYR" w:eastAsia="Arial Unicode MS" w:hAnsi="Times New Roman CYR" w:cs="Arial Unicode MS"/>
      <w:b/>
      <w:bCs/>
    </w:rPr>
  </w:style>
  <w:style w:type="paragraph" w:customStyle="1" w:styleId="xl46">
    <w:name w:val="xl46"/>
    <w:basedOn w:val="Standard"/>
    <w:rsid w:val="006F14B4"/>
    <w:pPr>
      <w:pBdr>
        <w:top w:val="single" w:sz="4" w:space="0" w:color="000000"/>
        <w:left w:val="single" w:sz="4" w:space="0" w:color="000000"/>
        <w:bottom w:val="single" w:sz="4" w:space="0" w:color="000000"/>
        <w:right w:val="single" w:sz="4" w:space="0" w:color="000000"/>
      </w:pBdr>
      <w:spacing w:before="280" w:after="280"/>
      <w:jc w:val="center"/>
    </w:pPr>
    <w:rPr>
      <w:rFonts w:ascii="Times New Roman CYR" w:eastAsia="Arial Unicode MS" w:hAnsi="Times New Roman CYR" w:cs="Arial Unicode MS"/>
    </w:rPr>
  </w:style>
  <w:style w:type="paragraph" w:customStyle="1" w:styleId="xl47">
    <w:name w:val="xl47"/>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48">
    <w:name w:val="xl48"/>
    <w:basedOn w:val="Standard"/>
    <w:rsid w:val="006F14B4"/>
    <w:pPr>
      <w:pBdr>
        <w:top w:val="single" w:sz="4"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af3">
    <w:name w:val=".."/>
    <w:basedOn w:val="Standard"/>
    <w:rsid w:val="006F14B4"/>
    <w:pPr>
      <w:spacing w:line="360" w:lineRule="atLeast"/>
      <w:ind w:firstLine="567"/>
    </w:pPr>
    <w:rPr>
      <w:rFonts w:ascii="Times New Roman CYR" w:eastAsia="Times New Roman" w:hAnsi="Times New Roman CYR" w:cs="Times New Roman CYR"/>
    </w:rPr>
  </w:style>
  <w:style w:type="paragraph" w:customStyle="1" w:styleId="FR3">
    <w:name w:val="FR3"/>
    <w:rsid w:val="006F14B4"/>
    <w:pPr>
      <w:suppressAutoHyphens/>
      <w:autoSpaceDE w:val="0"/>
      <w:spacing w:line="420" w:lineRule="auto"/>
      <w:ind w:left="760"/>
      <w:jc w:val="center"/>
    </w:pPr>
    <w:rPr>
      <w:rFonts w:ascii="Arial" w:eastAsia="Times New Roman" w:hAnsi="Arial" w:cs="Arial"/>
      <w:b/>
      <w:bCs/>
      <w:sz w:val="32"/>
      <w:szCs w:val="32"/>
      <w:lang w:bidi="ar-SA"/>
    </w:rPr>
  </w:style>
  <w:style w:type="paragraph" w:customStyle="1" w:styleId="FR5">
    <w:name w:val="FR5"/>
    <w:rsid w:val="006F14B4"/>
    <w:pPr>
      <w:suppressAutoHyphens/>
      <w:autoSpaceDE w:val="0"/>
      <w:jc w:val="both"/>
    </w:pPr>
    <w:rPr>
      <w:rFonts w:ascii="Arial" w:eastAsia="Times New Roman" w:hAnsi="Arial" w:cs="Arial"/>
      <w:b/>
      <w:bCs/>
      <w:sz w:val="12"/>
      <w:szCs w:val="12"/>
      <w:lang w:bidi="ar-SA"/>
    </w:rPr>
  </w:style>
  <w:style w:type="paragraph" w:customStyle="1" w:styleId="27">
    <w:name w:val="заголовок 2"/>
    <w:basedOn w:val="Standard"/>
    <w:next w:val="Standard"/>
    <w:rsid w:val="006F14B4"/>
    <w:pPr>
      <w:keepNext/>
      <w:tabs>
        <w:tab w:val="left" w:pos="576"/>
      </w:tabs>
      <w:autoSpaceDE w:val="0"/>
    </w:pPr>
    <w:rPr>
      <w:rFonts w:eastAsia="Times New Roman"/>
    </w:rPr>
  </w:style>
  <w:style w:type="paragraph" w:customStyle="1" w:styleId="af4">
    <w:name w:val="титул"/>
    <w:basedOn w:val="Standard"/>
    <w:rsid w:val="006F14B4"/>
    <w:pPr>
      <w:jc w:val="right"/>
    </w:pPr>
    <w:rPr>
      <w:rFonts w:ascii="Times New Roman CYR" w:eastAsia="Times New Roman" w:hAnsi="Times New Roman CYR" w:cs="Times New Roman CYR"/>
    </w:rPr>
  </w:style>
  <w:style w:type="paragraph" w:styleId="af5">
    <w:name w:val="Salutation"/>
    <w:basedOn w:val="Standard"/>
    <w:rsid w:val="006F14B4"/>
    <w:rPr>
      <w:rFonts w:ascii="Times New Roman CYR" w:eastAsia="Times New Roman" w:hAnsi="Times New Roman CYR" w:cs="Times New Roman CYR"/>
      <w:sz w:val="20"/>
      <w:szCs w:val="20"/>
    </w:rPr>
  </w:style>
  <w:style w:type="paragraph" w:styleId="af6">
    <w:name w:val="List Continue"/>
    <w:basedOn w:val="Standard"/>
    <w:rsid w:val="006F14B4"/>
    <w:pPr>
      <w:spacing w:after="120"/>
      <w:ind w:left="283" w:firstLine="0"/>
    </w:pPr>
    <w:rPr>
      <w:rFonts w:ascii="Times New Roman CYR" w:eastAsia="Times New Roman" w:hAnsi="Times New Roman CYR" w:cs="Times New Roman CYR"/>
      <w:sz w:val="20"/>
      <w:szCs w:val="20"/>
    </w:rPr>
  </w:style>
  <w:style w:type="paragraph" w:customStyle="1" w:styleId="H3">
    <w:name w:val="H3"/>
    <w:basedOn w:val="Standard"/>
    <w:next w:val="Standard"/>
    <w:rsid w:val="006F14B4"/>
    <w:pPr>
      <w:keepNext/>
      <w:spacing w:before="100" w:after="100"/>
      <w:outlineLvl w:val="3"/>
    </w:pPr>
    <w:rPr>
      <w:rFonts w:eastAsia="Times New Roman"/>
      <w:b/>
      <w:bCs/>
      <w:sz w:val="28"/>
      <w:szCs w:val="28"/>
    </w:rPr>
  </w:style>
  <w:style w:type="paragraph" w:customStyle="1" w:styleId="H4">
    <w:name w:val="H4"/>
    <w:basedOn w:val="Standard"/>
    <w:next w:val="Standard"/>
    <w:rsid w:val="006F14B4"/>
    <w:pPr>
      <w:keepNext/>
      <w:spacing w:before="100" w:after="100"/>
      <w:outlineLvl w:val="4"/>
    </w:pPr>
    <w:rPr>
      <w:rFonts w:eastAsia="Times New Roman"/>
      <w:b/>
      <w:bCs/>
    </w:rPr>
  </w:style>
  <w:style w:type="paragraph" w:customStyle="1" w:styleId="15">
    <w:name w:val="1"/>
    <w:basedOn w:val="Standard"/>
    <w:next w:val="aa"/>
    <w:rsid w:val="006F14B4"/>
    <w:pPr>
      <w:spacing w:before="280" w:after="280"/>
    </w:pPr>
    <w:rPr>
      <w:rFonts w:eastAsia="Times New Roman"/>
    </w:rPr>
  </w:style>
  <w:style w:type="paragraph" w:customStyle="1" w:styleId="110">
    <w:name w:val="Обычный11"/>
    <w:rsid w:val="006F14B4"/>
    <w:pPr>
      <w:suppressAutoHyphens/>
      <w:spacing w:after="120"/>
      <w:ind w:firstLine="720"/>
    </w:pPr>
    <w:rPr>
      <w:rFonts w:ascii="Garamond" w:eastAsia="Times New Roman" w:hAnsi="Garamond" w:cs="Garamond"/>
      <w:sz w:val="28"/>
      <w:szCs w:val="28"/>
      <w:lang w:bidi="ar-SA"/>
    </w:rPr>
  </w:style>
  <w:style w:type="paragraph" w:customStyle="1" w:styleId="xl49">
    <w:name w:val="xl49"/>
    <w:basedOn w:val="Standard"/>
    <w:rsid w:val="006F14B4"/>
    <w:pPr>
      <w:pBdr>
        <w:top w:val="single" w:sz="8" w:space="0" w:color="000000"/>
        <w:left w:val="single" w:sz="8" w:space="0" w:color="000000"/>
        <w:bottom w:val="single" w:sz="8" w:space="0" w:color="000000"/>
        <w:right w:val="single" w:sz="8" w:space="0" w:color="000000"/>
      </w:pBdr>
      <w:spacing w:before="280" w:after="280"/>
      <w:jc w:val="center"/>
      <w:textAlignment w:val="top"/>
    </w:pPr>
    <w:rPr>
      <w:rFonts w:ascii="Tahoma" w:eastAsia="Arial Unicode MS" w:hAnsi="Tahoma" w:cs="Tahoma"/>
      <w:b/>
      <w:bCs/>
      <w:sz w:val="16"/>
      <w:szCs w:val="16"/>
    </w:rPr>
  </w:style>
  <w:style w:type="paragraph" w:customStyle="1" w:styleId="xl50">
    <w:name w:val="xl50"/>
    <w:basedOn w:val="Standard"/>
    <w:rsid w:val="006F14B4"/>
    <w:pPr>
      <w:pBdr>
        <w:top w:val="single" w:sz="8" w:space="0" w:color="000000"/>
        <w:left w:val="single" w:sz="8" w:space="0" w:color="000000"/>
        <w:bottom w:val="single" w:sz="8" w:space="0" w:color="000000"/>
        <w:right w:val="single" w:sz="8" w:space="0" w:color="000000"/>
      </w:pBdr>
      <w:spacing w:before="280" w:after="280"/>
      <w:jc w:val="center"/>
      <w:textAlignment w:val="top"/>
    </w:pPr>
    <w:rPr>
      <w:rFonts w:ascii="Tahoma" w:eastAsia="Arial Unicode MS" w:hAnsi="Tahoma" w:cs="Tahoma"/>
      <w:b/>
      <w:bCs/>
      <w:sz w:val="16"/>
      <w:szCs w:val="16"/>
    </w:rPr>
  </w:style>
  <w:style w:type="paragraph" w:customStyle="1" w:styleId="xl51">
    <w:name w:val="xl51"/>
    <w:basedOn w:val="Standard"/>
    <w:rsid w:val="006F14B4"/>
    <w:pPr>
      <w:pBdr>
        <w:top w:val="single" w:sz="8" w:space="0" w:color="000000"/>
        <w:left w:val="single" w:sz="8" w:space="0" w:color="000000"/>
        <w:bottom w:val="single" w:sz="8" w:space="0" w:color="000000"/>
        <w:right w:val="single" w:sz="8" w:space="0" w:color="000000"/>
      </w:pBdr>
      <w:spacing w:before="280" w:after="280"/>
      <w:jc w:val="center"/>
      <w:textAlignment w:val="top"/>
    </w:pPr>
    <w:rPr>
      <w:rFonts w:ascii="Tahoma" w:eastAsia="Arial Unicode MS" w:hAnsi="Tahoma" w:cs="Tahoma"/>
      <w:b/>
      <w:bCs/>
      <w:sz w:val="16"/>
      <w:szCs w:val="16"/>
    </w:rPr>
  </w:style>
  <w:style w:type="paragraph" w:customStyle="1" w:styleId="xl52">
    <w:name w:val="xl52"/>
    <w:basedOn w:val="Standard"/>
    <w:rsid w:val="006F14B4"/>
    <w:pPr>
      <w:pBdr>
        <w:top w:val="single" w:sz="4" w:space="0" w:color="000000"/>
        <w:left w:val="single" w:sz="4" w:space="0" w:color="000000"/>
        <w:bottom w:val="single" w:sz="4" w:space="0" w:color="000000"/>
        <w:right w:val="single" w:sz="4" w:space="0" w:color="000000"/>
      </w:pBdr>
      <w:spacing w:before="280" w:after="280"/>
      <w:textAlignment w:val="top"/>
    </w:pPr>
    <w:rPr>
      <w:rFonts w:ascii="Tahoma" w:eastAsia="Arial Unicode MS" w:hAnsi="Tahoma" w:cs="Tahoma"/>
      <w:sz w:val="16"/>
      <w:szCs w:val="16"/>
    </w:rPr>
  </w:style>
  <w:style w:type="paragraph" w:customStyle="1" w:styleId="xl53">
    <w:name w:val="xl53"/>
    <w:basedOn w:val="Standard"/>
    <w:rsid w:val="006F14B4"/>
    <w:pPr>
      <w:pBdr>
        <w:top w:val="single" w:sz="4" w:space="0" w:color="000000"/>
        <w:left w:val="single" w:sz="4" w:space="0" w:color="000000"/>
        <w:bottom w:val="single" w:sz="4" w:space="0" w:color="000000"/>
        <w:right w:val="single" w:sz="4" w:space="0" w:color="000000"/>
      </w:pBdr>
      <w:spacing w:before="280" w:after="280"/>
      <w:textAlignment w:val="top"/>
    </w:pPr>
    <w:rPr>
      <w:rFonts w:ascii="Tahoma" w:eastAsia="Arial Unicode MS" w:hAnsi="Tahoma" w:cs="Tahoma"/>
      <w:sz w:val="16"/>
      <w:szCs w:val="16"/>
    </w:rPr>
  </w:style>
  <w:style w:type="paragraph" w:customStyle="1" w:styleId="xl54">
    <w:name w:val="xl54"/>
    <w:basedOn w:val="Standard"/>
    <w:rsid w:val="006F14B4"/>
    <w:pPr>
      <w:pBdr>
        <w:top w:val="single" w:sz="4" w:space="0" w:color="000000"/>
        <w:left w:val="single" w:sz="4" w:space="0" w:color="000000"/>
        <w:bottom w:val="single" w:sz="4" w:space="0" w:color="000000"/>
        <w:right w:val="single" w:sz="4" w:space="0" w:color="000000"/>
      </w:pBdr>
      <w:spacing w:before="280" w:after="280"/>
      <w:ind w:firstLine="100"/>
      <w:textAlignment w:val="top"/>
    </w:pPr>
    <w:rPr>
      <w:rFonts w:ascii="Tahoma" w:eastAsia="Arial Unicode MS" w:hAnsi="Tahoma" w:cs="Tahoma"/>
      <w:sz w:val="16"/>
      <w:szCs w:val="16"/>
    </w:rPr>
  </w:style>
  <w:style w:type="paragraph" w:customStyle="1" w:styleId="xl55">
    <w:name w:val="xl55"/>
    <w:basedOn w:val="Standard"/>
    <w:rsid w:val="006F14B4"/>
    <w:pPr>
      <w:pBdr>
        <w:top w:val="single" w:sz="4" w:space="0" w:color="000000"/>
        <w:left w:val="single" w:sz="4" w:space="0" w:color="000000"/>
        <w:bottom w:val="single" w:sz="4" w:space="0" w:color="000000"/>
        <w:right w:val="single" w:sz="4" w:space="0" w:color="000000"/>
      </w:pBdr>
      <w:spacing w:before="280" w:after="280"/>
      <w:textAlignment w:val="top"/>
    </w:pPr>
    <w:rPr>
      <w:rFonts w:ascii="Tahoma" w:eastAsia="Arial Unicode MS" w:hAnsi="Tahoma" w:cs="Tahoma"/>
      <w:sz w:val="16"/>
      <w:szCs w:val="16"/>
    </w:rPr>
  </w:style>
  <w:style w:type="paragraph" w:customStyle="1" w:styleId="xl56">
    <w:name w:val="xl56"/>
    <w:basedOn w:val="Standard"/>
    <w:rsid w:val="006F14B4"/>
    <w:pPr>
      <w:pBdr>
        <w:top w:val="single" w:sz="4" w:space="0" w:color="000000"/>
        <w:left w:val="single" w:sz="4" w:space="0" w:color="000000"/>
        <w:bottom w:val="single" w:sz="4" w:space="0" w:color="000000"/>
        <w:right w:val="single" w:sz="4" w:space="0" w:color="000000"/>
      </w:pBdr>
      <w:spacing w:before="280" w:after="280"/>
      <w:textAlignment w:val="top"/>
    </w:pPr>
    <w:rPr>
      <w:rFonts w:ascii="Tahoma" w:eastAsia="Arial Unicode MS" w:hAnsi="Tahoma" w:cs="Tahoma"/>
      <w:sz w:val="16"/>
      <w:szCs w:val="16"/>
    </w:rPr>
  </w:style>
  <w:style w:type="paragraph" w:customStyle="1" w:styleId="xl57">
    <w:name w:val="xl57"/>
    <w:basedOn w:val="Standard"/>
    <w:rsid w:val="006F14B4"/>
    <w:pPr>
      <w:pBdr>
        <w:top w:val="single" w:sz="4" w:space="0" w:color="000000"/>
        <w:left w:val="single" w:sz="4" w:space="0" w:color="000000"/>
        <w:bottom w:val="single" w:sz="4" w:space="0" w:color="000000"/>
        <w:right w:val="single" w:sz="4" w:space="0" w:color="000000"/>
      </w:pBdr>
      <w:spacing w:before="280" w:after="280"/>
      <w:textAlignment w:val="top"/>
    </w:pPr>
    <w:rPr>
      <w:rFonts w:ascii="Tahoma" w:eastAsia="Arial Unicode MS" w:hAnsi="Tahoma" w:cs="Tahoma"/>
      <w:sz w:val="16"/>
      <w:szCs w:val="16"/>
    </w:rPr>
  </w:style>
  <w:style w:type="paragraph" w:customStyle="1" w:styleId="xl58">
    <w:name w:val="xl58"/>
    <w:basedOn w:val="Standard"/>
    <w:rsid w:val="006F14B4"/>
    <w:pPr>
      <w:pBdr>
        <w:top w:val="single" w:sz="8" w:space="0" w:color="000000"/>
        <w:left w:val="single" w:sz="8" w:space="0" w:color="000000"/>
        <w:bottom w:val="single" w:sz="8" w:space="0" w:color="000000"/>
        <w:right w:val="single" w:sz="8" w:space="0" w:color="000000"/>
      </w:pBdr>
      <w:spacing w:before="280" w:after="280"/>
      <w:textAlignment w:val="top"/>
    </w:pPr>
    <w:rPr>
      <w:rFonts w:ascii="Tahoma" w:eastAsia="Arial Unicode MS" w:hAnsi="Tahoma" w:cs="Tahoma"/>
      <w:sz w:val="16"/>
      <w:szCs w:val="16"/>
    </w:rPr>
  </w:style>
  <w:style w:type="paragraph" w:customStyle="1" w:styleId="xl59">
    <w:name w:val="xl59"/>
    <w:basedOn w:val="Standard"/>
    <w:rsid w:val="006F14B4"/>
    <w:pPr>
      <w:pBdr>
        <w:top w:val="single" w:sz="8" w:space="0" w:color="000000"/>
        <w:left w:val="single" w:sz="8" w:space="0" w:color="000000"/>
        <w:bottom w:val="single" w:sz="8" w:space="0" w:color="000000"/>
        <w:right w:val="single" w:sz="8" w:space="0" w:color="000000"/>
      </w:pBdr>
      <w:spacing w:before="280" w:after="280"/>
      <w:textAlignment w:val="top"/>
    </w:pPr>
    <w:rPr>
      <w:rFonts w:ascii="Tahoma" w:eastAsia="Arial Unicode MS" w:hAnsi="Tahoma" w:cs="Tahoma"/>
      <w:b/>
      <w:bCs/>
      <w:sz w:val="16"/>
      <w:szCs w:val="16"/>
    </w:rPr>
  </w:style>
  <w:style w:type="paragraph" w:customStyle="1" w:styleId="xl60">
    <w:name w:val="xl60"/>
    <w:basedOn w:val="Standard"/>
    <w:rsid w:val="006F14B4"/>
    <w:pPr>
      <w:spacing w:before="280" w:after="280"/>
      <w:textAlignment w:val="top"/>
    </w:pPr>
    <w:rPr>
      <w:rFonts w:ascii="Tahoma" w:eastAsia="Arial Unicode MS" w:hAnsi="Tahoma" w:cs="Tahoma"/>
      <w:sz w:val="16"/>
      <w:szCs w:val="16"/>
    </w:rPr>
  </w:style>
  <w:style w:type="paragraph" w:customStyle="1" w:styleId="xl61">
    <w:name w:val="xl61"/>
    <w:basedOn w:val="Standard"/>
    <w:rsid w:val="006F14B4"/>
    <w:pPr>
      <w:spacing w:before="280" w:after="280"/>
      <w:jc w:val="center"/>
      <w:textAlignment w:val="top"/>
    </w:pPr>
    <w:rPr>
      <w:rFonts w:ascii="Tahoma" w:eastAsia="Arial Unicode MS" w:hAnsi="Tahoma" w:cs="Tahoma"/>
      <w:b/>
      <w:bCs/>
      <w:sz w:val="16"/>
      <w:szCs w:val="16"/>
    </w:rPr>
  </w:style>
  <w:style w:type="paragraph" w:customStyle="1" w:styleId="xl62">
    <w:name w:val="xl62"/>
    <w:basedOn w:val="Standard"/>
    <w:rsid w:val="006F14B4"/>
    <w:pPr>
      <w:spacing w:before="280" w:after="280"/>
      <w:textAlignment w:val="top"/>
    </w:pPr>
    <w:rPr>
      <w:rFonts w:ascii="Tahoma" w:eastAsia="Arial Unicode MS" w:hAnsi="Tahoma" w:cs="Tahoma"/>
      <w:b/>
      <w:bCs/>
      <w:sz w:val="16"/>
      <w:szCs w:val="16"/>
    </w:rPr>
  </w:style>
  <w:style w:type="paragraph" w:customStyle="1" w:styleId="xl63">
    <w:name w:val="xl63"/>
    <w:basedOn w:val="Standard"/>
    <w:rsid w:val="006F14B4"/>
    <w:pPr>
      <w:spacing w:before="280" w:after="280"/>
      <w:textAlignment w:val="top"/>
    </w:pPr>
    <w:rPr>
      <w:rFonts w:ascii="Tahoma" w:eastAsia="Arial Unicode MS" w:hAnsi="Tahoma" w:cs="Tahoma"/>
      <w:sz w:val="16"/>
      <w:szCs w:val="16"/>
    </w:rPr>
  </w:style>
  <w:style w:type="paragraph" w:customStyle="1" w:styleId="xl64">
    <w:name w:val="xl64"/>
    <w:basedOn w:val="Standard"/>
    <w:rsid w:val="006F14B4"/>
    <w:pPr>
      <w:pBdr>
        <w:top w:val="single" w:sz="8" w:space="0" w:color="000000"/>
        <w:left w:val="single" w:sz="8" w:space="0" w:color="000000"/>
        <w:bottom w:val="single" w:sz="8" w:space="0" w:color="000000"/>
        <w:right w:val="single" w:sz="8" w:space="0" w:color="000000"/>
      </w:pBdr>
      <w:spacing w:before="280" w:after="280"/>
      <w:ind w:firstLine="100"/>
      <w:textAlignment w:val="top"/>
    </w:pPr>
    <w:rPr>
      <w:rFonts w:ascii="Tahoma" w:eastAsia="Arial Unicode MS" w:hAnsi="Tahoma" w:cs="Tahoma"/>
      <w:sz w:val="16"/>
      <w:szCs w:val="16"/>
    </w:rPr>
  </w:style>
  <w:style w:type="paragraph" w:customStyle="1" w:styleId="xl65">
    <w:name w:val="xl65"/>
    <w:basedOn w:val="Standard"/>
    <w:rsid w:val="006F14B4"/>
    <w:pPr>
      <w:pBdr>
        <w:top w:val="single" w:sz="8" w:space="0" w:color="000000"/>
        <w:left w:val="single" w:sz="8" w:space="0" w:color="000000"/>
        <w:bottom w:val="single" w:sz="8" w:space="0" w:color="000000"/>
        <w:right w:val="single" w:sz="8" w:space="0" w:color="000000"/>
      </w:pBdr>
      <w:spacing w:before="280" w:after="280"/>
    </w:pPr>
    <w:rPr>
      <w:rFonts w:ascii="Tahoma" w:eastAsia="Arial Unicode MS" w:hAnsi="Tahoma" w:cs="Tahoma"/>
      <w:sz w:val="16"/>
      <w:szCs w:val="16"/>
    </w:rPr>
  </w:style>
  <w:style w:type="paragraph" w:customStyle="1" w:styleId="xl66">
    <w:name w:val="xl66"/>
    <w:basedOn w:val="Standard"/>
    <w:rsid w:val="006F14B4"/>
    <w:pPr>
      <w:pBdr>
        <w:top w:val="single" w:sz="8" w:space="0" w:color="000000"/>
        <w:left w:val="single" w:sz="8" w:space="0" w:color="000000"/>
        <w:bottom w:val="single" w:sz="8" w:space="0" w:color="000000"/>
        <w:right w:val="single" w:sz="8" w:space="0" w:color="000000"/>
      </w:pBdr>
      <w:spacing w:before="280" w:after="280"/>
    </w:pPr>
    <w:rPr>
      <w:rFonts w:ascii="Tahoma" w:eastAsia="Arial Unicode MS" w:hAnsi="Tahoma" w:cs="Tahoma"/>
      <w:sz w:val="16"/>
      <w:szCs w:val="16"/>
    </w:rPr>
  </w:style>
  <w:style w:type="paragraph" w:customStyle="1" w:styleId="xl67">
    <w:name w:val="xl67"/>
    <w:basedOn w:val="Standard"/>
    <w:rsid w:val="006F14B4"/>
    <w:pPr>
      <w:pBdr>
        <w:top w:val="single" w:sz="8" w:space="0" w:color="000000"/>
        <w:left w:val="single" w:sz="8" w:space="0" w:color="000000"/>
        <w:bottom w:val="single" w:sz="8" w:space="0" w:color="000000"/>
        <w:right w:val="single" w:sz="8" w:space="0" w:color="000000"/>
      </w:pBdr>
      <w:spacing w:before="280" w:after="280"/>
    </w:pPr>
    <w:rPr>
      <w:rFonts w:ascii="Tahoma" w:eastAsia="Arial Unicode MS" w:hAnsi="Tahoma" w:cs="Tahoma"/>
      <w:sz w:val="16"/>
      <w:szCs w:val="16"/>
    </w:rPr>
  </w:style>
  <w:style w:type="paragraph" w:customStyle="1" w:styleId="xl68">
    <w:name w:val="xl68"/>
    <w:basedOn w:val="Standard"/>
    <w:rsid w:val="006F14B4"/>
    <w:pPr>
      <w:pBdr>
        <w:top w:val="single" w:sz="8" w:space="0" w:color="000000"/>
        <w:left w:val="single" w:sz="8" w:space="0" w:color="000000"/>
        <w:bottom w:val="single" w:sz="8" w:space="0" w:color="000000"/>
        <w:right w:val="single" w:sz="8" w:space="0" w:color="000000"/>
      </w:pBdr>
      <w:spacing w:before="280" w:after="280"/>
    </w:pPr>
    <w:rPr>
      <w:rFonts w:ascii="Tahoma" w:eastAsia="Arial Unicode MS" w:hAnsi="Tahoma" w:cs="Tahoma"/>
      <w:b/>
      <w:bCs/>
      <w:sz w:val="16"/>
      <w:szCs w:val="16"/>
    </w:rPr>
  </w:style>
  <w:style w:type="paragraph" w:styleId="af7">
    <w:name w:val="List Bullet"/>
    <w:basedOn w:val="Standard"/>
    <w:rsid w:val="006F14B4"/>
    <w:pPr>
      <w:tabs>
        <w:tab w:val="left" w:pos="810"/>
      </w:tabs>
      <w:ind w:left="405" w:hanging="360"/>
    </w:pPr>
    <w:rPr>
      <w:rFonts w:eastAsia="Times New Roman"/>
    </w:rPr>
  </w:style>
  <w:style w:type="paragraph" w:customStyle="1" w:styleId="xl69">
    <w:name w:val="xl69"/>
    <w:basedOn w:val="Standard"/>
    <w:rsid w:val="006F14B4"/>
    <w:pPr>
      <w:spacing w:before="280" w:after="280"/>
      <w:jc w:val="center"/>
      <w:textAlignment w:val="top"/>
    </w:pPr>
    <w:rPr>
      <w:rFonts w:ascii="Tahoma" w:eastAsia="Arial Unicode MS" w:hAnsi="Tahoma" w:cs="Tahoma"/>
      <w:sz w:val="16"/>
      <w:szCs w:val="16"/>
    </w:rPr>
  </w:style>
  <w:style w:type="paragraph" w:customStyle="1" w:styleId="xl70">
    <w:name w:val="xl70"/>
    <w:basedOn w:val="Standard"/>
    <w:rsid w:val="006F14B4"/>
    <w:pPr>
      <w:spacing w:before="280" w:after="280"/>
      <w:jc w:val="center"/>
      <w:textAlignment w:val="top"/>
    </w:pPr>
    <w:rPr>
      <w:rFonts w:ascii="Tahoma" w:eastAsia="Arial Unicode MS" w:hAnsi="Tahoma" w:cs="Tahoma"/>
      <w:sz w:val="16"/>
      <w:szCs w:val="16"/>
    </w:rPr>
  </w:style>
  <w:style w:type="paragraph" w:customStyle="1" w:styleId="rezul">
    <w:name w:val="rezul"/>
    <w:basedOn w:val="Standard"/>
    <w:rsid w:val="006F14B4"/>
    <w:pPr>
      <w:widowControl w:val="0"/>
      <w:ind w:firstLine="283"/>
    </w:pPr>
    <w:rPr>
      <w:rFonts w:eastAsia="Times New Roman"/>
      <w:b/>
      <w:bCs/>
      <w:sz w:val="22"/>
      <w:szCs w:val="22"/>
    </w:rPr>
  </w:style>
  <w:style w:type="paragraph" w:customStyle="1" w:styleId="af8">
    <w:name w:val="основной"/>
    <w:basedOn w:val="Standard"/>
    <w:rsid w:val="006F14B4"/>
    <w:pPr>
      <w:widowControl w:val="0"/>
      <w:spacing w:before="1" w:after="1"/>
      <w:ind w:left="1" w:right="1" w:firstLine="284"/>
    </w:pPr>
    <w:rPr>
      <w:rFonts w:eastAsia="Times New Roman"/>
      <w:sz w:val="22"/>
      <w:szCs w:val="22"/>
    </w:rPr>
  </w:style>
  <w:style w:type="paragraph" w:customStyle="1" w:styleId="af9">
    <w:name w:val="наименование"/>
    <w:basedOn w:val="Standard"/>
    <w:rsid w:val="006F14B4"/>
    <w:pPr>
      <w:widowControl w:val="0"/>
      <w:spacing w:before="1" w:after="1" w:line="280" w:lineRule="atLeast"/>
      <w:ind w:left="1" w:right="1" w:firstLine="1"/>
      <w:jc w:val="center"/>
    </w:pPr>
    <w:rPr>
      <w:rFonts w:eastAsia="Times New Roman"/>
      <w:b/>
      <w:bCs/>
    </w:rPr>
  </w:style>
  <w:style w:type="paragraph" w:styleId="afa">
    <w:name w:val="Balloon Text"/>
    <w:basedOn w:val="Standard"/>
    <w:uiPriority w:val="99"/>
    <w:rsid w:val="006F14B4"/>
    <w:rPr>
      <w:rFonts w:ascii="Tahoma" w:eastAsia="Times New Roman" w:hAnsi="Tahoma" w:cs="Tahoma"/>
      <w:sz w:val="16"/>
      <w:szCs w:val="16"/>
    </w:rPr>
  </w:style>
  <w:style w:type="paragraph" w:styleId="z-">
    <w:name w:val="HTML Bottom of Form"/>
    <w:basedOn w:val="Standard"/>
    <w:next w:val="Standard"/>
    <w:rsid w:val="006F14B4"/>
    <w:pPr>
      <w:pBdr>
        <w:top w:val="single" w:sz="6" w:space="1" w:color="000000"/>
      </w:pBdr>
      <w:jc w:val="center"/>
    </w:pPr>
    <w:rPr>
      <w:rFonts w:ascii="Arial" w:eastAsia="SimSun, 宋体" w:hAnsi="Arial" w:cs="Arial"/>
      <w:vanish/>
      <w:sz w:val="16"/>
      <w:szCs w:val="16"/>
    </w:rPr>
  </w:style>
  <w:style w:type="paragraph" w:customStyle="1" w:styleId="ConsPlusNonformat">
    <w:name w:val="ConsPlusNonformat"/>
    <w:rsid w:val="006F14B4"/>
    <w:pPr>
      <w:suppressAutoHyphens/>
      <w:autoSpaceDE w:val="0"/>
    </w:pPr>
    <w:rPr>
      <w:rFonts w:ascii="Courier New" w:eastAsia="Times New Roman" w:hAnsi="Courier New" w:cs="Courier New"/>
      <w:sz w:val="20"/>
      <w:szCs w:val="20"/>
      <w:lang w:bidi="ar-SA"/>
    </w:rPr>
  </w:style>
  <w:style w:type="paragraph" w:customStyle="1" w:styleId="ConsPlusTitle">
    <w:name w:val="ConsPlusTitle"/>
    <w:uiPriority w:val="99"/>
    <w:rsid w:val="006F14B4"/>
    <w:pPr>
      <w:suppressAutoHyphens/>
      <w:autoSpaceDE w:val="0"/>
    </w:pPr>
    <w:rPr>
      <w:rFonts w:ascii="Arial" w:eastAsia="Times New Roman" w:hAnsi="Arial" w:cs="Arial"/>
      <w:b/>
      <w:bCs/>
      <w:sz w:val="20"/>
      <w:szCs w:val="20"/>
      <w:lang w:bidi="ar-SA"/>
    </w:rPr>
  </w:style>
  <w:style w:type="paragraph" w:customStyle="1" w:styleId="newstext">
    <w:name w:val="newstext"/>
    <w:basedOn w:val="Standard"/>
    <w:rsid w:val="006F14B4"/>
    <w:rPr>
      <w:rFonts w:ascii="Arial" w:eastAsia="SimSun, 宋体" w:hAnsi="Arial" w:cs="Arial"/>
      <w:sz w:val="29"/>
      <w:szCs w:val="29"/>
    </w:rPr>
  </w:style>
  <w:style w:type="paragraph" w:customStyle="1" w:styleId="newstime">
    <w:name w:val="newstime"/>
    <w:basedOn w:val="Standard"/>
    <w:rsid w:val="006F14B4"/>
    <w:pPr>
      <w:spacing w:before="64" w:after="64"/>
    </w:pPr>
    <w:rPr>
      <w:rFonts w:ascii="Tahoma" w:eastAsia="SimSun, 宋体" w:hAnsi="Tahoma" w:cs="Tahoma"/>
      <w:color w:val="666666"/>
      <w:sz w:val="13"/>
      <w:szCs w:val="13"/>
    </w:rPr>
  </w:style>
  <w:style w:type="paragraph" w:customStyle="1" w:styleId="moy">
    <w:name w:val="moy"/>
    <w:basedOn w:val="Standard"/>
    <w:rsid w:val="006F14B4"/>
    <w:pPr>
      <w:ind w:firstLine="397"/>
    </w:pPr>
    <w:rPr>
      <w:rFonts w:eastAsia="Times New Roman"/>
      <w:szCs w:val="20"/>
    </w:rPr>
  </w:style>
  <w:style w:type="paragraph" w:customStyle="1" w:styleId="16">
    <w:name w:val="таблица 1"/>
    <w:basedOn w:val="Standard"/>
    <w:next w:val="Standard"/>
    <w:rsid w:val="006F14B4"/>
    <w:rPr>
      <w:rFonts w:ascii="Arial" w:eastAsia="Times New Roman" w:hAnsi="Arial" w:cs="Arial"/>
      <w:sz w:val="18"/>
      <w:szCs w:val="18"/>
    </w:rPr>
  </w:style>
  <w:style w:type="paragraph" w:customStyle="1" w:styleId="111">
    <w:name w:val="Заголовок 11"/>
    <w:basedOn w:val="Standard"/>
    <w:rsid w:val="006F14B4"/>
    <w:pPr>
      <w:spacing w:before="280" w:after="280"/>
      <w:outlineLvl w:val="1"/>
    </w:pPr>
    <w:rPr>
      <w:rFonts w:ascii="Tahoma" w:eastAsia="SimSun, 宋体" w:hAnsi="Tahoma" w:cs="Tahoma"/>
      <w:b/>
      <w:bCs/>
      <w:color w:val="98AFD4"/>
      <w:sz w:val="26"/>
      <w:szCs w:val="26"/>
    </w:rPr>
  </w:style>
  <w:style w:type="paragraph" w:customStyle="1" w:styleId="213">
    <w:name w:val="Заголовок 21"/>
    <w:basedOn w:val="Standard"/>
    <w:rsid w:val="006F14B4"/>
    <w:pPr>
      <w:spacing w:before="280" w:after="280"/>
      <w:outlineLvl w:val="2"/>
    </w:pPr>
    <w:rPr>
      <w:rFonts w:ascii="Tahoma" w:eastAsia="SimSun, 宋体" w:hAnsi="Tahoma" w:cs="Tahoma"/>
      <w:b/>
      <w:bCs/>
      <w:color w:val="98AFD4"/>
      <w:sz w:val="23"/>
      <w:szCs w:val="23"/>
    </w:rPr>
  </w:style>
  <w:style w:type="paragraph" w:customStyle="1" w:styleId="a00">
    <w:name w:val="a0"/>
    <w:basedOn w:val="Standard"/>
    <w:rsid w:val="006F14B4"/>
    <w:pPr>
      <w:jc w:val="right"/>
    </w:pPr>
    <w:rPr>
      <w:rFonts w:eastAsia="Times New Roman"/>
      <w:spacing w:val="-2"/>
      <w:sz w:val="20"/>
      <w:szCs w:val="20"/>
    </w:rPr>
  </w:style>
  <w:style w:type="paragraph" w:customStyle="1" w:styleId="s3">
    <w:name w:val="s_3"/>
    <w:basedOn w:val="Standard"/>
    <w:rsid w:val="006F14B4"/>
    <w:pPr>
      <w:spacing w:before="280" w:after="280"/>
    </w:pPr>
    <w:rPr>
      <w:rFonts w:eastAsia="Times New Roman"/>
    </w:rPr>
  </w:style>
  <w:style w:type="paragraph" w:customStyle="1" w:styleId="s9">
    <w:name w:val="s_9"/>
    <w:basedOn w:val="Standard"/>
    <w:rsid w:val="006F14B4"/>
    <w:pPr>
      <w:spacing w:before="280" w:after="280"/>
    </w:pPr>
    <w:rPr>
      <w:rFonts w:eastAsia="Times New Roman"/>
    </w:rPr>
  </w:style>
  <w:style w:type="paragraph" w:customStyle="1" w:styleId="s1">
    <w:name w:val="s_1"/>
    <w:basedOn w:val="Standard"/>
    <w:rsid w:val="006F14B4"/>
    <w:pPr>
      <w:spacing w:before="280" w:after="280"/>
    </w:pPr>
    <w:rPr>
      <w:rFonts w:eastAsia="Times New Roman"/>
    </w:rPr>
  </w:style>
  <w:style w:type="paragraph" w:customStyle="1" w:styleId="s16">
    <w:name w:val="s_16"/>
    <w:basedOn w:val="Standard"/>
    <w:rsid w:val="006F14B4"/>
    <w:pPr>
      <w:spacing w:before="280" w:after="280"/>
    </w:pPr>
    <w:rPr>
      <w:rFonts w:eastAsia="Times New Roman"/>
    </w:rPr>
  </w:style>
  <w:style w:type="paragraph" w:customStyle="1" w:styleId="Contents5">
    <w:name w:val="Contents 5"/>
    <w:basedOn w:val="Standard"/>
    <w:next w:val="Standard"/>
    <w:rsid w:val="006F14B4"/>
    <w:pPr>
      <w:spacing w:after="100" w:line="276" w:lineRule="auto"/>
      <w:ind w:left="880" w:firstLine="0"/>
    </w:pPr>
    <w:rPr>
      <w:rFonts w:ascii="Calibri" w:eastAsia="Times New Roman" w:hAnsi="Calibri" w:cs="Calibri"/>
      <w:sz w:val="22"/>
      <w:szCs w:val="22"/>
    </w:rPr>
  </w:style>
  <w:style w:type="paragraph" w:customStyle="1" w:styleId="Contents6">
    <w:name w:val="Contents 6"/>
    <w:basedOn w:val="Standard"/>
    <w:next w:val="Standard"/>
    <w:rsid w:val="006F14B4"/>
    <w:pPr>
      <w:spacing w:after="100" w:line="276" w:lineRule="auto"/>
      <w:ind w:left="1100" w:firstLine="0"/>
    </w:pPr>
    <w:rPr>
      <w:rFonts w:ascii="Calibri" w:eastAsia="Times New Roman" w:hAnsi="Calibri" w:cs="Calibri"/>
      <w:sz w:val="22"/>
      <w:szCs w:val="22"/>
    </w:rPr>
  </w:style>
  <w:style w:type="paragraph" w:customStyle="1" w:styleId="Contents7">
    <w:name w:val="Contents 7"/>
    <w:basedOn w:val="Standard"/>
    <w:next w:val="Standard"/>
    <w:rsid w:val="006F14B4"/>
    <w:pPr>
      <w:spacing w:after="100" w:line="276" w:lineRule="auto"/>
      <w:ind w:left="1320" w:firstLine="0"/>
    </w:pPr>
    <w:rPr>
      <w:rFonts w:ascii="Calibri" w:eastAsia="Times New Roman" w:hAnsi="Calibri" w:cs="Calibri"/>
      <w:sz w:val="22"/>
      <w:szCs w:val="22"/>
    </w:rPr>
  </w:style>
  <w:style w:type="paragraph" w:customStyle="1" w:styleId="Contents8">
    <w:name w:val="Contents 8"/>
    <w:basedOn w:val="Standard"/>
    <w:next w:val="Standard"/>
    <w:rsid w:val="006F14B4"/>
    <w:pPr>
      <w:spacing w:after="100" w:line="276" w:lineRule="auto"/>
      <w:ind w:left="1540" w:firstLine="0"/>
    </w:pPr>
    <w:rPr>
      <w:rFonts w:ascii="Calibri" w:eastAsia="Times New Roman" w:hAnsi="Calibri" w:cs="Calibri"/>
      <w:sz w:val="22"/>
      <w:szCs w:val="22"/>
    </w:rPr>
  </w:style>
  <w:style w:type="paragraph" w:customStyle="1" w:styleId="Contents9">
    <w:name w:val="Contents 9"/>
    <w:basedOn w:val="Standard"/>
    <w:next w:val="Standard"/>
    <w:rsid w:val="006F14B4"/>
    <w:pPr>
      <w:spacing w:after="100" w:line="276" w:lineRule="auto"/>
      <w:ind w:left="1760" w:firstLine="0"/>
    </w:pPr>
    <w:rPr>
      <w:rFonts w:ascii="Calibri" w:eastAsia="Times New Roman" w:hAnsi="Calibri" w:cs="Calibri"/>
      <w:sz w:val="22"/>
      <w:szCs w:val="22"/>
    </w:rPr>
  </w:style>
  <w:style w:type="paragraph" w:customStyle="1" w:styleId="220">
    <w:name w:val="Основной текст 22"/>
    <w:basedOn w:val="Iauiue"/>
    <w:rsid w:val="006F14B4"/>
    <w:pPr>
      <w:overflowPunct/>
      <w:autoSpaceDE/>
      <w:jc w:val="both"/>
      <w:textAlignment w:val="auto"/>
    </w:pPr>
    <w:rPr>
      <w:rFonts w:ascii="Arial" w:eastAsia="Arial" w:hAnsi="Arial" w:cs="Arial"/>
      <w:i/>
      <w:sz w:val="22"/>
      <w:lang w:val="ru-RU"/>
    </w:rPr>
  </w:style>
  <w:style w:type="paragraph" w:customStyle="1" w:styleId="28">
    <w:name w:val="Обычный2"/>
    <w:rsid w:val="006F14B4"/>
    <w:pPr>
      <w:suppressAutoHyphens/>
    </w:pPr>
    <w:rPr>
      <w:rFonts w:ascii="Times New Roman" w:eastAsia="Times New Roman" w:hAnsi="Times New Roman" w:cs="Times New Roman"/>
      <w:sz w:val="20"/>
      <w:szCs w:val="20"/>
      <w:lang w:bidi="ar-SA"/>
    </w:rPr>
  </w:style>
  <w:style w:type="paragraph" w:customStyle="1" w:styleId="221">
    <w:name w:val="Основной текст с отступом 22"/>
    <w:basedOn w:val="Standard"/>
    <w:rsid w:val="006F14B4"/>
    <w:pPr>
      <w:overflowPunct w:val="0"/>
      <w:autoSpaceDE w:val="0"/>
      <w:spacing w:line="360" w:lineRule="auto"/>
      <w:ind w:firstLine="567"/>
    </w:pPr>
    <w:rPr>
      <w:rFonts w:eastAsia="Times New Roman"/>
      <w:szCs w:val="20"/>
    </w:rPr>
  </w:style>
  <w:style w:type="paragraph" w:customStyle="1" w:styleId="320">
    <w:name w:val="Основной текст с отступом 32"/>
    <w:basedOn w:val="Standard"/>
    <w:rsid w:val="006F14B4"/>
    <w:pPr>
      <w:overflowPunct w:val="0"/>
      <w:autoSpaceDE w:val="0"/>
    </w:pPr>
    <w:rPr>
      <w:rFonts w:ascii="Arial Narrow" w:eastAsia="Times New Roman" w:hAnsi="Arial Narrow" w:cs="Arial Narrow"/>
      <w:sz w:val="22"/>
      <w:szCs w:val="20"/>
    </w:rPr>
  </w:style>
  <w:style w:type="paragraph" w:customStyle="1" w:styleId="western">
    <w:name w:val="western"/>
    <w:basedOn w:val="Standard"/>
    <w:rsid w:val="006F14B4"/>
    <w:pPr>
      <w:spacing w:before="280" w:after="280"/>
    </w:pPr>
    <w:rPr>
      <w:rFonts w:eastAsia="Times New Roman"/>
    </w:rPr>
  </w:style>
  <w:style w:type="paragraph" w:customStyle="1" w:styleId="address">
    <w:name w:val="address"/>
    <w:basedOn w:val="Standard"/>
    <w:rsid w:val="006F14B4"/>
    <w:pPr>
      <w:spacing w:before="280" w:after="280"/>
    </w:pPr>
    <w:rPr>
      <w:rFonts w:eastAsia="Times New Roman"/>
    </w:rPr>
  </w:style>
  <w:style w:type="paragraph" w:customStyle="1" w:styleId="info">
    <w:name w:val="info"/>
    <w:basedOn w:val="Standard"/>
    <w:rsid w:val="006F14B4"/>
    <w:pPr>
      <w:spacing w:before="280" w:after="280"/>
    </w:pPr>
    <w:rPr>
      <w:rFonts w:eastAsia="Times New Roman"/>
    </w:rPr>
  </w:style>
  <w:style w:type="paragraph" w:customStyle="1" w:styleId="mb0">
    <w:name w:val="mb0"/>
    <w:basedOn w:val="Standard"/>
    <w:rsid w:val="006F14B4"/>
    <w:pPr>
      <w:spacing w:before="280" w:after="280"/>
    </w:pPr>
    <w:rPr>
      <w:rFonts w:eastAsia="Times New Roman"/>
    </w:rPr>
  </w:style>
  <w:style w:type="paragraph" w:customStyle="1" w:styleId="43">
    <w:name w:val="Стиль43"/>
    <w:basedOn w:val="Standard"/>
    <w:rsid w:val="006F14B4"/>
    <w:pPr>
      <w:widowControl w:val="0"/>
    </w:pPr>
    <w:rPr>
      <w:rFonts w:ascii="Arial" w:eastAsia="Times New Roman" w:hAnsi="Arial" w:cs="Arial"/>
      <w:b/>
      <w:color w:val="000000"/>
      <w:sz w:val="16"/>
      <w:szCs w:val="16"/>
    </w:rPr>
  </w:style>
  <w:style w:type="paragraph" w:customStyle="1" w:styleId="ve-show">
    <w:name w:val="ve-show"/>
    <w:basedOn w:val="Standard"/>
    <w:rsid w:val="006F14B4"/>
    <w:pPr>
      <w:spacing w:before="280" w:after="280"/>
    </w:pPr>
    <w:rPr>
      <w:rFonts w:eastAsia="Times New Roman"/>
      <w:vanish/>
    </w:rPr>
  </w:style>
  <w:style w:type="paragraph" w:customStyle="1" w:styleId="suggestions">
    <w:name w:val="suggestions"/>
    <w:basedOn w:val="Standard"/>
    <w:rsid w:val="006F14B4"/>
    <w:rPr>
      <w:rFonts w:eastAsia="Times New Roman"/>
    </w:rPr>
  </w:style>
  <w:style w:type="paragraph" w:customStyle="1" w:styleId="suggestions-special">
    <w:name w:val="suggestions-special"/>
    <w:basedOn w:val="Standard"/>
    <w:rsid w:val="006F14B4"/>
    <w:pPr>
      <w:pBdr>
        <w:top w:val="single" w:sz="6" w:space="3" w:color="A2A9B1"/>
        <w:left w:val="single" w:sz="6" w:space="3" w:color="A2A9B1"/>
        <w:bottom w:val="single" w:sz="6" w:space="3" w:color="A2A9B1"/>
        <w:right w:val="single" w:sz="6" w:space="3" w:color="A2A9B1"/>
      </w:pBdr>
      <w:spacing w:line="300" w:lineRule="atLeast"/>
    </w:pPr>
    <w:rPr>
      <w:rFonts w:eastAsia="Times New Roman"/>
      <w:vanish/>
    </w:rPr>
  </w:style>
  <w:style w:type="paragraph" w:customStyle="1" w:styleId="suggestions-results">
    <w:name w:val="suggestions-results"/>
    <w:basedOn w:val="Standard"/>
    <w:rsid w:val="006F14B4"/>
    <w:pPr>
      <w:pBdr>
        <w:top w:val="single" w:sz="6" w:space="0" w:color="A2A9B1"/>
        <w:left w:val="single" w:sz="6" w:space="0" w:color="A2A9B1"/>
        <w:bottom w:val="single" w:sz="6" w:space="0" w:color="A2A9B1"/>
        <w:right w:val="single" w:sz="6" w:space="0" w:color="A2A9B1"/>
      </w:pBdr>
    </w:pPr>
    <w:rPr>
      <w:rFonts w:eastAsia="Times New Roman"/>
    </w:rPr>
  </w:style>
  <w:style w:type="paragraph" w:customStyle="1" w:styleId="suggestions-result">
    <w:name w:val="suggestions-result"/>
    <w:basedOn w:val="Standard"/>
    <w:rsid w:val="006F14B4"/>
    <w:pPr>
      <w:spacing w:line="360" w:lineRule="atLeast"/>
    </w:pPr>
    <w:rPr>
      <w:rFonts w:eastAsia="Times New Roman"/>
      <w:color w:val="000000"/>
    </w:rPr>
  </w:style>
  <w:style w:type="paragraph" w:customStyle="1" w:styleId="suggestions-result-current">
    <w:name w:val="suggestions-result-current"/>
    <w:basedOn w:val="Standard"/>
    <w:rsid w:val="006F14B4"/>
    <w:pPr>
      <w:spacing w:before="280" w:after="280"/>
    </w:pPr>
    <w:rPr>
      <w:rFonts w:eastAsia="Times New Roman"/>
      <w:color w:val="FFFFFF"/>
    </w:rPr>
  </w:style>
  <w:style w:type="paragraph" w:customStyle="1" w:styleId="highlight">
    <w:name w:val="highlight"/>
    <w:basedOn w:val="Standard"/>
    <w:rsid w:val="006F14B4"/>
    <w:pPr>
      <w:spacing w:before="280" w:after="280"/>
    </w:pPr>
    <w:rPr>
      <w:rFonts w:eastAsia="Times New Roman"/>
      <w:b/>
      <w:bCs/>
    </w:rPr>
  </w:style>
  <w:style w:type="paragraph" w:customStyle="1" w:styleId="referencetooltip">
    <w:name w:val="referencetooltip"/>
    <w:basedOn w:val="Standard"/>
    <w:rsid w:val="006F14B4"/>
    <w:rPr>
      <w:rFonts w:eastAsia="Times New Roman"/>
      <w:sz w:val="18"/>
      <w:szCs w:val="18"/>
    </w:rPr>
  </w:style>
  <w:style w:type="paragraph" w:customStyle="1" w:styleId="rtflipped">
    <w:name w:val="rtflipped"/>
    <w:basedOn w:val="Standard"/>
    <w:rsid w:val="006F14B4"/>
    <w:pPr>
      <w:spacing w:before="280" w:after="280"/>
    </w:pPr>
    <w:rPr>
      <w:rFonts w:eastAsia="Times New Roman"/>
    </w:rPr>
  </w:style>
  <w:style w:type="paragraph" w:customStyle="1" w:styleId="rtsettings">
    <w:name w:val="rtsettings"/>
    <w:basedOn w:val="Standard"/>
    <w:rsid w:val="006F14B4"/>
    <w:pPr>
      <w:ind w:left="120" w:firstLine="0"/>
    </w:pPr>
    <w:rPr>
      <w:rFonts w:eastAsia="Times New Roman"/>
    </w:rPr>
  </w:style>
  <w:style w:type="paragraph" w:customStyle="1" w:styleId="rttarget">
    <w:name w:val="rttarget"/>
    <w:basedOn w:val="Standard"/>
    <w:rsid w:val="006F14B4"/>
    <w:pPr>
      <w:spacing w:before="280" w:after="280"/>
    </w:pPr>
    <w:rPr>
      <w:rFonts w:eastAsia="Times New Roman"/>
    </w:rPr>
  </w:style>
  <w:style w:type="paragraph" w:customStyle="1" w:styleId="mw-ui-button">
    <w:name w:val="mw-ui-button"/>
    <w:basedOn w:val="Standard"/>
    <w:rsid w:val="006F14B4"/>
    <w:pPr>
      <w:pBdr>
        <w:top w:val="single" w:sz="6" w:space="7" w:color="A2A9B1"/>
        <w:left w:val="single" w:sz="6" w:space="12" w:color="A2A9B1"/>
        <w:bottom w:val="single" w:sz="6" w:space="7" w:color="A2A9B1"/>
        <w:right w:val="single" w:sz="6" w:space="12" w:color="A2A9B1"/>
      </w:pBdr>
      <w:jc w:val="center"/>
      <w:textAlignment w:val="center"/>
    </w:pPr>
    <w:rPr>
      <w:rFonts w:ascii="inherit" w:eastAsia="Times New Roman" w:hAnsi="inherit" w:cs="inherit"/>
      <w:b/>
      <w:bCs/>
      <w:color w:val="222222"/>
    </w:rPr>
  </w:style>
  <w:style w:type="paragraph" w:customStyle="1" w:styleId="mw-ui-icon">
    <w:name w:val="mw-ui-icon"/>
    <w:basedOn w:val="Standard"/>
    <w:rsid w:val="006F14B4"/>
    <w:pPr>
      <w:spacing w:before="280" w:after="280" w:line="360" w:lineRule="atLeast"/>
    </w:pPr>
    <w:rPr>
      <w:rFonts w:eastAsia="Times New Roman"/>
    </w:rPr>
  </w:style>
  <w:style w:type="paragraph" w:customStyle="1" w:styleId="ve-init-mw-desktoparticletarget-loading-overlay">
    <w:name w:val="ve-init-mw-desktoparticletarget-loading-overlay"/>
    <w:basedOn w:val="Standard"/>
    <w:rsid w:val="006F14B4"/>
    <w:pPr>
      <w:spacing w:after="280"/>
    </w:pPr>
    <w:rPr>
      <w:rFonts w:eastAsia="Times New Roman"/>
    </w:rPr>
  </w:style>
  <w:style w:type="paragraph" w:customStyle="1" w:styleId="ve-init-mw-desktoparticletarget-progress">
    <w:name w:val="ve-init-mw-desktoparticletarget-progress"/>
    <w:basedOn w:val="Standard"/>
    <w:rsid w:val="006F14B4"/>
    <w:pPr>
      <w:pBdr>
        <w:top w:val="single" w:sz="6" w:space="0" w:color="3366CC"/>
        <w:left w:val="single" w:sz="6" w:space="0" w:color="3366CC"/>
        <w:bottom w:val="single" w:sz="6" w:space="0" w:color="3366CC"/>
        <w:right w:val="single" w:sz="6" w:space="0" w:color="3366CC"/>
      </w:pBdr>
      <w:ind w:left="3060" w:right="3060" w:firstLine="0"/>
    </w:pPr>
    <w:rPr>
      <w:rFonts w:eastAsia="Times New Roman"/>
    </w:rPr>
  </w:style>
  <w:style w:type="paragraph" w:customStyle="1" w:styleId="ve-init-mw-desktoparticletarget-progress-bar">
    <w:name w:val="ve-init-mw-desktoparticletarget-progress-bar"/>
    <w:basedOn w:val="Standard"/>
    <w:rsid w:val="006F14B4"/>
    <w:pPr>
      <w:spacing w:before="280" w:after="280"/>
    </w:pPr>
    <w:rPr>
      <w:rFonts w:eastAsia="Times New Roman"/>
    </w:rPr>
  </w:style>
  <w:style w:type="paragraph" w:customStyle="1" w:styleId="uls-menu">
    <w:name w:val="uls-menu"/>
    <w:basedOn w:val="Standard"/>
    <w:rsid w:val="006F14B4"/>
    <w:pPr>
      <w:spacing w:before="280" w:after="280"/>
    </w:pPr>
    <w:rPr>
      <w:rFonts w:eastAsia="Times New Roman"/>
      <w:sz w:val="27"/>
      <w:szCs w:val="27"/>
    </w:rPr>
  </w:style>
  <w:style w:type="paragraph" w:customStyle="1" w:styleId="uls-search-wrapper-wrapper">
    <w:name w:val="uls-search-wrapper-wrapper"/>
    <w:basedOn w:val="Standard"/>
    <w:rsid w:val="006F14B4"/>
    <w:pPr>
      <w:spacing w:before="75" w:after="75"/>
    </w:pPr>
    <w:rPr>
      <w:rFonts w:eastAsia="Times New Roman"/>
    </w:rPr>
  </w:style>
  <w:style w:type="paragraph" w:customStyle="1" w:styleId="uls-icon-back">
    <w:name w:val="uls-icon-back"/>
    <w:basedOn w:val="Standard"/>
    <w:rsid w:val="006F14B4"/>
    <w:pPr>
      <w:spacing w:before="280" w:after="280"/>
    </w:pPr>
    <w:rPr>
      <w:rFonts w:eastAsia="Times New Roman"/>
    </w:rPr>
  </w:style>
  <w:style w:type="paragraph" w:customStyle="1" w:styleId="cn-closebutton">
    <w:name w:val="cn-closebutton"/>
    <w:basedOn w:val="Standard"/>
    <w:rsid w:val="006F14B4"/>
    <w:pPr>
      <w:spacing w:before="280" w:after="280"/>
      <w:ind w:firstLine="285"/>
    </w:pPr>
    <w:rPr>
      <w:rFonts w:eastAsia="Times New Roman"/>
    </w:rPr>
  </w:style>
  <w:style w:type="paragraph" w:customStyle="1" w:styleId="mw-mmv-overlay">
    <w:name w:val="mw-mmv-overlay"/>
    <w:basedOn w:val="Standard"/>
    <w:rsid w:val="006F14B4"/>
    <w:pPr>
      <w:spacing w:before="280" w:after="280"/>
    </w:pPr>
    <w:rPr>
      <w:rFonts w:eastAsia="Times New Roman"/>
    </w:rPr>
  </w:style>
  <w:style w:type="paragraph" w:customStyle="1" w:styleId="mw-mmv-filepage-buttons">
    <w:name w:val="mw-mmv-filepage-buttons"/>
    <w:basedOn w:val="Standard"/>
    <w:rsid w:val="006F14B4"/>
    <w:pPr>
      <w:spacing w:before="75" w:after="280"/>
    </w:pPr>
    <w:rPr>
      <w:rFonts w:eastAsia="Times New Roman"/>
    </w:rPr>
  </w:style>
  <w:style w:type="paragraph" w:customStyle="1" w:styleId="mwe-popups-settings-icon">
    <w:name w:val="mwe-popups-settings-icon"/>
    <w:basedOn w:val="Standard"/>
    <w:rsid w:val="006F14B4"/>
    <w:pPr>
      <w:spacing w:before="280" w:after="280"/>
      <w:ind w:right="-180" w:firstLine="0"/>
    </w:pPr>
    <w:rPr>
      <w:rFonts w:eastAsia="Times New Roman"/>
    </w:rPr>
  </w:style>
  <w:style w:type="paragraph" w:customStyle="1" w:styleId="mwe-popups-sade-face-icon">
    <w:name w:val="mwe-popups-sade-face-icon"/>
    <w:basedOn w:val="Standard"/>
    <w:rsid w:val="006F14B4"/>
    <w:pPr>
      <w:spacing w:before="240"/>
      <w:ind w:left="240" w:right="240" w:firstLine="0"/>
    </w:pPr>
    <w:rPr>
      <w:rFonts w:eastAsia="Times New Roman"/>
    </w:rPr>
  </w:style>
  <w:style w:type="paragraph" w:customStyle="1" w:styleId="mwe-popups">
    <w:name w:val="mwe-popups"/>
    <w:basedOn w:val="Standard"/>
    <w:rsid w:val="006F14B4"/>
    <w:pPr>
      <w:spacing w:before="280" w:after="280" w:line="300" w:lineRule="atLeast"/>
    </w:pPr>
    <w:rPr>
      <w:rFonts w:eastAsia="Times New Roman"/>
      <w:vanish/>
      <w:sz w:val="21"/>
      <w:szCs w:val="21"/>
    </w:rPr>
  </w:style>
  <w:style w:type="paragraph" w:customStyle="1" w:styleId="mwe-popups-settings-help">
    <w:name w:val="mwe-popups-settings-help"/>
    <w:basedOn w:val="Standard"/>
    <w:rsid w:val="006F14B4"/>
    <w:pPr>
      <w:spacing w:before="600" w:after="600"/>
      <w:ind w:left="600" w:right="600" w:firstLine="0"/>
    </w:pPr>
    <w:rPr>
      <w:rFonts w:eastAsia="Times New Roman"/>
      <w:b/>
      <w:bCs/>
      <w:sz w:val="20"/>
      <w:szCs w:val="20"/>
    </w:rPr>
  </w:style>
  <w:style w:type="paragraph" w:customStyle="1" w:styleId="mwe-popups-overlay">
    <w:name w:val="mwe-popups-overlay"/>
    <w:basedOn w:val="Standard"/>
    <w:rsid w:val="006F14B4"/>
    <w:pPr>
      <w:spacing w:before="280" w:after="280"/>
    </w:pPr>
    <w:rPr>
      <w:rFonts w:eastAsia="Times New Roman"/>
    </w:rPr>
  </w:style>
  <w:style w:type="paragraph" w:customStyle="1" w:styleId="globegris">
    <w:name w:val="globegris"/>
    <w:basedOn w:val="Standard"/>
    <w:rsid w:val="006F14B4"/>
    <w:pPr>
      <w:spacing w:before="280" w:after="280"/>
    </w:pPr>
    <w:rPr>
      <w:rFonts w:eastAsia="Times New Roman"/>
    </w:rPr>
  </w:style>
  <w:style w:type="paragraph" w:customStyle="1" w:styleId="allpagesredirect">
    <w:name w:val="allpagesredirect"/>
    <w:basedOn w:val="Standard"/>
    <w:rsid w:val="006F14B4"/>
    <w:pPr>
      <w:spacing w:before="280" w:after="280"/>
    </w:pPr>
    <w:rPr>
      <w:rFonts w:eastAsia="Times New Roman"/>
      <w:i/>
      <w:iCs/>
    </w:rPr>
  </w:style>
  <w:style w:type="paragraph" w:customStyle="1" w:styleId="mw-tag-markers">
    <w:name w:val="mw-tag-markers"/>
    <w:basedOn w:val="Standard"/>
    <w:rsid w:val="006F14B4"/>
    <w:pPr>
      <w:spacing w:before="280" w:after="280"/>
    </w:pPr>
    <w:rPr>
      <w:rFonts w:ascii="Arial" w:eastAsia="Times New Roman" w:hAnsi="Arial" w:cs="Arial"/>
      <w:i/>
      <w:iCs/>
      <w:sz w:val="22"/>
      <w:szCs w:val="22"/>
    </w:rPr>
  </w:style>
  <w:style w:type="paragraph" w:customStyle="1" w:styleId="group-checkuser-show">
    <w:name w:val="group-checkuser-show"/>
    <w:basedOn w:val="Standard"/>
    <w:rsid w:val="006F14B4"/>
    <w:pPr>
      <w:spacing w:before="280" w:after="280"/>
    </w:pPr>
    <w:rPr>
      <w:rFonts w:eastAsia="Times New Roman"/>
      <w:vanish/>
    </w:rPr>
  </w:style>
  <w:style w:type="paragraph" w:customStyle="1" w:styleId="group-bureaucrat-show">
    <w:name w:val="group-bureaucrat-show"/>
    <w:basedOn w:val="Standard"/>
    <w:rsid w:val="006F14B4"/>
    <w:pPr>
      <w:spacing w:before="280" w:after="280"/>
    </w:pPr>
    <w:rPr>
      <w:rFonts w:eastAsia="Times New Roman"/>
      <w:vanish/>
    </w:rPr>
  </w:style>
  <w:style w:type="paragraph" w:customStyle="1" w:styleId="group-sysop-show">
    <w:name w:val="group-sysop-show"/>
    <w:basedOn w:val="Standard"/>
    <w:rsid w:val="006F14B4"/>
    <w:pPr>
      <w:spacing w:before="280" w:after="280"/>
    </w:pPr>
    <w:rPr>
      <w:rFonts w:eastAsia="Times New Roman"/>
      <w:vanish/>
    </w:rPr>
  </w:style>
  <w:style w:type="paragraph" w:customStyle="1" w:styleId="group-engineer-show">
    <w:name w:val="group-engineer-show"/>
    <w:basedOn w:val="Standard"/>
    <w:rsid w:val="006F14B4"/>
    <w:pPr>
      <w:spacing w:before="280" w:after="280"/>
    </w:pPr>
    <w:rPr>
      <w:rFonts w:eastAsia="Times New Roman"/>
      <w:vanish/>
    </w:rPr>
  </w:style>
  <w:style w:type="paragraph" w:customStyle="1" w:styleId="group-closer-show">
    <w:name w:val="group-closer-show"/>
    <w:basedOn w:val="Standard"/>
    <w:rsid w:val="006F14B4"/>
    <w:pPr>
      <w:spacing w:before="280" w:after="280"/>
    </w:pPr>
    <w:rPr>
      <w:rFonts w:eastAsia="Times New Roman"/>
      <w:vanish/>
    </w:rPr>
  </w:style>
  <w:style w:type="paragraph" w:customStyle="1" w:styleId="group-filemover-show">
    <w:name w:val="group-filemover-show"/>
    <w:basedOn w:val="Standard"/>
    <w:rsid w:val="006F14B4"/>
    <w:pPr>
      <w:spacing w:before="280" w:after="280"/>
    </w:pPr>
    <w:rPr>
      <w:rFonts w:eastAsia="Times New Roman"/>
      <w:vanish/>
    </w:rPr>
  </w:style>
  <w:style w:type="paragraph" w:customStyle="1" w:styleId="group-editor-show">
    <w:name w:val="group-editor-show"/>
    <w:basedOn w:val="Standard"/>
    <w:rsid w:val="006F14B4"/>
    <w:pPr>
      <w:spacing w:before="280" w:after="280"/>
    </w:pPr>
    <w:rPr>
      <w:rFonts w:eastAsia="Times New Roman"/>
      <w:vanish/>
    </w:rPr>
  </w:style>
  <w:style w:type="paragraph" w:customStyle="1" w:styleId="group-autoeditor-show">
    <w:name w:val="group-autoeditor-show"/>
    <w:basedOn w:val="Standard"/>
    <w:rsid w:val="006F14B4"/>
    <w:pPr>
      <w:spacing w:before="280" w:after="280"/>
    </w:pPr>
    <w:rPr>
      <w:rFonts w:eastAsia="Times New Roman"/>
      <w:vanish/>
    </w:rPr>
  </w:style>
  <w:style w:type="paragraph" w:customStyle="1" w:styleId="group-user-show">
    <w:name w:val="group-user-show"/>
    <w:basedOn w:val="Standard"/>
    <w:rsid w:val="006F14B4"/>
    <w:pPr>
      <w:spacing w:before="280" w:after="280"/>
    </w:pPr>
    <w:rPr>
      <w:rFonts w:eastAsia="Times New Roman"/>
      <w:vanish/>
    </w:rPr>
  </w:style>
  <w:style w:type="paragraph" w:customStyle="1" w:styleId="standard0">
    <w:name w:val="standard"/>
    <w:basedOn w:val="Standard"/>
    <w:rsid w:val="006F14B4"/>
    <w:pPr>
      <w:pBdr>
        <w:top w:val="single" w:sz="6" w:space="0" w:color="A2A9B1"/>
        <w:left w:val="single" w:sz="6" w:space="0" w:color="A2A9B1"/>
        <w:bottom w:val="single" w:sz="6" w:space="0" w:color="A2A9B1"/>
        <w:right w:val="single" w:sz="6" w:space="0" w:color="A2A9B1"/>
      </w:pBdr>
      <w:spacing w:before="240" w:after="240"/>
    </w:pPr>
    <w:rPr>
      <w:rFonts w:eastAsia="Times New Roman"/>
    </w:rPr>
  </w:style>
  <w:style w:type="paragraph" w:customStyle="1" w:styleId="wide">
    <w:name w:val="wide"/>
    <w:basedOn w:val="Standard"/>
    <w:rsid w:val="006F14B4"/>
    <w:pPr>
      <w:pBdr>
        <w:top w:val="single" w:sz="6" w:space="0" w:color="A2A9B1"/>
        <w:left w:val="single" w:sz="6" w:space="0" w:color="A2A9B1"/>
        <w:bottom w:val="single" w:sz="6" w:space="0" w:color="A2A9B1"/>
        <w:right w:val="single" w:sz="6" w:space="0" w:color="A2A9B1"/>
      </w:pBdr>
      <w:spacing w:before="240" w:after="240"/>
    </w:pPr>
    <w:rPr>
      <w:rFonts w:eastAsia="Times New Roman"/>
    </w:rPr>
  </w:style>
  <w:style w:type="paragraph" w:customStyle="1" w:styleId="infobox">
    <w:name w:val="infobox"/>
    <w:basedOn w:val="Standard"/>
    <w:rsid w:val="006F14B4"/>
    <w:pPr>
      <w:pBdr>
        <w:top w:val="single" w:sz="6" w:space="5" w:color="A2A9B1"/>
        <w:left w:val="single" w:sz="6" w:space="5" w:color="A2A9B1"/>
        <w:bottom w:val="single" w:sz="6" w:space="5" w:color="A2A9B1"/>
        <w:right w:val="single" w:sz="6" w:space="5" w:color="A2A9B1"/>
      </w:pBdr>
      <w:spacing w:before="280" w:after="120" w:line="360" w:lineRule="atLeast"/>
      <w:ind w:left="240" w:firstLine="0"/>
      <w:textAlignment w:val="center"/>
    </w:pPr>
    <w:rPr>
      <w:rFonts w:eastAsia="Times New Roman"/>
      <w:sz w:val="21"/>
      <w:szCs w:val="21"/>
    </w:rPr>
  </w:style>
  <w:style w:type="paragraph" w:customStyle="1" w:styleId="notice">
    <w:name w:val="notice"/>
    <w:basedOn w:val="Standard"/>
    <w:rsid w:val="006F14B4"/>
    <w:pPr>
      <w:spacing w:before="240" w:after="240"/>
      <w:ind w:left="120" w:right="120" w:firstLine="0"/>
    </w:pPr>
    <w:rPr>
      <w:rFonts w:eastAsia="Times New Roman"/>
    </w:rPr>
  </w:style>
  <w:style w:type="paragraph" w:customStyle="1" w:styleId="messagebox">
    <w:name w:val="messagebox"/>
    <w:basedOn w:val="Standard"/>
    <w:rsid w:val="006F14B4"/>
    <w:pPr>
      <w:pBdr>
        <w:top w:val="single" w:sz="6" w:space="5" w:color="AAAAAA"/>
        <w:left w:val="single" w:sz="6" w:space="5" w:color="AAAAAA"/>
        <w:bottom w:val="single" w:sz="6" w:space="5" w:color="AAAAAA"/>
        <w:right w:val="single" w:sz="6" w:space="5" w:color="AAAAAA"/>
      </w:pBdr>
      <w:spacing w:after="240"/>
      <w:textAlignment w:val="center"/>
    </w:pPr>
    <w:rPr>
      <w:rFonts w:eastAsia="Times New Roman"/>
      <w:sz w:val="22"/>
      <w:szCs w:val="22"/>
    </w:rPr>
  </w:style>
  <w:style w:type="paragraph" w:customStyle="1" w:styleId="references-small">
    <w:name w:val="references-small"/>
    <w:basedOn w:val="Standard"/>
    <w:rsid w:val="006F14B4"/>
    <w:pPr>
      <w:spacing w:before="280" w:after="280"/>
    </w:pPr>
    <w:rPr>
      <w:rFonts w:eastAsia="Times New Roman"/>
      <w:sz w:val="22"/>
      <w:szCs w:val="22"/>
    </w:rPr>
  </w:style>
  <w:style w:type="paragraph" w:customStyle="1" w:styleId="printonly">
    <w:name w:val="printonly"/>
    <w:basedOn w:val="Standard"/>
    <w:rsid w:val="006F14B4"/>
    <w:pPr>
      <w:spacing w:before="280" w:after="280"/>
    </w:pPr>
    <w:rPr>
      <w:rFonts w:eastAsia="Times New Roman"/>
      <w:vanish/>
    </w:rPr>
  </w:style>
  <w:style w:type="paragraph" w:customStyle="1" w:styleId="dablink">
    <w:name w:val="dablink"/>
    <w:basedOn w:val="Standard"/>
    <w:rsid w:val="006F14B4"/>
    <w:pPr>
      <w:spacing w:before="280" w:after="280"/>
    </w:pPr>
    <w:rPr>
      <w:rFonts w:eastAsia="Times New Roman"/>
      <w:i/>
      <w:iCs/>
    </w:rPr>
  </w:style>
  <w:style w:type="paragraph" w:customStyle="1" w:styleId="rellink">
    <w:name w:val="rellink"/>
    <w:basedOn w:val="Standard"/>
    <w:rsid w:val="006F14B4"/>
    <w:pPr>
      <w:spacing w:before="280" w:after="280"/>
    </w:pPr>
    <w:rPr>
      <w:rFonts w:eastAsia="Times New Roman"/>
      <w:i/>
      <w:iCs/>
    </w:rPr>
  </w:style>
  <w:style w:type="paragraph" w:customStyle="1" w:styleId="geo-multi-punct">
    <w:name w:val="geo-multi-punct"/>
    <w:basedOn w:val="Standard"/>
    <w:rsid w:val="006F14B4"/>
    <w:pPr>
      <w:spacing w:before="280" w:after="280"/>
    </w:pPr>
    <w:rPr>
      <w:rFonts w:eastAsia="Times New Roman"/>
      <w:vanish/>
    </w:rPr>
  </w:style>
  <w:style w:type="paragraph" w:customStyle="1" w:styleId="geo-lat">
    <w:name w:val="geo-lat"/>
    <w:basedOn w:val="Standard"/>
    <w:rsid w:val="006F14B4"/>
    <w:pPr>
      <w:spacing w:before="280" w:after="280"/>
    </w:pPr>
    <w:rPr>
      <w:rFonts w:eastAsia="Times New Roman"/>
    </w:rPr>
  </w:style>
  <w:style w:type="paragraph" w:customStyle="1" w:styleId="geo-lon">
    <w:name w:val="geo-lon"/>
    <w:basedOn w:val="Standard"/>
    <w:rsid w:val="006F14B4"/>
    <w:pPr>
      <w:spacing w:before="280" w:after="280"/>
    </w:pPr>
    <w:rPr>
      <w:rFonts w:eastAsia="Times New Roman"/>
    </w:rPr>
  </w:style>
  <w:style w:type="paragraph" w:customStyle="1" w:styleId="wp-templatelink">
    <w:name w:val="wp-templatelink"/>
    <w:basedOn w:val="Standard"/>
    <w:rsid w:val="006F14B4"/>
    <w:pPr>
      <w:spacing w:before="280" w:after="280"/>
    </w:pPr>
    <w:rPr>
      <w:rFonts w:eastAsia="Times New Roman"/>
      <w:color w:val="72777D"/>
    </w:rPr>
  </w:style>
  <w:style w:type="paragraph" w:customStyle="1" w:styleId="mw-fr-reviewlink">
    <w:name w:val="mw-fr-reviewlink"/>
    <w:basedOn w:val="Standard"/>
    <w:rsid w:val="006F14B4"/>
    <w:pPr>
      <w:spacing w:before="280" w:after="280"/>
    </w:pPr>
    <w:rPr>
      <w:rFonts w:eastAsia="Times New Roman"/>
      <w:sz w:val="20"/>
      <w:szCs w:val="20"/>
    </w:rPr>
  </w:style>
  <w:style w:type="paragraph" w:customStyle="1" w:styleId="fr-hist-basic-user">
    <w:name w:val="fr-hist-basic-user"/>
    <w:basedOn w:val="Standard"/>
    <w:rsid w:val="006F14B4"/>
    <w:pPr>
      <w:spacing w:before="280" w:after="280"/>
    </w:pPr>
    <w:rPr>
      <w:rFonts w:eastAsia="Times New Roman"/>
      <w:sz w:val="20"/>
      <w:szCs w:val="20"/>
    </w:rPr>
  </w:style>
  <w:style w:type="paragraph" w:customStyle="1" w:styleId="fr-hist-basic-auto">
    <w:name w:val="fr-hist-basic-auto"/>
    <w:basedOn w:val="Standard"/>
    <w:rsid w:val="006F14B4"/>
    <w:pPr>
      <w:spacing w:before="280" w:after="280"/>
    </w:pPr>
    <w:rPr>
      <w:rFonts w:eastAsia="Times New Roman"/>
      <w:sz w:val="20"/>
      <w:szCs w:val="20"/>
    </w:rPr>
  </w:style>
  <w:style w:type="paragraph" w:customStyle="1" w:styleId="flaggedrevs-pending">
    <w:name w:val="flaggedrevs-pending"/>
    <w:basedOn w:val="Standard"/>
    <w:rsid w:val="006F14B4"/>
    <w:pPr>
      <w:spacing w:before="280" w:after="280"/>
    </w:pPr>
    <w:rPr>
      <w:rFonts w:eastAsia="Times New Roman"/>
    </w:rPr>
  </w:style>
  <w:style w:type="paragraph" w:customStyle="1" w:styleId="navbox">
    <w:name w:val="navbox"/>
    <w:basedOn w:val="Standard"/>
    <w:rsid w:val="006F14B4"/>
    <w:pPr>
      <w:pBdr>
        <w:top w:val="single" w:sz="6" w:space="1" w:color="A2A9B1"/>
        <w:left w:val="single" w:sz="6" w:space="1" w:color="A2A9B1"/>
        <w:bottom w:val="single" w:sz="6" w:space="1" w:color="A2A9B1"/>
        <w:right w:val="single" w:sz="6" w:space="1" w:color="A2A9B1"/>
      </w:pBdr>
      <w:spacing w:before="240"/>
      <w:jc w:val="center"/>
    </w:pPr>
    <w:rPr>
      <w:rFonts w:eastAsia="Times New Roman"/>
      <w:sz w:val="21"/>
      <w:szCs w:val="21"/>
    </w:rPr>
  </w:style>
  <w:style w:type="paragraph" w:customStyle="1" w:styleId="navbox-inner">
    <w:name w:val="navbox-inner"/>
    <w:basedOn w:val="Standard"/>
    <w:rsid w:val="006F14B4"/>
    <w:pPr>
      <w:spacing w:before="280" w:after="280"/>
    </w:pPr>
    <w:rPr>
      <w:rFonts w:eastAsia="Times New Roman"/>
    </w:rPr>
  </w:style>
  <w:style w:type="paragraph" w:customStyle="1" w:styleId="navbox-subgroup">
    <w:name w:val="navbox-subgroup"/>
    <w:basedOn w:val="Standard"/>
    <w:rsid w:val="006F14B4"/>
    <w:pPr>
      <w:spacing w:before="280" w:after="280"/>
    </w:pPr>
    <w:rPr>
      <w:rFonts w:eastAsia="Times New Roman"/>
    </w:rPr>
  </w:style>
  <w:style w:type="paragraph" w:customStyle="1" w:styleId="navbox-group">
    <w:name w:val="navbox-group"/>
    <w:basedOn w:val="Standard"/>
    <w:rsid w:val="006F14B4"/>
    <w:pPr>
      <w:spacing w:before="280" w:after="280"/>
      <w:jc w:val="center"/>
    </w:pPr>
    <w:rPr>
      <w:rFonts w:eastAsia="Times New Roman"/>
    </w:rPr>
  </w:style>
  <w:style w:type="paragraph" w:customStyle="1" w:styleId="navbox-title">
    <w:name w:val="navbox-title"/>
    <w:basedOn w:val="Standard"/>
    <w:rsid w:val="006F14B4"/>
    <w:pPr>
      <w:spacing w:before="280" w:after="280" w:line="384" w:lineRule="atLeast"/>
      <w:jc w:val="center"/>
    </w:pPr>
    <w:rPr>
      <w:rFonts w:eastAsia="Times New Roman"/>
    </w:rPr>
  </w:style>
  <w:style w:type="paragraph" w:customStyle="1" w:styleId="navbox-abovebelow">
    <w:name w:val="navbox-abovebelow"/>
    <w:basedOn w:val="Standard"/>
    <w:rsid w:val="006F14B4"/>
    <w:pPr>
      <w:spacing w:before="280" w:after="280"/>
      <w:jc w:val="center"/>
    </w:pPr>
    <w:rPr>
      <w:rFonts w:eastAsia="Times New Roman"/>
    </w:rPr>
  </w:style>
  <w:style w:type="paragraph" w:customStyle="1" w:styleId="navbox-list">
    <w:name w:val="navbox-list"/>
    <w:basedOn w:val="Standard"/>
    <w:rsid w:val="006F14B4"/>
    <w:pPr>
      <w:spacing w:before="280" w:after="280"/>
    </w:pPr>
    <w:rPr>
      <w:rFonts w:eastAsia="Times New Roman"/>
    </w:rPr>
  </w:style>
  <w:style w:type="paragraph" w:customStyle="1" w:styleId="navbox-even">
    <w:name w:val="navbox-even"/>
    <w:basedOn w:val="Standard"/>
    <w:rsid w:val="006F14B4"/>
    <w:pPr>
      <w:spacing w:before="280" w:after="280"/>
    </w:pPr>
    <w:rPr>
      <w:rFonts w:eastAsia="Times New Roman"/>
    </w:rPr>
  </w:style>
  <w:style w:type="paragraph" w:customStyle="1" w:styleId="navbox-odd">
    <w:name w:val="navbox-odd"/>
    <w:basedOn w:val="Standard"/>
    <w:rsid w:val="006F14B4"/>
    <w:pPr>
      <w:spacing w:before="280" w:after="280"/>
    </w:pPr>
    <w:rPr>
      <w:rFonts w:eastAsia="Times New Roman"/>
    </w:rPr>
  </w:style>
  <w:style w:type="paragraph" w:customStyle="1" w:styleId="navbar">
    <w:name w:val="navbar"/>
    <w:basedOn w:val="Standard"/>
    <w:rsid w:val="006F14B4"/>
    <w:pPr>
      <w:spacing w:before="280" w:after="280"/>
    </w:pPr>
    <w:rPr>
      <w:rFonts w:eastAsia="Times New Roman"/>
      <w:sz w:val="20"/>
      <w:szCs w:val="20"/>
    </w:rPr>
  </w:style>
  <w:style w:type="paragraph" w:customStyle="1" w:styleId="collapsebutton">
    <w:name w:val="collapsebutton"/>
    <w:basedOn w:val="Standard"/>
    <w:rsid w:val="006F14B4"/>
    <w:pPr>
      <w:spacing w:before="280" w:after="280"/>
      <w:ind w:left="120" w:firstLine="0"/>
      <w:jc w:val="right"/>
    </w:pPr>
    <w:rPr>
      <w:rFonts w:eastAsia="Times New Roman"/>
    </w:rPr>
  </w:style>
  <w:style w:type="paragraph" w:customStyle="1" w:styleId="wrap">
    <w:name w:val="wrap"/>
    <w:basedOn w:val="Standard"/>
    <w:rsid w:val="006F14B4"/>
    <w:pPr>
      <w:spacing w:before="280" w:after="280"/>
    </w:pPr>
    <w:rPr>
      <w:rFonts w:eastAsia="Times New Roman"/>
    </w:rPr>
  </w:style>
  <w:style w:type="paragraph" w:customStyle="1" w:styleId="watchlist-msg">
    <w:name w:val="watchlist-msg"/>
    <w:basedOn w:val="Standard"/>
    <w:rsid w:val="006F14B4"/>
    <w:pPr>
      <w:pBdr>
        <w:top w:val="single" w:sz="6" w:space="6" w:color="FFDD44"/>
        <w:left w:val="single" w:sz="6" w:space="8" w:color="FFDD44"/>
        <w:bottom w:val="single" w:sz="6" w:space="6" w:color="FFDD44"/>
        <w:right w:val="single" w:sz="6" w:space="8" w:color="FFDD44"/>
      </w:pBdr>
      <w:spacing w:before="280" w:after="280" w:line="336" w:lineRule="atLeast"/>
      <w:ind w:left="240" w:firstLine="0"/>
    </w:pPr>
    <w:rPr>
      <w:rFonts w:eastAsia="Times New Roman"/>
      <w:sz w:val="16"/>
      <w:szCs w:val="16"/>
    </w:rPr>
  </w:style>
  <w:style w:type="paragraph" w:customStyle="1" w:styleId="math-template">
    <w:name w:val="math-template"/>
    <w:basedOn w:val="Standard"/>
    <w:rsid w:val="006F14B4"/>
    <w:pPr>
      <w:spacing w:before="280" w:after="280"/>
    </w:pPr>
    <w:rPr>
      <w:rFonts w:eastAsia="Times New Roman"/>
      <w:sz w:val="29"/>
      <w:szCs w:val="29"/>
    </w:rPr>
  </w:style>
  <w:style w:type="paragraph" w:customStyle="1" w:styleId="portal-column-left">
    <w:name w:val="portal-column-left"/>
    <w:basedOn w:val="Standard"/>
    <w:rsid w:val="006F14B4"/>
    <w:pPr>
      <w:spacing w:before="280" w:after="280"/>
    </w:pPr>
    <w:rPr>
      <w:rFonts w:eastAsia="Times New Roman"/>
    </w:rPr>
  </w:style>
  <w:style w:type="paragraph" w:customStyle="1" w:styleId="portal-column-right">
    <w:name w:val="portal-column-right"/>
    <w:basedOn w:val="Standard"/>
    <w:rsid w:val="006F14B4"/>
    <w:pPr>
      <w:spacing w:before="280" w:after="280"/>
    </w:pPr>
    <w:rPr>
      <w:rFonts w:eastAsia="Times New Roman"/>
    </w:rPr>
  </w:style>
  <w:style w:type="paragraph" w:customStyle="1" w:styleId="portal-column-left-wide">
    <w:name w:val="portal-column-left-wide"/>
    <w:basedOn w:val="Standard"/>
    <w:rsid w:val="006F14B4"/>
    <w:pPr>
      <w:spacing w:before="280" w:after="280"/>
    </w:pPr>
    <w:rPr>
      <w:rFonts w:eastAsia="Times New Roman"/>
    </w:rPr>
  </w:style>
  <w:style w:type="paragraph" w:customStyle="1" w:styleId="portal-column-right-narrow">
    <w:name w:val="portal-column-right-narrow"/>
    <w:basedOn w:val="Standard"/>
    <w:rsid w:val="006F14B4"/>
    <w:pPr>
      <w:spacing w:before="280" w:after="280"/>
    </w:pPr>
    <w:rPr>
      <w:rFonts w:eastAsia="Times New Roman"/>
    </w:rPr>
  </w:style>
  <w:style w:type="paragraph" w:customStyle="1" w:styleId="portal-column-left-extra-wide">
    <w:name w:val="portal-column-left-extra-wide"/>
    <w:basedOn w:val="Standard"/>
    <w:rsid w:val="006F14B4"/>
    <w:pPr>
      <w:spacing w:before="280" w:after="280"/>
    </w:pPr>
    <w:rPr>
      <w:rFonts w:eastAsia="Times New Roman"/>
    </w:rPr>
  </w:style>
  <w:style w:type="paragraph" w:customStyle="1" w:styleId="portal-column-right-extra-narrow">
    <w:name w:val="portal-column-right-extra-narrow"/>
    <w:basedOn w:val="Standard"/>
    <w:rsid w:val="006F14B4"/>
    <w:pPr>
      <w:spacing w:before="280" w:after="280"/>
    </w:pPr>
    <w:rPr>
      <w:rFonts w:eastAsia="Times New Roman"/>
    </w:rPr>
  </w:style>
  <w:style w:type="paragraph" w:customStyle="1" w:styleId="autocolumns">
    <w:name w:val="autocolumns"/>
    <w:basedOn w:val="Standard"/>
    <w:rsid w:val="006F14B4"/>
    <w:pPr>
      <w:spacing w:before="280" w:after="280"/>
    </w:pPr>
    <w:rPr>
      <w:rFonts w:eastAsia="Times New Roman"/>
    </w:rPr>
  </w:style>
  <w:style w:type="paragraph" w:customStyle="1" w:styleId="ref-info">
    <w:name w:val="ref-info"/>
    <w:basedOn w:val="Standard"/>
    <w:rsid w:val="006F14B4"/>
    <w:pPr>
      <w:spacing w:before="280" w:after="280"/>
    </w:pPr>
    <w:rPr>
      <w:rFonts w:eastAsia="Times New Roman"/>
      <w:color w:val="72777D"/>
      <w:sz w:val="20"/>
      <w:szCs w:val="20"/>
    </w:rPr>
  </w:style>
  <w:style w:type="paragraph" w:customStyle="1" w:styleId="nocolbreak">
    <w:name w:val="nocolbreak"/>
    <w:basedOn w:val="Standard"/>
    <w:rsid w:val="006F14B4"/>
    <w:pPr>
      <w:spacing w:before="280" w:after="280"/>
    </w:pPr>
    <w:rPr>
      <w:rFonts w:eastAsia="Times New Roman"/>
    </w:rPr>
  </w:style>
  <w:style w:type="paragraph" w:customStyle="1" w:styleId="mw-babel-box-level-n">
    <w:name w:val="mw-babel-box-level-n"/>
    <w:basedOn w:val="Standard"/>
    <w:rsid w:val="006F14B4"/>
    <w:pPr>
      <w:spacing w:before="280" w:after="280"/>
    </w:pPr>
    <w:rPr>
      <w:rFonts w:eastAsia="Times New Roman"/>
      <w:vanish/>
    </w:rPr>
  </w:style>
  <w:style w:type="paragraph" w:customStyle="1" w:styleId="blockright">
    <w:name w:val="blockright"/>
    <w:basedOn w:val="Standard"/>
    <w:rsid w:val="006F14B4"/>
    <w:pPr>
      <w:spacing w:before="280" w:after="280"/>
    </w:pPr>
    <w:rPr>
      <w:rFonts w:eastAsia="Times New Roman"/>
    </w:rPr>
  </w:style>
  <w:style w:type="paragraph" w:customStyle="1" w:styleId="ipa">
    <w:name w:val="ipa"/>
    <w:basedOn w:val="Standard"/>
    <w:rsid w:val="006F14B4"/>
    <w:pPr>
      <w:spacing w:before="280" w:after="280"/>
    </w:pPr>
    <w:rPr>
      <w:rFonts w:ascii="Arial Unicode MS" w:eastAsia="Arial Unicode MS" w:hAnsi="Arial Unicode MS" w:cs="Arial Unicode MS"/>
    </w:rPr>
  </w:style>
  <w:style w:type="paragraph" w:customStyle="1" w:styleId="unicode">
    <w:name w:val="unicode"/>
    <w:basedOn w:val="Standard"/>
    <w:rsid w:val="006F14B4"/>
    <w:pPr>
      <w:spacing w:before="280" w:after="280"/>
    </w:pPr>
    <w:rPr>
      <w:rFonts w:ascii="Arial Unicode MS" w:eastAsia="Arial Unicode MS" w:hAnsi="Arial Unicode MS" w:cs="Arial Unicode MS"/>
    </w:rPr>
  </w:style>
  <w:style w:type="paragraph" w:customStyle="1" w:styleId="special-label">
    <w:name w:val="special-label"/>
    <w:basedOn w:val="Standard"/>
    <w:rsid w:val="006F14B4"/>
    <w:pPr>
      <w:spacing w:before="280" w:after="280"/>
    </w:pPr>
    <w:rPr>
      <w:rFonts w:eastAsia="Times New Roman"/>
    </w:rPr>
  </w:style>
  <w:style w:type="paragraph" w:customStyle="1" w:styleId="special-query">
    <w:name w:val="special-query"/>
    <w:basedOn w:val="Standard"/>
    <w:rsid w:val="006F14B4"/>
    <w:pPr>
      <w:spacing w:before="280" w:after="280"/>
    </w:pPr>
    <w:rPr>
      <w:rFonts w:eastAsia="Times New Roman"/>
    </w:rPr>
  </w:style>
  <w:style w:type="paragraph" w:customStyle="1" w:styleId="special-hover">
    <w:name w:val="special-hover"/>
    <w:basedOn w:val="Standard"/>
    <w:rsid w:val="006F14B4"/>
    <w:pPr>
      <w:spacing w:before="280" w:after="280"/>
    </w:pPr>
    <w:rPr>
      <w:rFonts w:eastAsia="Times New Roman"/>
    </w:rPr>
  </w:style>
  <w:style w:type="paragraph" w:customStyle="1" w:styleId="collapse-refs">
    <w:name w:val="collapse-refs"/>
    <w:basedOn w:val="Standard"/>
    <w:rsid w:val="006F14B4"/>
    <w:pPr>
      <w:spacing w:before="280" w:after="280"/>
    </w:pPr>
    <w:rPr>
      <w:rFonts w:eastAsia="Times New Roman"/>
    </w:rPr>
  </w:style>
  <w:style w:type="paragraph" w:customStyle="1" w:styleId="mw-indicators">
    <w:name w:val="mw-indicators"/>
    <w:basedOn w:val="Standard"/>
    <w:rsid w:val="006F14B4"/>
    <w:pPr>
      <w:spacing w:before="280" w:after="280"/>
    </w:pPr>
    <w:rPr>
      <w:rFonts w:eastAsia="Times New Roman"/>
    </w:rPr>
  </w:style>
  <w:style w:type="paragraph" w:customStyle="1" w:styleId="ve-ui-surface">
    <w:name w:val="ve-ui-surface"/>
    <w:basedOn w:val="Standard"/>
    <w:rsid w:val="006F14B4"/>
    <w:pPr>
      <w:spacing w:before="280" w:after="280"/>
    </w:pPr>
    <w:rPr>
      <w:rFonts w:eastAsia="Times New Roman"/>
    </w:rPr>
  </w:style>
  <w:style w:type="paragraph" w:customStyle="1" w:styleId="ve-init-mw-desktoparticletarget-editablecontent">
    <w:name w:val="ve-init-mw-desktoparticletarget-editablecontent"/>
    <w:basedOn w:val="Standard"/>
    <w:rsid w:val="006F14B4"/>
    <w:pPr>
      <w:spacing w:before="280" w:after="280"/>
    </w:pPr>
    <w:rPr>
      <w:rFonts w:eastAsia="Times New Roman"/>
    </w:rPr>
  </w:style>
  <w:style w:type="paragraph" w:customStyle="1" w:styleId="uls-search">
    <w:name w:val="uls-search"/>
    <w:basedOn w:val="Standard"/>
    <w:rsid w:val="006F14B4"/>
    <w:pPr>
      <w:spacing w:before="280" w:after="280"/>
    </w:pPr>
    <w:rPr>
      <w:rFonts w:eastAsia="Times New Roman"/>
    </w:rPr>
  </w:style>
  <w:style w:type="paragraph" w:customStyle="1" w:styleId="uls-filtersuggestion">
    <w:name w:val="uls-filtersuggestion"/>
    <w:basedOn w:val="Standard"/>
    <w:rsid w:val="006F14B4"/>
    <w:pPr>
      <w:spacing w:before="280" w:after="280"/>
    </w:pPr>
    <w:rPr>
      <w:rFonts w:eastAsia="Times New Roman"/>
    </w:rPr>
  </w:style>
  <w:style w:type="paragraph" w:customStyle="1" w:styleId="uls-lcd-region-title">
    <w:name w:val="uls-lcd-region-title"/>
    <w:basedOn w:val="Standard"/>
    <w:rsid w:val="006F14B4"/>
    <w:pPr>
      <w:spacing w:before="280" w:after="280"/>
    </w:pPr>
    <w:rPr>
      <w:rFonts w:eastAsia="Times New Roman"/>
    </w:rPr>
  </w:style>
  <w:style w:type="paragraph" w:customStyle="1" w:styleId="mw-mmv-view-expanded">
    <w:name w:val="mw-mmv-view-expanded"/>
    <w:basedOn w:val="Standard"/>
    <w:rsid w:val="006F14B4"/>
    <w:pPr>
      <w:spacing w:before="280" w:after="280"/>
    </w:pPr>
    <w:rPr>
      <w:rFonts w:eastAsia="Times New Roman"/>
    </w:rPr>
  </w:style>
  <w:style w:type="paragraph" w:customStyle="1" w:styleId="mw-mmv-view-config">
    <w:name w:val="mw-mmv-view-config"/>
    <w:basedOn w:val="Standard"/>
    <w:rsid w:val="006F14B4"/>
    <w:pPr>
      <w:spacing w:before="280" w:after="280"/>
    </w:pPr>
    <w:rPr>
      <w:rFonts w:eastAsia="Times New Roman"/>
    </w:rPr>
  </w:style>
  <w:style w:type="paragraph" w:customStyle="1" w:styleId="mwe-popups-container">
    <w:name w:val="mwe-popups-container"/>
    <w:basedOn w:val="Standard"/>
    <w:rsid w:val="006F14B4"/>
    <w:pPr>
      <w:spacing w:before="280" w:after="280"/>
    </w:pPr>
    <w:rPr>
      <w:rFonts w:eastAsia="Times New Roman"/>
    </w:rPr>
  </w:style>
  <w:style w:type="paragraph" w:customStyle="1" w:styleId="mwe-popups-extract">
    <w:name w:val="mwe-popups-extract"/>
    <w:basedOn w:val="Standard"/>
    <w:rsid w:val="006F14B4"/>
    <w:pPr>
      <w:spacing w:before="280" w:after="280"/>
    </w:pPr>
    <w:rPr>
      <w:rFonts w:eastAsia="Times New Roman"/>
    </w:rPr>
  </w:style>
  <w:style w:type="paragraph" w:customStyle="1" w:styleId="mw-empty-li">
    <w:name w:val="mw-empty-li"/>
    <w:basedOn w:val="Standard"/>
    <w:rsid w:val="006F14B4"/>
    <w:pPr>
      <w:spacing w:before="280" w:after="280"/>
    </w:pPr>
    <w:rPr>
      <w:rFonts w:eastAsia="Times New Roman"/>
    </w:rPr>
  </w:style>
  <w:style w:type="paragraph" w:customStyle="1" w:styleId="mw-empty-elt">
    <w:name w:val="mw-empty-elt"/>
    <w:basedOn w:val="Standard"/>
    <w:rsid w:val="006F14B4"/>
    <w:pPr>
      <w:spacing w:before="280" w:after="280"/>
    </w:pPr>
    <w:rPr>
      <w:rFonts w:eastAsia="Times New Roman"/>
    </w:rPr>
  </w:style>
  <w:style w:type="paragraph" w:customStyle="1" w:styleId="imbox">
    <w:name w:val="imbox"/>
    <w:basedOn w:val="Standard"/>
    <w:rsid w:val="006F14B4"/>
    <w:pPr>
      <w:spacing w:before="280" w:after="280"/>
    </w:pPr>
    <w:rPr>
      <w:rFonts w:eastAsia="Times New Roman"/>
    </w:rPr>
  </w:style>
  <w:style w:type="paragraph" w:customStyle="1" w:styleId="hide-when-compact">
    <w:name w:val="hide-when-compact"/>
    <w:basedOn w:val="Standard"/>
    <w:rsid w:val="006F14B4"/>
    <w:pPr>
      <w:spacing w:before="280" w:after="280"/>
    </w:pPr>
    <w:rPr>
      <w:rFonts w:eastAsia="Times New Roman"/>
    </w:rPr>
  </w:style>
  <w:style w:type="paragraph" w:customStyle="1" w:styleId="floatleft">
    <w:name w:val="floatleft"/>
    <w:basedOn w:val="Standard"/>
    <w:rsid w:val="006F14B4"/>
    <w:pPr>
      <w:spacing w:before="280" w:after="280"/>
    </w:pPr>
    <w:rPr>
      <w:rFonts w:eastAsia="Times New Roman"/>
    </w:rPr>
  </w:style>
  <w:style w:type="paragraph" w:customStyle="1" w:styleId="image">
    <w:name w:val="image"/>
    <w:basedOn w:val="Standard"/>
    <w:rsid w:val="006F14B4"/>
    <w:pPr>
      <w:spacing w:before="280" w:after="280"/>
    </w:pPr>
    <w:rPr>
      <w:rFonts w:eastAsia="Times New Roman"/>
    </w:rPr>
  </w:style>
  <w:style w:type="paragraph" w:customStyle="1" w:styleId="toclevel-2">
    <w:name w:val="toclevel-2"/>
    <w:basedOn w:val="Standard"/>
    <w:rsid w:val="006F14B4"/>
    <w:pPr>
      <w:spacing w:before="280" w:after="280"/>
    </w:pPr>
    <w:rPr>
      <w:rFonts w:eastAsia="Times New Roman"/>
    </w:rPr>
  </w:style>
  <w:style w:type="paragraph" w:customStyle="1" w:styleId="toclevel-3">
    <w:name w:val="toclevel-3"/>
    <w:basedOn w:val="Standard"/>
    <w:rsid w:val="006F14B4"/>
    <w:pPr>
      <w:spacing w:before="280" w:after="280"/>
    </w:pPr>
    <w:rPr>
      <w:rFonts w:eastAsia="Times New Roman"/>
    </w:rPr>
  </w:style>
  <w:style w:type="paragraph" w:customStyle="1" w:styleId="toclevel-4">
    <w:name w:val="toclevel-4"/>
    <w:basedOn w:val="Standard"/>
    <w:rsid w:val="006F14B4"/>
    <w:pPr>
      <w:spacing w:before="280" w:after="280"/>
    </w:pPr>
    <w:rPr>
      <w:rFonts w:eastAsia="Times New Roman"/>
    </w:rPr>
  </w:style>
  <w:style w:type="paragraph" w:customStyle="1" w:styleId="toclevel-5">
    <w:name w:val="toclevel-5"/>
    <w:basedOn w:val="Standard"/>
    <w:rsid w:val="006F14B4"/>
    <w:pPr>
      <w:spacing w:before="280" w:after="280"/>
    </w:pPr>
    <w:rPr>
      <w:rFonts w:eastAsia="Times New Roman"/>
    </w:rPr>
  </w:style>
  <w:style w:type="paragraph" w:customStyle="1" w:styleId="toclevel-6">
    <w:name w:val="toclevel-6"/>
    <w:basedOn w:val="Standard"/>
    <w:rsid w:val="006F14B4"/>
    <w:pPr>
      <w:spacing w:before="280" w:after="280"/>
    </w:pPr>
    <w:rPr>
      <w:rFonts w:eastAsia="Times New Roman"/>
    </w:rPr>
  </w:style>
  <w:style w:type="paragraph" w:customStyle="1" w:styleId="toclevel-7">
    <w:name w:val="toclevel-7"/>
    <w:basedOn w:val="Standard"/>
    <w:rsid w:val="006F14B4"/>
    <w:pPr>
      <w:spacing w:before="280" w:after="280"/>
    </w:pPr>
    <w:rPr>
      <w:rFonts w:eastAsia="Times New Roman"/>
    </w:rPr>
  </w:style>
  <w:style w:type="paragraph" w:customStyle="1" w:styleId="tocnumber">
    <w:name w:val="tocnumber"/>
    <w:basedOn w:val="Standard"/>
    <w:rsid w:val="006F14B4"/>
    <w:pPr>
      <w:spacing w:before="280" w:after="280"/>
    </w:pPr>
    <w:rPr>
      <w:rFonts w:eastAsia="Times New Roman"/>
    </w:rPr>
  </w:style>
  <w:style w:type="paragraph" w:customStyle="1" w:styleId="geo-services">
    <w:name w:val="geo-services"/>
    <w:basedOn w:val="Standard"/>
    <w:rsid w:val="006F14B4"/>
    <w:pPr>
      <w:spacing w:before="280" w:after="280"/>
    </w:pPr>
    <w:rPr>
      <w:rFonts w:eastAsia="Times New Roman"/>
    </w:rPr>
  </w:style>
  <w:style w:type="paragraph" w:customStyle="1" w:styleId="geo-dec">
    <w:name w:val="geo-dec"/>
    <w:basedOn w:val="Standard"/>
    <w:rsid w:val="006F14B4"/>
    <w:pPr>
      <w:spacing w:before="280" w:after="280"/>
    </w:pPr>
    <w:rPr>
      <w:rFonts w:eastAsia="Times New Roman"/>
    </w:rPr>
  </w:style>
  <w:style w:type="paragraph" w:customStyle="1" w:styleId="geo-dms">
    <w:name w:val="geo-dms"/>
    <w:basedOn w:val="Standard"/>
    <w:rsid w:val="006F14B4"/>
    <w:pPr>
      <w:spacing w:before="280" w:after="280"/>
    </w:pPr>
    <w:rPr>
      <w:rFonts w:eastAsia="Times New Roman"/>
    </w:rPr>
  </w:style>
  <w:style w:type="paragraph" w:customStyle="1" w:styleId="selflink">
    <w:name w:val="selflink"/>
    <w:basedOn w:val="Standard"/>
    <w:rsid w:val="006F14B4"/>
    <w:pPr>
      <w:spacing w:before="280" w:after="280"/>
    </w:pPr>
    <w:rPr>
      <w:rFonts w:eastAsia="Times New Roman"/>
    </w:rPr>
  </w:style>
  <w:style w:type="paragraph" w:customStyle="1" w:styleId="mbox-image">
    <w:name w:val="mbox-image"/>
    <w:basedOn w:val="Standard"/>
    <w:rsid w:val="006F14B4"/>
    <w:pPr>
      <w:spacing w:before="280" w:after="280"/>
    </w:pPr>
    <w:rPr>
      <w:rFonts w:eastAsia="Times New Roman"/>
    </w:rPr>
  </w:style>
  <w:style w:type="paragraph" w:customStyle="1" w:styleId="ve-hide">
    <w:name w:val="ve-hide"/>
    <w:basedOn w:val="Standard"/>
    <w:rsid w:val="006F14B4"/>
    <w:pPr>
      <w:spacing w:before="280" w:after="280"/>
    </w:pPr>
    <w:rPr>
      <w:rFonts w:eastAsia="Times New Roman"/>
    </w:rPr>
  </w:style>
  <w:style w:type="paragraph" w:customStyle="1" w:styleId="mw-gallery-slideshow-caption">
    <w:name w:val="mw-gallery-slideshow-caption"/>
    <w:basedOn w:val="Standard"/>
    <w:rsid w:val="006F14B4"/>
    <w:pPr>
      <w:spacing w:before="280" w:after="280"/>
    </w:pPr>
    <w:rPr>
      <w:rFonts w:eastAsia="Times New Roman"/>
    </w:rPr>
  </w:style>
  <w:style w:type="paragraph" w:customStyle="1" w:styleId="gallerytext">
    <w:name w:val="gallerytext"/>
    <w:basedOn w:val="Standard"/>
    <w:rsid w:val="006F14B4"/>
    <w:pPr>
      <w:spacing w:before="280" w:after="280"/>
    </w:pPr>
    <w:rPr>
      <w:rFonts w:eastAsia="Times New Roman"/>
    </w:rPr>
  </w:style>
  <w:style w:type="paragraph" w:customStyle="1" w:styleId="mbox-imageright">
    <w:name w:val="mbox-imageright"/>
    <w:basedOn w:val="Standard"/>
    <w:rsid w:val="006F14B4"/>
    <w:pPr>
      <w:spacing w:before="280" w:after="280"/>
    </w:pPr>
    <w:rPr>
      <w:rFonts w:eastAsia="Times New Roman"/>
    </w:rPr>
  </w:style>
  <w:style w:type="paragraph" w:customStyle="1" w:styleId="mbox-empty-cell">
    <w:name w:val="mbox-empty-cell"/>
    <w:basedOn w:val="Standard"/>
    <w:rsid w:val="006F14B4"/>
    <w:pPr>
      <w:spacing w:before="280" w:after="280"/>
    </w:pPr>
    <w:rPr>
      <w:rFonts w:eastAsia="Times New Roman"/>
    </w:rPr>
  </w:style>
  <w:style w:type="paragraph" w:customStyle="1" w:styleId="mbox-text-span">
    <w:name w:val="mbox-text-span"/>
    <w:basedOn w:val="Standard"/>
    <w:rsid w:val="006F14B4"/>
    <w:pPr>
      <w:spacing w:before="280" w:after="280"/>
    </w:pPr>
    <w:rPr>
      <w:rFonts w:eastAsia="Times New Roman"/>
    </w:rPr>
  </w:style>
  <w:style w:type="paragraph" w:customStyle="1" w:styleId="tmbox">
    <w:name w:val="tmbox"/>
    <w:basedOn w:val="Standard"/>
    <w:rsid w:val="006F14B4"/>
    <w:pPr>
      <w:spacing w:before="280" w:after="280"/>
    </w:pPr>
    <w:rPr>
      <w:rFonts w:eastAsia="Times New Roman"/>
    </w:rPr>
  </w:style>
  <w:style w:type="paragraph" w:customStyle="1" w:styleId="mw-gallery-slideshow-buttons">
    <w:name w:val="mw-gallery-slideshow-buttons"/>
    <w:basedOn w:val="Standard"/>
    <w:rsid w:val="006F14B4"/>
    <w:pPr>
      <w:spacing w:before="280" w:after="280"/>
    </w:pPr>
    <w:rPr>
      <w:rFonts w:eastAsia="Times New Roman"/>
    </w:rPr>
  </w:style>
  <w:style w:type="paragraph" w:customStyle="1" w:styleId="uls-trigger">
    <w:name w:val="uls-trigger"/>
    <w:basedOn w:val="Standard"/>
    <w:rsid w:val="006F14B4"/>
    <w:pPr>
      <w:spacing w:before="280" w:after="280"/>
    </w:pPr>
    <w:rPr>
      <w:rFonts w:eastAsia="Times New Roman"/>
    </w:rPr>
  </w:style>
  <w:style w:type="paragraph" w:customStyle="1" w:styleId="cite-accessibility-label">
    <w:name w:val="cite-accessibility-label"/>
    <w:basedOn w:val="Standard"/>
    <w:rsid w:val="006F14B4"/>
    <w:pPr>
      <w:spacing w:before="280" w:after="280"/>
    </w:pPr>
    <w:rPr>
      <w:rFonts w:eastAsia="Times New Roman"/>
    </w:rPr>
  </w:style>
  <w:style w:type="paragraph" w:customStyle="1" w:styleId="mw-kartographer-maplink">
    <w:name w:val="mw-kartographer-maplink"/>
    <w:basedOn w:val="Standard"/>
    <w:rsid w:val="006F14B4"/>
    <w:pPr>
      <w:spacing w:before="280" w:after="280"/>
    </w:pPr>
    <w:rPr>
      <w:rFonts w:eastAsia="Times New Roman"/>
    </w:rPr>
  </w:style>
  <w:style w:type="paragraph" w:customStyle="1" w:styleId="mw-dismissable-notice-body">
    <w:name w:val="mw-dismissable-notice-body"/>
    <w:basedOn w:val="Standard"/>
    <w:rsid w:val="006F14B4"/>
    <w:pPr>
      <w:spacing w:before="280" w:after="280"/>
    </w:pPr>
    <w:rPr>
      <w:rFonts w:eastAsia="Times New Roman"/>
    </w:rPr>
  </w:style>
  <w:style w:type="paragraph" w:customStyle="1" w:styleId="mbox-text">
    <w:name w:val="mbox-text"/>
    <w:basedOn w:val="Standard"/>
    <w:rsid w:val="006F14B4"/>
    <w:pPr>
      <w:spacing w:before="280" w:after="280"/>
    </w:pPr>
    <w:rPr>
      <w:rFonts w:eastAsia="Times New Roman"/>
    </w:rPr>
  </w:style>
  <w:style w:type="paragraph" w:customStyle="1" w:styleId="special-label1">
    <w:name w:val="special-label1"/>
    <w:basedOn w:val="Standard"/>
    <w:rsid w:val="006F14B4"/>
    <w:pPr>
      <w:spacing w:before="280" w:after="280"/>
    </w:pPr>
    <w:rPr>
      <w:rFonts w:eastAsia="Times New Roman"/>
      <w:color w:val="72777D"/>
    </w:rPr>
  </w:style>
  <w:style w:type="paragraph" w:customStyle="1" w:styleId="special-query1">
    <w:name w:val="special-query1"/>
    <w:basedOn w:val="Standard"/>
    <w:rsid w:val="006F14B4"/>
    <w:pPr>
      <w:spacing w:before="280" w:after="280"/>
    </w:pPr>
    <w:rPr>
      <w:rFonts w:eastAsia="Times New Roman"/>
      <w:i/>
      <w:iCs/>
      <w:color w:val="000000"/>
    </w:rPr>
  </w:style>
  <w:style w:type="paragraph" w:customStyle="1" w:styleId="special-hover1">
    <w:name w:val="special-hover1"/>
    <w:basedOn w:val="Standard"/>
    <w:rsid w:val="006F14B4"/>
    <w:pPr>
      <w:spacing w:before="280" w:after="280"/>
    </w:pPr>
    <w:rPr>
      <w:rFonts w:eastAsia="Times New Roman"/>
    </w:rPr>
  </w:style>
  <w:style w:type="paragraph" w:customStyle="1" w:styleId="special-label2">
    <w:name w:val="special-label2"/>
    <w:basedOn w:val="Standard"/>
    <w:rsid w:val="006F14B4"/>
    <w:pPr>
      <w:spacing w:before="280" w:after="280"/>
    </w:pPr>
    <w:rPr>
      <w:rFonts w:eastAsia="Times New Roman"/>
      <w:color w:val="FFFFFF"/>
    </w:rPr>
  </w:style>
  <w:style w:type="paragraph" w:customStyle="1" w:styleId="special-query2">
    <w:name w:val="special-query2"/>
    <w:basedOn w:val="Standard"/>
    <w:rsid w:val="006F14B4"/>
    <w:pPr>
      <w:spacing w:before="280" w:after="280"/>
    </w:pPr>
    <w:rPr>
      <w:rFonts w:eastAsia="Times New Roman"/>
      <w:color w:val="FFFFFF"/>
    </w:rPr>
  </w:style>
  <w:style w:type="paragraph" w:customStyle="1" w:styleId="collapse-refs1">
    <w:name w:val="collapse-refs1"/>
    <w:basedOn w:val="Standard"/>
    <w:rsid w:val="006F14B4"/>
    <w:pPr>
      <w:spacing w:before="168"/>
      <w:ind w:left="864" w:right="864" w:firstLine="0"/>
    </w:pPr>
    <w:rPr>
      <w:rFonts w:eastAsia="Times New Roman"/>
      <w:sz w:val="19"/>
      <w:szCs w:val="19"/>
    </w:rPr>
  </w:style>
  <w:style w:type="paragraph" w:customStyle="1" w:styleId="mw-indicators1">
    <w:name w:val="mw-indicators1"/>
    <w:basedOn w:val="Standard"/>
    <w:rsid w:val="006F14B4"/>
    <w:pPr>
      <w:spacing w:before="280" w:after="280"/>
    </w:pPr>
    <w:rPr>
      <w:rFonts w:eastAsia="Times New Roman"/>
      <w:vanish/>
    </w:rPr>
  </w:style>
  <w:style w:type="paragraph" w:customStyle="1" w:styleId="ve-ui-surface1">
    <w:name w:val="ve-ui-surface1"/>
    <w:basedOn w:val="Standard"/>
    <w:rsid w:val="006F14B4"/>
    <w:pPr>
      <w:spacing w:before="280" w:after="280"/>
    </w:pPr>
    <w:rPr>
      <w:rFonts w:eastAsia="Times New Roman"/>
      <w:vanish/>
    </w:rPr>
  </w:style>
  <w:style w:type="paragraph" w:customStyle="1" w:styleId="ve-init-mw-desktoparticletarget-editablecontent1">
    <w:name w:val="ve-init-mw-desktoparticletarget-editablecontent1"/>
    <w:basedOn w:val="Standard"/>
    <w:rsid w:val="006F14B4"/>
    <w:pPr>
      <w:spacing w:before="280" w:after="280"/>
    </w:pPr>
    <w:rPr>
      <w:rFonts w:eastAsia="Times New Roman"/>
      <w:vanish/>
    </w:rPr>
  </w:style>
  <w:style w:type="paragraph" w:customStyle="1" w:styleId="ve-ui-surface2">
    <w:name w:val="ve-ui-surface2"/>
    <w:basedOn w:val="Standard"/>
    <w:rsid w:val="006F14B4"/>
    <w:pPr>
      <w:spacing w:before="280" w:after="280"/>
    </w:pPr>
    <w:rPr>
      <w:rFonts w:eastAsia="Times New Roman"/>
    </w:rPr>
  </w:style>
  <w:style w:type="paragraph" w:customStyle="1" w:styleId="uls-menu1">
    <w:name w:val="uls-menu1"/>
    <w:basedOn w:val="Standard"/>
    <w:rsid w:val="006F14B4"/>
    <w:pPr>
      <w:spacing w:before="280" w:after="280"/>
    </w:pPr>
    <w:rPr>
      <w:rFonts w:eastAsia="Times New Roman"/>
      <w:sz w:val="21"/>
      <w:szCs w:val="21"/>
    </w:rPr>
  </w:style>
  <w:style w:type="paragraph" w:customStyle="1" w:styleId="uls-search1">
    <w:name w:val="uls-search1"/>
    <w:basedOn w:val="Standard"/>
    <w:rsid w:val="006F14B4"/>
    <w:pPr>
      <w:spacing w:before="280" w:after="280"/>
    </w:pPr>
    <w:rPr>
      <w:rFonts w:eastAsia="Times New Roman"/>
    </w:rPr>
  </w:style>
  <w:style w:type="paragraph" w:customStyle="1" w:styleId="uls-filtersuggestion1">
    <w:name w:val="uls-filtersuggestion1"/>
    <w:basedOn w:val="Standard"/>
    <w:rsid w:val="006F14B4"/>
    <w:pPr>
      <w:spacing w:before="280" w:after="280"/>
    </w:pPr>
    <w:rPr>
      <w:rFonts w:eastAsia="Times New Roman"/>
      <w:color w:val="72777D"/>
    </w:rPr>
  </w:style>
  <w:style w:type="paragraph" w:customStyle="1" w:styleId="uls-lcd-region-title1">
    <w:name w:val="uls-lcd-region-title1"/>
    <w:basedOn w:val="Standard"/>
    <w:rsid w:val="006F14B4"/>
    <w:pPr>
      <w:spacing w:before="280" w:after="280"/>
    </w:pPr>
    <w:rPr>
      <w:rFonts w:eastAsia="Times New Roman"/>
      <w:color w:val="54595D"/>
    </w:rPr>
  </w:style>
  <w:style w:type="paragraph" w:customStyle="1" w:styleId="special-query3">
    <w:name w:val="special-query3"/>
    <w:basedOn w:val="Standard"/>
    <w:rsid w:val="006F14B4"/>
    <w:pPr>
      <w:spacing w:before="280" w:after="280"/>
    </w:pPr>
    <w:rPr>
      <w:rFonts w:eastAsia="Times New Roman"/>
    </w:rPr>
  </w:style>
  <w:style w:type="paragraph" w:customStyle="1" w:styleId="mw-mmv-view-expanded1">
    <w:name w:val="mw-mmv-view-expanded1"/>
    <w:basedOn w:val="Standard"/>
    <w:rsid w:val="006F14B4"/>
    <w:pPr>
      <w:spacing w:before="280" w:after="280"/>
    </w:pPr>
    <w:rPr>
      <w:rFonts w:eastAsia="Times New Roman"/>
    </w:rPr>
  </w:style>
  <w:style w:type="paragraph" w:customStyle="1" w:styleId="mw-mmv-view-config1">
    <w:name w:val="mw-mmv-view-config1"/>
    <w:basedOn w:val="Standard"/>
    <w:rsid w:val="006F14B4"/>
    <w:pPr>
      <w:spacing w:before="280" w:after="280"/>
    </w:pPr>
    <w:rPr>
      <w:rFonts w:eastAsia="Times New Roman"/>
    </w:rPr>
  </w:style>
  <w:style w:type="paragraph" w:customStyle="1" w:styleId="mwe-popups-container1">
    <w:name w:val="mwe-popups-container1"/>
    <w:basedOn w:val="Standard"/>
    <w:rsid w:val="006F14B4"/>
    <w:pPr>
      <w:spacing w:after="280"/>
    </w:pPr>
    <w:rPr>
      <w:rFonts w:eastAsia="Times New Roman"/>
      <w:color w:val="222222"/>
    </w:rPr>
  </w:style>
  <w:style w:type="paragraph" w:customStyle="1" w:styleId="mwe-popups-extract1">
    <w:name w:val="mwe-popups-extract1"/>
    <w:basedOn w:val="Standard"/>
    <w:rsid w:val="006F14B4"/>
    <w:pPr>
      <w:spacing w:before="240" w:after="240"/>
      <w:ind w:left="240" w:right="240" w:firstLine="0"/>
    </w:pPr>
    <w:rPr>
      <w:rFonts w:eastAsia="Times New Roman"/>
      <w:color w:val="222222"/>
    </w:rPr>
  </w:style>
  <w:style w:type="paragraph" w:customStyle="1" w:styleId="mwe-popups-extract2">
    <w:name w:val="mwe-popups-extract2"/>
    <w:basedOn w:val="Standard"/>
    <w:rsid w:val="006F14B4"/>
    <w:pPr>
      <w:spacing w:before="240" w:after="240"/>
      <w:ind w:left="240" w:right="240" w:firstLine="0"/>
    </w:pPr>
    <w:rPr>
      <w:rFonts w:eastAsia="Times New Roman"/>
      <w:color w:val="222222"/>
    </w:rPr>
  </w:style>
  <w:style w:type="paragraph" w:customStyle="1" w:styleId="uls-trigger1">
    <w:name w:val="uls-trigger1"/>
    <w:basedOn w:val="Standard"/>
    <w:rsid w:val="006F14B4"/>
    <w:pPr>
      <w:spacing w:before="280" w:after="280"/>
    </w:pPr>
    <w:rPr>
      <w:rFonts w:eastAsia="Times New Roman"/>
    </w:rPr>
  </w:style>
  <w:style w:type="paragraph" w:customStyle="1" w:styleId="uls-trigger2">
    <w:name w:val="uls-trigger2"/>
    <w:basedOn w:val="Standard"/>
    <w:rsid w:val="006F14B4"/>
    <w:pPr>
      <w:spacing w:before="280" w:after="280"/>
    </w:pPr>
    <w:rPr>
      <w:rFonts w:eastAsia="Times New Roman"/>
    </w:rPr>
  </w:style>
  <w:style w:type="paragraph" w:customStyle="1" w:styleId="mw-empty-li1">
    <w:name w:val="mw-empty-li1"/>
    <w:basedOn w:val="Standard"/>
    <w:rsid w:val="006F14B4"/>
    <w:pPr>
      <w:spacing w:before="280" w:after="280"/>
    </w:pPr>
    <w:rPr>
      <w:rFonts w:eastAsia="Times New Roman"/>
      <w:vanish/>
    </w:rPr>
  </w:style>
  <w:style w:type="paragraph" w:customStyle="1" w:styleId="mw-empty-elt1">
    <w:name w:val="mw-empty-elt1"/>
    <w:basedOn w:val="Standard"/>
    <w:rsid w:val="006F14B4"/>
    <w:pPr>
      <w:spacing w:before="280" w:after="280"/>
    </w:pPr>
    <w:rPr>
      <w:rFonts w:eastAsia="Times New Roman"/>
      <w:vanish/>
    </w:rPr>
  </w:style>
  <w:style w:type="paragraph" w:customStyle="1" w:styleId="imbox1">
    <w:name w:val="imbox1"/>
    <w:basedOn w:val="Standard"/>
    <w:rsid w:val="006F14B4"/>
    <w:pPr>
      <w:ind w:left="-120" w:right="-120" w:firstLine="0"/>
    </w:pPr>
    <w:rPr>
      <w:rFonts w:eastAsia="Times New Roman"/>
    </w:rPr>
  </w:style>
  <w:style w:type="paragraph" w:customStyle="1" w:styleId="imbox2">
    <w:name w:val="imbox2"/>
    <w:basedOn w:val="Standard"/>
    <w:rsid w:val="006F14B4"/>
    <w:pPr>
      <w:spacing w:before="60" w:after="60"/>
      <w:ind w:left="60" w:right="60" w:firstLine="0"/>
    </w:pPr>
    <w:rPr>
      <w:rFonts w:eastAsia="Times New Roman"/>
    </w:rPr>
  </w:style>
  <w:style w:type="paragraph" w:customStyle="1" w:styleId="tmbox1">
    <w:name w:val="tmbox1"/>
    <w:basedOn w:val="Standard"/>
    <w:rsid w:val="006F14B4"/>
    <w:pPr>
      <w:spacing w:before="30" w:after="30"/>
    </w:pPr>
    <w:rPr>
      <w:rFonts w:eastAsia="Times New Roman"/>
    </w:rPr>
  </w:style>
  <w:style w:type="paragraph" w:customStyle="1" w:styleId="mbox-image1">
    <w:name w:val="mbox-image1"/>
    <w:basedOn w:val="Standard"/>
    <w:rsid w:val="006F14B4"/>
    <w:pPr>
      <w:spacing w:before="280" w:after="280"/>
    </w:pPr>
    <w:rPr>
      <w:rFonts w:eastAsia="Times New Roman"/>
      <w:vanish/>
    </w:rPr>
  </w:style>
  <w:style w:type="paragraph" w:customStyle="1" w:styleId="mbox-imageright1">
    <w:name w:val="mbox-imageright1"/>
    <w:basedOn w:val="Standard"/>
    <w:rsid w:val="006F14B4"/>
    <w:pPr>
      <w:spacing w:before="280" w:after="280"/>
    </w:pPr>
    <w:rPr>
      <w:rFonts w:eastAsia="Times New Roman"/>
      <w:vanish/>
    </w:rPr>
  </w:style>
  <w:style w:type="paragraph" w:customStyle="1" w:styleId="mbox-empty-cell1">
    <w:name w:val="mbox-empty-cell1"/>
    <w:basedOn w:val="Standard"/>
    <w:rsid w:val="006F14B4"/>
    <w:pPr>
      <w:spacing w:before="280" w:after="280"/>
    </w:pPr>
    <w:rPr>
      <w:rFonts w:eastAsia="Times New Roman"/>
      <w:vanish/>
    </w:rPr>
  </w:style>
  <w:style w:type="paragraph" w:customStyle="1" w:styleId="mbox-text1">
    <w:name w:val="mbox-text1"/>
    <w:basedOn w:val="Standard"/>
    <w:rsid w:val="006F14B4"/>
    <w:rPr>
      <w:rFonts w:eastAsia="Times New Roman"/>
    </w:rPr>
  </w:style>
  <w:style w:type="paragraph" w:customStyle="1" w:styleId="mbox-text-span1">
    <w:name w:val="mbox-text-span1"/>
    <w:basedOn w:val="Standard"/>
    <w:rsid w:val="006F14B4"/>
    <w:pPr>
      <w:spacing w:before="280" w:after="280" w:line="360" w:lineRule="atLeast"/>
    </w:pPr>
    <w:rPr>
      <w:rFonts w:eastAsia="Times New Roman"/>
    </w:rPr>
  </w:style>
  <w:style w:type="paragraph" w:customStyle="1" w:styleId="mbox-text-span2">
    <w:name w:val="mbox-text-span2"/>
    <w:basedOn w:val="Standard"/>
    <w:rsid w:val="006F14B4"/>
    <w:pPr>
      <w:spacing w:before="280" w:after="280" w:line="360" w:lineRule="atLeast"/>
    </w:pPr>
    <w:rPr>
      <w:rFonts w:eastAsia="Times New Roman"/>
    </w:rPr>
  </w:style>
  <w:style w:type="paragraph" w:customStyle="1" w:styleId="hide-when-compact1">
    <w:name w:val="hide-when-compact1"/>
    <w:basedOn w:val="Standard"/>
    <w:rsid w:val="006F14B4"/>
    <w:pPr>
      <w:spacing w:before="280" w:after="280"/>
    </w:pPr>
    <w:rPr>
      <w:rFonts w:eastAsia="Times New Roman"/>
      <w:vanish/>
    </w:rPr>
  </w:style>
  <w:style w:type="paragraph" w:customStyle="1" w:styleId="floatleft1">
    <w:name w:val="floatleft1"/>
    <w:basedOn w:val="Standard"/>
    <w:rsid w:val="006F14B4"/>
    <w:pPr>
      <w:spacing w:before="30" w:after="30"/>
      <w:ind w:left="30" w:right="30" w:firstLine="0"/>
      <w:textAlignment w:val="center"/>
    </w:pPr>
    <w:rPr>
      <w:rFonts w:eastAsia="Times New Roman"/>
    </w:rPr>
  </w:style>
  <w:style w:type="paragraph" w:customStyle="1" w:styleId="image1">
    <w:name w:val="image1"/>
    <w:basedOn w:val="Standard"/>
    <w:rsid w:val="006F14B4"/>
    <w:rPr>
      <w:rFonts w:eastAsia="Times New Roman"/>
    </w:rPr>
  </w:style>
  <w:style w:type="paragraph" w:customStyle="1" w:styleId="toclevel-21">
    <w:name w:val="toclevel-21"/>
    <w:basedOn w:val="Standard"/>
    <w:rsid w:val="006F14B4"/>
    <w:pPr>
      <w:spacing w:before="280" w:after="280"/>
    </w:pPr>
    <w:rPr>
      <w:rFonts w:eastAsia="Times New Roman"/>
      <w:vanish/>
    </w:rPr>
  </w:style>
  <w:style w:type="paragraph" w:customStyle="1" w:styleId="toclevel-31">
    <w:name w:val="toclevel-31"/>
    <w:basedOn w:val="Standard"/>
    <w:rsid w:val="006F14B4"/>
    <w:pPr>
      <w:spacing w:before="280" w:after="280"/>
    </w:pPr>
    <w:rPr>
      <w:rFonts w:eastAsia="Times New Roman"/>
      <w:vanish/>
    </w:rPr>
  </w:style>
  <w:style w:type="paragraph" w:customStyle="1" w:styleId="toclevel-41">
    <w:name w:val="toclevel-41"/>
    <w:basedOn w:val="Standard"/>
    <w:rsid w:val="006F14B4"/>
    <w:pPr>
      <w:spacing w:before="280" w:after="280"/>
    </w:pPr>
    <w:rPr>
      <w:rFonts w:eastAsia="Times New Roman"/>
      <w:vanish/>
    </w:rPr>
  </w:style>
  <w:style w:type="paragraph" w:customStyle="1" w:styleId="toclevel-51">
    <w:name w:val="toclevel-51"/>
    <w:basedOn w:val="Standard"/>
    <w:rsid w:val="006F14B4"/>
    <w:pPr>
      <w:spacing w:before="280" w:after="280"/>
    </w:pPr>
    <w:rPr>
      <w:rFonts w:eastAsia="Times New Roman"/>
      <w:vanish/>
    </w:rPr>
  </w:style>
  <w:style w:type="paragraph" w:customStyle="1" w:styleId="toclevel-61">
    <w:name w:val="toclevel-61"/>
    <w:basedOn w:val="Standard"/>
    <w:rsid w:val="006F14B4"/>
    <w:pPr>
      <w:spacing w:before="280" w:after="280"/>
    </w:pPr>
    <w:rPr>
      <w:rFonts w:eastAsia="Times New Roman"/>
      <w:vanish/>
    </w:rPr>
  </w:style>
  <w:style w:type="paragraph" w:customStyle="1" w:styleId="toclevel-71">
    <w:name w:val="toclevel-71"/>
    <w:basedOn w:val="Standard"/>
    <w:rsid w:val="006F14B4"/>
    <w:pPr>
      <w:spacing w:before="280" w:after="280"/>
    </w:pPr>
    <w:rPr>
      <w:rFonts w:eastAsia="Times New Roman"/>
      <w:vanish/>
    </w:rPr>
  </w:style>
  <w:style w:type="paragraph" w:customStyle="1" w:styleId="tocnumber1">
    <w:name w:val="tocnumber1"/>
    <w:basedOn w:val="Standard"/>
    <w:rsid w:val="006F14B4"/>
    <w:pPr>
      <w:spacing w:before="280" w:after="280"/>
    </w:pPr>
    <w:rPr>
      <w:rFonts w:eastAsia="Times New Roman"/>
      <w:vanish/>
    </w:rPr>
  </w:style>
  <w:style w:type="paragraph" w:customStyle="1" w:styleId="geo-services1">
    <w:name w:val="geo-services1"/>
    <w:basedOn w:val="Standard"/>
    <w:rsid w:val="006F14B4"/>
    <w:pPr>
      <w:spacing w:before="280" w:after="280"/>
    </w:pPr>
    <w:rPr>
      <w:rFonts w:eastAsia="Times New Roman"/>
      <w:sz w:val="20"/>
      <w:szCs w:val="20"/>
    </w:rPr>
  </w:style>
  <w:style w:type="paragraph" w:customStyle="1" w:styleId="geo-dec1">
    <w:name w:val="geo-dec1"/>
    <w:basedOn w:val="Standard"/>
    <w:rsid w:val="006F14B4"/>
    <w:pPr>
      <w:spacing w:before="280" w:after="280"/>
    </w:pPr>
    <w:rPr>
      <w:rFonts w:eastAsia="Times New Roman"/>
    </w:rPr>
  </w:style>
  <w:style w:type="paragraph" w:customStyle="1" w:styleId="geo-dms1">
    <w:name w:val="geo-dms1"/>
    <w:basedOn w:val="Standard"/>
    <w:rsid w:val="006F14B4"/>
    <w:pPr>
      <w:spacing w:before="280" w:after="280"/>
    </w:pPr>
    <w:rPr>
      <w:rFonts w:eastAsia="Times New Roman"/>
    </w:rPr>
  </w:style>
  <w:style w:type="paragraph" w:customStyle="1" w:styleId="geo-dms2">
    <w:name w:val="geo-dms2"/>
    <w:basedOn w:val="Standard"/>
    <w:rsid w:val="006F14B4"/>
    <w:pPr>
      <w:spacing w:before="280" w:after="280"/>
    </w:pPr>
    <w:rPr>
      <w:rFonts w:eastAsia="Times New Roman"/>
      <w:vanish/>
    </w:rPr>
  </w:style>
  <w:style w:type="paragraph" w:customStyle="1" w:styleId="geo-dec2">
    <w:name w:val="geo-dec2"/>
    <w:basedOn w:val="Standard"/>
    <w:rsid w:val="006F14B4"/>
    <w:pPr>
      <w:spacing w:before="280" w:after="280"/>
    </w:pPr>
    <w:rPr>
      <w:rFonts w:eastAsia="Times New Roman"/>
      <w:vanish/>
    </w:rPr>
  </w:style>
  <w:style w:type="paragraph" w:customStyle="1" w:styleId="mw-dismissable-notice-body1">
    <w:name w:val="mw-dismissable-notice-body1"/>
    <w:basedOn w:val="Standard"/>
    <w:rsid w:val="006F14B4"/>
    <w:pPr>
      <w:spacing w:before="280" w:after="280"/>
      <w:ind w:right="1200" w:firstLine="0"/>
    </w:pPr>
    <w:rPr>
      <w:rFonts w:eastAsia="Times New Roman"/>
    </w:rPr>
  </w:style>
  <w:style w:type="paragraph" w:customStyle="1" w:styleId="navbox-title1">
    <w:name w:val="navbox-title1"/>
    <w:basedOn w:val="Standard"/>
    <w:rsid w:val="006F14B4"/>
    <w:pPr>
      <w:spacing w:before="280" w:after="280" w:line="384" w:lineRule="atLeast"/>
      <w:jc w:val="center"/>
    </w:pPr>
    <w:rPr>
      <w:rFonts w:eastAsia="Times New Roman"/>
    </w:rPr>
  </w:style>
  <w:style w:type="paragraph" w:customStyle="1" w:styleId="navbox-group1">
    <w:name w:val="navbox-group1"/>
    <w:basedOn w:val="Standard"/>
    <w:rsid w:val="006F14B4"/>
    <w:pPr>
      <w:spacing w:before="280" w:after="280"/>
      <w:jc w:val="center"/>
    </w:pPr>
    <w:rPr>
      <w:rFonts w:eastAsia="Times New Roman"/>
    </w:rPr>
  </w:style>
  <w:style w:type="paragraph" w:customStyle="1" w:styleId="navbox-abovebelow1">
    <w:name w:val="navbox-abovebelow1"/>
    <w:basedOn w:val="Standard"/>
    <w:rsid w:val="006F14B4"/>
    <w:pPr>
      <w:spacing w:before="280" w:after="280"/>
      <w:jc w:val="center"/>
    </w:pPr>
    <w:rPr>
      <w:rFonts w:eastAsia="Times New Roman"/>
    </w:rPr>
  </w:style>
  <w:style w:type="paragraph" w:customStyle="1" w:styleId="navbox1">
    <w:name w:val="navbox1"/>
    <w:basedOn w:val="Standard"/>
    <w:rsid w:val="006F14B4"/>
    <w:pPr>
      <w:pBdr>
        <w:top w:val="single" w:sz="6" w:space="1" w:color="A2A9B1"/>
        <w:left w:val="single" w:sz="6" w:space="1" w:color="A2A9B1"/>
        <w:bottom w:val="single" w:sz="6" w:space="1" w:color="A2A9B1"/>
        <w:right w:val="single" w:sz="6" w:space="1" w:color="A2A9B1"/>
      </w:pBdr>
      <w:jc w:val="center"/>
    </w:pPr>
    <w:rPr>
      <w:rFonts w:eastAsia="Times New Roman"/>
      <w:sz w:val="21"/>
      <w:szCs w:val="21"/>
    </w:rPr>
  </w:style>
  <w:style w:type="paragraph" w:customStyle="1" w:styleId="navbar1">
    <w:name w:val="navbar1"/>
    <w:basedOn w:val="Standard"/>
    <w:rsid w:val="006F14B4"/>
    <w:pPr>
      <w:spacing w:before="280" w:after="280"/>
    </w:pPr>
    <w:rPr>
      <w:rFonts w:eastAsia="Times New Roman"/>
    </w:rPr>
  </w:style>
  <w:style w:type="paragraph" w:customStyle="1" w:styleId="navbar2">
    <w:name w:val="navbar2"/>
    <w:basedOn w:val="Standard"/>
    <w:rsid w:val="006F14B4"/>
    <w:pPr>
      <w:spacing w:before="280" w:after="280"/>
    </w:pPr>
    <w:rPr>
      <w:rFonts w:eastAsia="Times New Roman"/>
    </w:rPr>
  </w:style>
  <w:style w:type="paragraph" w:customStyle="1" w:styleId="navbar3">
    <w:name w:val="navbar3"/>
    <w:basedOn w:val="Standard"/>
    <w:rsid w:val="006F14B4"/>
    <w:pPr>
      <w:spacing w:before="280" w:after="280"/>
      <w:ind w:right="120" w:firstLine="0"/>
    </w:pPr>
    <w:rPr>
      <w:rFonts w:eastAsia="Times New Roman"/>
      <w:sz w:val="20"/>
      <w:szCs w:val="20"/>
    </w:rPr>
  </w:style>
  <w:style w:type="paragraph" w:customStyle="1" w:styleId="selflink1">
    <w:name w:val="selflink1"/>
    <w:basedOn w:val="Standard"/>
    <w:rsid w:val="006F14B4"/>
    <w:pPr>
      <w:spacing w:before="280" w:after="280"/>
    </w:pPr>
    <w:rPr>
      <w:rFonts w:eastAsia="Times New Roman"/>
    </w:rPr>
  </w:style>
  <w:style w:type="paragraph" w:customStyle="1" w:styleId="mbox-image2">
    <w:name w:val="mbox-image2"/>
    <w:basedOn w:val="Standard"/>
    <w:rsid w:val="006F14B4"/>
    <w:pPr>
      <w:spacing w:before="280" w:after="280"/>
    </w:pPr>
    <w:rPr>
      <w:rFonts w:eastAsia="Times New Roman"/>
      <w:vanish/>
    </w:rPr>
  </w:style>
  <w:style w:type="paragraph" w:customStyle="1" w:styleId="ve-hide1">
    <w:name w:val="ve-hide1"/>
    <w:basedOn w:val="Standard"/>
    <w:rsid w:val="006F14B4"/>
    <w:pPr>
      <w:spacing w:before="280" w:after="280"/>
    </w:pPr>
    <w:rPr>
      <w:rFonts w:eastAsia="Times New Roman"/>
      <w:vanish/>
    </w:rPr>
  </w:style>
  <w:style w:type="paragraph" w:customStyle="1" w:styleId="ve-show2">
    <w:name w:val="ve-show2"/>
    <w:basedOn w:val="Standard"/>
    <w:rsid w:val="006F14B4"/>
    <w:pPr>
      <w:spacing w:before="280" w:after="280"/>
    </w:pPr>
    <w:rPr>
      <w:rFonts w:eastAsia="Times New Roman"/>
    </w:rPr>
  </w:style>
  <w:style w:type="paragraph" w:customStyle="1" w:styleId="mw-gallery-slideshow-buttons1">
    <w:name w:val="mw-gallery-slideshow-buttons1"/>
    <w:basedOn w:val="Standard"/>
    <w:rsid w:val="006F14B4"/>
    <w:pPr>
      <w:spacing w:before="280" w:after="280"/>
    </w:pPr>
    <w:rPr>
      <w:rFonts w:eastAsia="Times New Roman"/>
    </w:rPr>
  </w:style>
  <w:style w:type="paragraph" w:customStyle="1" w:styleId="mw-gallery-slideshow-caption1">
    <w:name w:val="mw-gallery-slideshow-caption1"/>
    <w:basedOn w:val="Standard"/>
    <w:rsid w:val="006F14B4"/>
    <w:pPr>
      <w:spacing w:before="280"/>
    </w:pPr>
    <w:rPr>
      <w:rFonts w:eastAsia="Times New Roman"/>
    </w:rPr>
  </w:style>
  <w:style w:type="paragraph" w:customStyle="1" w:styleId="gallerytext1">
    <w:name w:val="gallerytext1"/>
    <w:basedOn w:val="Standard"/>
    <w:rsid w:val="006F14B4"/>
    <w:pPr>
      <w:spacing w:before="280" w:after="280"/>
    </w:pPr>
    <w:rPr>
      <w:rFonts w:eastAsia="Times New Roman"/>
    </w:rPr>
  </w:style>
  <w:style w:type="paragraph" w:customStyle="1" w:styleId="mw-indicators2">
    <w:name w:val="mw-indicators2"/>
    <w:basedOn w:val="Standard"/>
    <w:rsid w:val="006F14B4"/>
    <w:pPr>
      <w:spacing w:before="280" w:after="280"/>
    </w:pPr>
    <w:rPr>
      <w:rFonts w:eastAsia="Times New Roman"/>
      <w:sz w:val="18"/>
      <w:szCs w:val="18"/>
    </w:rPr>
  </w:style>
  <w:style w:type="paragraph" w:customStyle="1" w:styleId="Textbodyuser">
    <w:name w:val="Text body (user)"/>
    <w:basedOn w:val="Standard"/>
    <w:rsid w:val="006F14B4"/>
    <w:pPr>
      <w:widowControl w:val="0"/>
      <w:spacing w:after="140" w:line="288" w:lineRule="auto"/>
    </w:pPr>
    <w:rPr>
      <w:rFonts w:eastAsia="SimSun, 宋体" w:cs="Mangal"/>
      <w:lang w:bidi="hi-IN"/>
    </w:rPr>
  </w:style>
  <w:style w:type="paragraph" w:customStyle="1" w:styleId="j">
    <w:name w:val="j"/>
    <w:basedOn w:val="Standard"/>
    <w:rsid w:val="006F14B4"/>
    <w:pPr>
      <w:spacing w:before="280" w:after="280"/>
    </w:pPr>
    <w:rPr>
      <w:rFonts w:eastAsia="Times New Roman"/>
    </w:rPr>
  </w:style>
  <w:style w:type="paragraph" w:styleId="afb">
    <w:name w:val="annotation text"/>
    <w:basedOn w:val="Standard"/>
    <w:uiPriority w:val="99"/>
    <w:rsid w:val="006F14B4"/>
    <w:rPr>
      <w:rFonts w:eastAsia="Times New Roman"/>
      <w:sz w:val="20"/>
      <w:szCs w:val="20"/>
    </w:rPr>
  </w:style>
  <w:style w:type="paragraph" w:styleId="afc">
    <w:name w:val="annotation subject"/>
    <w:basedOn w:val="afb"/>
    <w:next w:val="afb"/>
    <w:uiPriority w:val="99"/>
    <w:rsid w:val="006F14B4"/>
    <w:rPr>
      <w:b/>
      <w:bCs/>
    </w:rPr>
  </w:style>
  <w:style w:type="paragraph" w:customStyle="1" w:styleId="pc">
    <w:name w:val="pc"/>
    <w:basedOn w:val="Standard"/>
    <w:rsid w:val="006F14B4"/>
    <w:pPr>
      <w:spacing w:before="280" w:after="280"/>
    </w:pPr>
    <w:rPr>
      <w:rFonts w:eastAsia="Times New Roman"/>
    </w:rPr>
  </w:style>
  <w:style w:type="paragraph" w:customStyle="1" w:styleId="text21">
    <w:name w:val="text21"/>
    <w:basedOn w:val="Standard"/>
    <w:rsid w:val="006F14B4"/>
    <w:pPr>
      <w:spacing w:before="280" w:after="280"/>
    </w:pPr>
    <w:rPr>
      <w:rFonts w:eastAsia="Times New Roman"/>
    </w:rPr>
  </w:style>
  <w:style w:type="paragraph" w:customStyle="1" w:styleId="headertext">
    <w:name w:val="headertext"/>
    <w:basedOn w:val="Standard"/>
    <w:rsid w:val="006F14B4"/>
    <w:pPr>
      <w:spacing w:before="280" w:after="280"/>
    </w:pPr>
    <w:rPr>
      <w:rFonts w:eastAsia="Times New Roman"/>
    </w:rPr>
  </w:style>
  <w:style w:type="paragraph" w:customStyle="1" w:styleId="pj">
    <w:name w:val="pj"/>
    <w:basedOn w:val="Standard"/>
    <w:rsid w:val="006F14B4"/>
    <w:pPr>
      <w:spacing w:before="280" w:after="280"/>
    </w:pPr>
    <w:rPr>
      <w:rFonts w:eastAsia="Times New Roman"/>
    </w:rPr>
  </w:style>
  <w:style w:type="paragraph" w:customStyle="1" w:styleId="avg-1">
    <w:name w:val="avg-Обычный"/>
    <w:basedOn w:val="Standard"/>
    <w:link w:val="avg-2"/>
    <w:qFormat/>
    <w:rsid w:val="006F14B4"/>
    <w:pPr>
      <w:spacing w:before="180" w:after="180" w:line="216" w:lineRule="auto"/>
    </w:pPr>
    <w:rPr>
      <w:rFonts w:ascii="Myriad Pro" w:eastAsia="Times New Roman" w:hAnsi="Myriad Pro" w:cs="Myriad Pro"/>
      <w:sz w:val="22"/>
      <w:szCs w:val="22"/>
    </w:rPr>
  </w:style>
  <w:style w:type="paragraph" w:customStyle="1" w:styleId="avg-0">
    <w:name w:val="avg-Список маркированный"/>
    <w:basedOn w:val="avg-1"/>
    <w:rsid w:val="006F14B4"/>
    <w:pPr>
      <w:numPr>
        <w:numId w:val="13"/>
      </w:numPr>
      <w:tabs>
        <w:tab w:val="left" w:pos="-8840"/>
      </w:tabs>
      <w:spacing w:before="120" w:after="120"/>
    </w:pPr>
    <w:rPr>
      <w:rFonts w:cs="Arial"/>
    </w:rPr>
  </w:style>
  <w:style w:type="paragraph" w:customStyle="1" w:styleId="ConsPlusCell">
    <w:name w:val="ConsPlusCell"/>
    <w:rsid w:val="006F14B4"/>
    <w:pPr>
      <w:suppressAutoHyphens/>
      <w:autoSpaceDE w:val="0"/>
    </w:pPr>
    <w:rPr>
      <w:rFonts w:ascii="Calibri" w:eastAsia="Times New Roman" w:hAnsi="Calibri" w:cs="Calibri"/>
      <w:sz w:val="22"/>
      <w:szCs w:val="22"/>
      <w:lang w:bidi="ar-SA"/>
    </w:rPr>
  </w:style>
  <w:style w:type="paragraph" w:customStyle="1" w:styleId="afd">
    <w:name w:val="Текст отчета"/>
    <w:basedOn w:val="Standard"/>
    <w:rsid w:val="006F14B4"/>
    <w:rPr>
      <w:rFonts w:ascii="Gazeta Titul" w:eastAsia="Times New Roman" w:hAnsi="Gazeta Titul" w:cs="Gazeta Titul"/>
    </w:rPr>
  </w:style>
  <w:style w:type="paragraph" w:customStyle="1" w:styleId="afe">
    <w:name w:val="Термин"/>
    <w:basedOn w:val="Standard"/>
    <w:next w:val="Standard"/>
    <w:rsid w:val="006F14B4"/>
    <w:pPr>
      <w:ind w:firstLine="567"/>
    </w:pPr>
    <w:rPr>
      <w:rFonts w:eastAsia="Times New Roman"/>
      <w:szCs w:val="20"/>
      <w:lang w:bidi="hi-IN"/>
    </w:rPr>
  </w:style>
  <w:style w:type="paragraph" w:customStyle="1" w:styleId="aff">
    <w:name w:val="Перечисление"/>
    <w:basedOn w:val="Standard"/>
    <w:rsid w:val="006F14B4"/>
    <w:pPr>
      <w:tabs>
        <w:tab w:val="left" w:pos="720"/>
      </w:tabs>
      <w:ind w:left="360" w:hanging="360"/>
    </w:pPr>
    <w:rPr>
      <w:rFonts w:eastAsia="Times New Roman"/>
      <w:sz w:val="28"/>
      <w:szCs w:val="20"/>
    </w:rPr>
  </w:style>
  <w:style w:type="paragraph" w:customStyle="1" w:styleId="a20">
    <w:name w:val="a2"/>
    <w:basedOn w:val="Standard"/>
    <w:rsid w:val="006F14B4"/>
    <w:pPr>
      <w:spacing w:before="120" w:after="120" w:line="360" w:lineRule="auto"/>
      <w:ind w:firstLine="851"/>
    </w:pPr>
    <w:rPr>
      <w:rFonts w:ascii="Arial" w:eastAsia="Times New Roman" w:hAnsi="Arial" w:cs="Arial"/>
    </w:rPr>
  </w:style>
  <w:style w:type="paragraph" w:customStyle="1" w:styleId="aff0">
    <w:name w:val="Знак Знак Знак Знак Знак Знак Знак"/>
    <w:basedOn w:val="Standard"/>
    <w:rsid w:val="006F14B4"/>
    <w:pPr>
      <w:spacing w:after="160" w:line="240" w:lineRule="exact"/>
    </w:pPr>
    <w:rPr>
      <w:rFonts w:eastAsia="SimSun, 宋体"/>
      <w:b/>
    </w:rPr>
  </w:style>
  <w:style w:type="paragraph" w:customStyle="1" w:styleId="fr-value40">
    <w:name w:val="fr-value40"/>
    <w:basedOn w:val="Standard"/>
    <w:rsid w:val="006F14B4"/>
    <w:pPr>
      <w:spacing w:before="100" w:after="100" w:line="240" w:lineRule="atLeast"/>
      <w:jc w:val="center"/>
    </w:pPr>
    <w:rPr>
      <w:rFonts w:ascii="Arial Unicode MS" w:eastAsia="Times New Roman" w:hAnsi="Arial Unicode MS" w:cs="Arial Unicode MS"/>
    </w:rPr>
  </w:style>
  <w:style w:type="paragraph" w:customStyle="1" w:styleId="s13">
    <w:name w:val="s_13"/>
    <w:basedOn w:val="Standard"/>
    <w:rsid w:val="006F14B4"/>
    <w:pPr>
      <w:ind w:firstLine="720"/>
    </w:pPr>
    <w:rPr>
      <w:rFonts w:eastAsia="Times New Roman"/>
      <w:sz w:val="18"/>
      <w:szCs w:val="18"/>
    </w:rPr>
  </w:style>
  <w:style w:type="paragraph" w:customStyle="1" w:styleId="aff1">
    <w:name w:val="письмо"/>
    <w:basedOn w:val="Standard"/>
    <w:rsid w:val="006F14B4"/>
    <w:rPr>
      <w:rFonts w:eastAsia="Times New Roman"/>
      <w:sz w:val="28"/>
      <w:szCs w:val="20"/>
    </w:rPr>
  </w:style>
  <w:style w:type="paragraph" w:customStyle="1" w:styleId="18">
    <w:name w:val="Абзац списка1"/>
    <w:basedOn w:val="Standard"/>
    <w:qFormat/>
    <w:rsid w:val="006F14B4"/>
    <w:pPr>
      <w:spacing w:line="276" w:lineRule="auto"/>
      <w:ind w:left="720" w:firstLine="0"/>
    </w:pPr>
    <w:rPr>
      <w:rFonts w:eastAsia="Times New Roman"/>
      <w:sz w:val="28"/>
      <w:szCs w:val="22"/>
    </w:rPr>
  </w:style>
  <w:style w:type="paragraph" w:customStyle="1" w:styleId="avg-">
    <w:name w:val="avg-Список нумерованный"/>
    <w:basedOn w:val="avg-1"/>
    <w:rsid w:val="006F14B4"/>
    <w:pPr>
      <w:numPr>
        <w:numId w:val="30"/>
      </w:numPr>
      <w:spacing w:before="120" w:after="120"/>
    </w:pPr>
  </w:style>
  <w:style w:type="paragraph" w:customStyle="1" w:styleId="avg-10">
    <w:name w:val="avg-Подзаголовок 1"/>
    <w:basedOn w:val="avg-1"/>
    <w:next w:val="avg-1"/>
    <w:rsid w:val="006F14B4"/>
    <w:pPr>
      <w:keepNext/>
      <w:spacing w:before="240" w:after="0"/>
      <w:jc w:val="left"/>
    </w:pPr>
    <w:rPr>
      <w:b/>
    </w:rPr>
  </w:style>
  <w:style w:type="paragraph" w:customStyle="1" w:styleId="avg-3">
    <w:name w:val="avg-Название таблицы"/>
    <w:basedOn w:val="avg-1"/>
    <w:next w:val="avg-1"/>
    <w:rsid w:val="006F14B4"/>
    <w:pPr>
      <w:keepNext/>
      <w:spacing w:before="240" w:after="0"/>
      <w:jc w:val="left"/>
    </w:pPr>
    <w:rPr>
      <w:rFonts w:ascii="Arial Narrow" w:eastAsia="Arial Narrow" w:hAnsi="Arial Narrow" w:cs="Arial Narrow"/>
      <w:b/>
      <w:bCs/>
      <w:sz w:val="20"/>
    </w:rPr>
  </w:style>
  <w:style w:type="paragraph" w:customStyle="1" w:styleId="avg-4">
    <w:name w:val="avg-Источники информации"/>
    <w:basedOn w:val="avg-1"/>
    <w:rsid w:val="006F14B4"/>
    <w:pPr>
      <w:keepNext/>
      <w:spacing w:before="0" w:after="0" w:line="240" w:lineRule="auto"/>
      <w:jc w:val="right"/>
    </w:pPr>
    <w:rPr>
      <w:i/>
      <w:sz w:val="20"/>
      <w:szCs w:val="20"/>
    </w:rPr>
  </w:style>
  <w:style w:type="paragraph" w:customStyle="1" w:styleId="avg--">
    <w:name w:val="avg-Таблица-первый столбец"/>
    <w:basedOn w:val="Standard"/>
    <w:rsid w:val="006F14B4"/>
    <w:pPr>
      <w:spacing w:before="60" w:after="60" w:line="192" w:lineRule="auto"/>
    </w:pPr>
    <w:rPr>
      <w:rFonts w:ascii="Arial Narrow" w:eastAsia="Times New Roman" w:hAnsi="Arial Narrow" w:cs="Arial Narrow"/>
      <w:sz w:val="20"/>
    </w:rPr>
  </w:style>
  <w:style w:type="paragraph" w:customStyle="1" w:styleId="avg-5">
    <w:name w:val="avg-Таблица текст"/>
    <w:basedOn w:val="Standard"/>
    <w:qFormat/>
    <w:rsid w:val="006F14B4"/>
    <w:pPr>
      <w:spacing w:before="60" w:after="60" w:line="192" w:lineRule="auto"/>
      <w:jc w:val="center"/>
    </w:pPr>
    <w:rPr>
      <w:rFonts w:ascii="Arial Narrow" w:eastAsia="Times New Roman" w:hAnsi="Arial Narrow" w:cs="Arial Narrow"/>
      <w:sz w:val="20"/>
    </w:rPr>
  </w:style>
  <w:style w:type="paragraph" w:customStyle="1" w:styleId="avg-6">
    <w:name w:val="avg-Таблица Шапка"/>
    <w:basedOn w:val="avg-5"/>
    <w:rsid w:val="006F14B4"/>
    <w:pPr>
      <w:keepNext/>
      <w:keepLines/>
    </w:pPr>
    <w:rPr>
      <w:color w:val="FFFFFF"/>
    </w:rPr>
  </w:style>
  <w:style w:type="paragraph" w:customStyle="1" w:styleId="avg-2-">
    <w:name w:val="avg-Список маркированный 2-й уровень"/>
    <w:basedOn w:val="avg-0"/>
    <w:qFormat/>
    <w:rsid w:val="006F14B4"/>
    <w:pPr>
      <w:numPr>
        <w:numId w:val="10"/>
      </w:numPr>
    </w:pPr>
  </w:style>
  <w:style w:type="paragraph" w:customStyle="1" w:styleId="avg-7">
    <w:name w:val="avg-Таблица текст_по ширине"/>
    <w:basedOn w:val="avg-5"/>
    <w:rsid w:val="006F14B4"/>
    <w:pPr>
      <w:jc w:val="both"/>
    </w:pPr>
    <w:rPr>
      <w:rFonts w:eastAsia="Calibri"/>
      <w:szCs w:val="22"/>
    </w:rPr>
  </w:style>
  <w:style w:type="paragraph" w:customStyle="1" w:styleId="consnormal0">
    <w:name w:val="consnormal"/>
    <w:basedOn w:val="Standard"/>
    <w:rsid w:val="006F14B4"/>
    <w:pPr>
      <w:snapToGrid w:val="0"/>
      <w:ind w:right="19772" w:firstLine="720"/>
    </w:pPr>
    <w:rPr>
      <w:rFonts w:ascii="Arial" w:eastAsia="Times New Roman" w:hAnsi="Arial" w:cs="Arial"/>
      <w:sz w:val="20"/>
      <w:szCs w:val="20"/>
    </w:rPr>
  </w:style>
  <w:style w:type="paragraph" w:customStyle="1" w:styleId="af40">
    <w:name w:val="af4"/>
    <w:basedOn w:val="Standard"/>
    <w:rsid w:val="006F14B4"/>
    <w:pPr>
      <w:jc w:val="center"/>
    </w:pPr>
    <w:rPr>
      <w:rFonts w:eastAsia="Times New Roman"/>
      <w:sz w:val="20"/>
      <w:szCs w:val="20"/>
    </w:rPr>
  </w:style>
  <w:style w:type="paragraph" w:customStyle="1" w:styleId="19">
    <w:name w:val="Основной текст1"/>
    <w:basedOn w:val="Standard"/>
    <w:rsid w:val="006F14B4"/>
    <w:pPr>
      <w:widowControl w:val="0"/>
      <w:spacing w:line="260" w:lineRule="exact"/>
    </w:pPr>
    <w:rPr>
      <w:rFonts w:eastAsia="Times New Roman"/>
      <w:szCs w:val="20"/>
    </w:rPr>
  </w:style>
  <w:style w:type="paragraph" w:customStyle="1" w:styleId="formattext">
    <w:name w:val="formattext"/>
    <w:basedOn w:val="Standard"/>
    <w:rsid w:val="006F14B4"/>
    <w:pPr>
      <w:spacing w:before="100" w:after="100"/>
    </w:pPr>
    <w:rPr>
      <w:rFonts w:eastAsia="Times New Roman"/>
    </w:rPr>
  </w:style>
  <w:style w:type="paragraph" w:customStyle="1" w:styleId="Style40">
    <w:name w:val="Style40"/>
    <w:basedOn w:val="Standard"/>
    <w:rsid w:val="006F14B4"/>
    <w:pPr>
      <w:widowControl w:val="0"/>
      <w:autoSpaceDE w:val="0"/>
      <w:spacing w:line="471" w:lineRule="exact"/>
      <w:ind w:firstLine="554"/>
    </w:pPr>
    <w:rPr>
      <w:rFonts w:eastAsia="Times New Roman"/>
    </w:rPr>
  </w:style>
  <w:style w:type="paragraph" w:customStyle="1" w:styleId="Style7">
    <w:name w:val="Style7"/>
    <w:basedOn w:val="Standard"/>
    <w:rsid w:val="006F14B4"/>
    <w:pPr>
      <w:widowControl w:val="0"/>
      <w:autoSpaceDE w:val="0"/>
      <w:spacing w:line="472" w:lineRule="exact"/>
      <w:ind w:firstLine="706"/>
    </w:pPr>
    <w:rPr>
      <w:rFonts w:eastAsia="Times New Roman"/>
    </w:rPr>
  </w:style>
  <w:style w:type="paragraph" w:customStyle="1" w:styleId="pboth">
    <w:name w:val="pboth"/>
    <w:basedOn w:val="Standard"/>
    <w:rsid w:val="006F14B4"/>
    <w:pPr>
      <w:spacing w:before="280" w:after="280"/>
    </w:pPr>
    <w:rPr>
      <w:rFonts w:eastAsia="Times New Roman"/>
    </w:rPr>
  </w:style>
  <w:style w:type="paragraph" w:customStyle="1" w:styleId="accent">
    <w:name w:val="accent"/>
    <w:basedOn w:val="Standard"/>
    <w:rsid w:val="006F14B4"/>
    <w:pPr>
      <w:spacing w:before="280" w:after="280"/>
    </w:pPr>
    <w:rPr>
      <w:rFonts w:eastAsia="Times New Roman"/>
    </w:rPr>
  </w:style>
  <w:style w:type="paragraph" w:customStyle="1" w:styleId="aff2">
    <w:name w:val="Текст письма"/>
    <w:basedOn w:val="Standard"/>
    <w:rsid w:val="006F14B4"/>
    <w:pPr>
      <w:spacing w:after="120" w:line="360" w:lineRule="auto"/>
      <w:ind w:firstLine="510"/>
    </w:pPr>
    <w:rPr>
      <w:rFonts w:eastAsia="Times New Roman"/>
      <w:szCs w:val="20"/>
    </w:rPr>
  </w:style>
  <w:style w:type="paragraph" w:styleId="aff3">
    <w:name w:val="Normal Indent"/>
    <w:basedOn w:val="Standard"/>
    <w:rsid w:val="006F14B4"/>
    <w:pPr>
      <w:ind w:left="2772" w:hanging="360"/>
    </w:pPr>
    <w:rPr>
      <w:rFonts w:eastAsia="Times New Roman"/>
    </w:rPr>
  </w:style>
  <w:style w:type="paragraph" w:customStyle="1" w:styleId="TableContents">
    <w:name w:val="Table Contents"/>
    <w:basedOn w:val="Standard"/>
    <w:rsid w:val="006F14B4"/>
    <w:pPr>
      <w:suppressLineNumbers/>
    </w:pPr>
  </w:style>
  <w:style w:type="paragraph" w:customStyle="1" w:styleId="TableHeading">
    <w:name w:val="Table Heading"/>
    <w:basedOn w:val="TableContents"/>
    <w:rsid w:val="006F14B4"/>
    <w:pPr>
      <w:jc w:val="center"/>
    </w:pPr>
    <w:rPr>
      <w:b/>
      <w:bCs/>
    </w:rPr>
  </w:style>
  <w:style w:type="paragraph" w:customStyle="1" w:styleId="Heading10">
    <w:name w:val="Heading 10"/>
    <w:basedOn w:val="Heading"/>
    <w:next w:val="Textbody"/>
    <w:rsid w:val="006F14B4"/>
    <w:pPr>
      <w:spacing w:before="60" w:after="60"/>
    </w:pPr>
    <w:rPr>
      <w:b/>
      <w:bCs/>
    </w:rPr>
  </w:style>
  <w:style w:type="paragraph" w:customStyle="1" w:styleId="HorizontalLine">
    <w:name w:val="Horizontal Line"/>
    <w:basedOn w:val="Standard"/>
    <w:next w:val="Textbody"/>
    <w:rsid w:val="006F14B4"/>
    <w:pPr>
      <w:suppressLineNumbers/>
      <w:spacing w:after="283"/>
    </w:pPr>
    <w:rPr>
      <w:sz w:val="12"/>
      <w:szCs w:val="12"/>
    </w:rPr>
  </w:style>
  <w:style w:type="paragraph" w:styleId="aff4">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Текст сноски Знак Знак"/>
    <w:basedOn w:val="a2"/>
    <w:link w:val="aff5"/>
    <w:uiPriority w:val="99"/>
    <w:unhideWhenUsed/>
    <w:rsid w:val="00D43F4D"/>
    <w:pPr>
      <w:suppressAutoHyphens w:val="0"/>
      <w:autoSpaceDN/>
      <w:ind w:firstLine="0"/>
      <w:textAlignment w:val="auto"/>
    </w:pPr>
    <w:rPr>
      <w:sz w:val="24"/>
      <w:lang w:eastAsia="zh-CN"/>
    </w:rPr>
  </w:style>
  <w:style w:type="character" w:customStyle="1" w:styleId="1a">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
    <w:basedOn w:val="a3"/>
    <w:rsid w:val="00D43F4D"/>
    <w:rPr>
      <w:rFonts w:ascii="Times New Roman" w:eastAsia="Times New Roman" w:hAnsi="Times New Roman"/>
      <w:sz w:val="20"/>
      <w:szCs w:val="18"/>
      <w:lang w:eastAsia="ru-RU"/>
    </w:rPr>
  </w:style>
  <w:style w:type="character" w:customStyle="1" w:styleId="29">
    <w:name w:val="Основной текст (2)_"/>
    <w:basedOn w:val="a3"/>
    <w:link w:val="2a"/>
    <w:rsid w:val="00D62329"/>
    <w:rPr>
      <w:rFonts w:ascii="Times New Roman" w:eastAsia="Times New Roman" w:hAnsi="Times New Roman" w:cs="Times New Roman"/>
      <w:shd w:val="clear" w:color="auto" w:fill="FFFFFF"/>
    </w:rPr>
  </w:style>
  <w:style w:type="character" w:customStyle="1" w:styleId="2b">
    <w:name w:val="Основной текст (2) + Курсив"/>
    <w:basedOn w:val="29"/>
    <w:rsid w:val="00D62329"/>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WW8Num1z0">
    <w:name w:val="WW8Num1z0"/>
    <w:rsid w:val="006F14B4"/>
    <w:rPr>
      <w:rFonts w:cs="Times New Roman"/>
    </w:rPr>
  </w:style>
  <w:style w:type="character" w:customStyle="1" w:styleId="WW8Num2z0">
    <w:name w:val="WW8Num2z0"/>
    <w:rsid w:val="006F14B4"/>
  </w:style>
  <w:style w:type="character" w:customStyle="1" w:styleId="WW8Num2z1">
    <w:name w:val="WW8Num2z1"/>
    <w:rsid w:val="006F14B4"/>
  </w:style>
  <w:style w:type="character" w:customStyle="1" w:styleId="WW8Num2z2">
    <w:name w:val="WW8Num2z2"/>
    <w:rsid w:val="006F14B4"/>
  </w:style>
  <w:style w:type="character" w:customStyle="1" w:styleId="WW8Num2z3">
    <w:name w:val="WW8Num2z3"/>
    <w:rsid w:val="006F14B4"/>
  </w:style>
  <w:style w:type="character" w:customStyle="1" w:styleId="WW8Num2z4">
    <w:name w:val="WW8Num2z4"/>
    <w:rsid w:val="006F14B4"/>
  </w:style>
  <w:style w:type="character" w:customStyle="1" w:styleId="WW8Num2z5">
    <w:name w:val="WW8Num2z5"/>
    <w:rsid w:val="006F14B4"/>
  </w:style>
  <w:style w:type="character" w:customStyle="1" w:styleId="WW8Num2z6">
    <w:name w:val="WW8Num2z6"/>
    <w:rsid w:val="006F14B4"/>
  </w:style>
  <w:style w:type="character" w:customStyle="1" w:styleId="WW8Num2z7">
    <w:name w:val="WW8Num2z7"/>
    <w:rsid w:val="006F14B4"/>
  </w:style>
  <w:style w:type="character" w:customStyle="1" w:styleId="WW8Num2z8">
    <w:name w:val="WW8Num2z8"/>
    <w:rsid w:val="006F14B4"/>
  </w:style>
  <w:style w:type="character" w:customStyle="1" w:styleId="WW8Num3z0">
    <w:name w:val="WW8Num3z0"/>
    <w:rsid w:val="006F14B4"/>
    <w:rPr>
      <w:rFonts w:ascii="Symbol" w:eastAsia="Symbol" w:hAnsi="Symbol" w:cs="Symbol"/>
    </w:rPr>
  </w:style>
  <w:style w:type="character" w:customStyle="1" w:styleId="WW8Num3z1">
    <w:name w:val="WW8Num3z1"/>
    <w:rsid w:val="006F14B4"/>
    <w:rPr>
      <w:rFonts w:ascii="Courier New" w:eastAsia="Courier New" w:hAnsi="Courier New" w:cs="Courier New"/>
    </w:rPr>
  </w:style>
  <w:style w:type="character" w:customStyle="1" w:styleId="WW8Num3z2">
    <w:name w:val="WW8Num3z2"/>
    <w:rsid w:val="006F14B4"/>
    <w:rPr>
      <w:rFonts w:ascii="Wingdings" w:eastAsia="Wingdings" w:hAnsi="Wingdings" w:cs="Wingdings"/>
    </w:rPr>
  </w:style>
  <w:style w:type="character" w:customStyle="1" w:styleId="WW8Num4z0">
    <w:name w:val="WW8Num4z0"/>
    <w:rsid w:val="006F14B4"/>
    <w:rPr>
      <w:lang w:eastAsia="en-US"/>
    </w:rPr>
  </w:style>
  <w:style w:type="character" w:customStyle="1" w:styleId="WW8Num4z1">
    <w:name w:val="WW8Num4z1"/>
    <w:rsid w:val="006F14B4"/>
  </w:style>
  <w:style w:type="character" w:customStyle="1" w:styleId="WW8Num4z2">
    <w:name w:val="WW8Num4z2"/>
    <w:rsid w:val="006F14B4"/>
  </w:style>
  <w:style w:type="character" w:customStyle="1" w:styleId="WW8Num4z3">
    <w:name w:val="WW8Num4z3"/>
    <w:rsid w:val="006F14B4"/>
  </w:style>
  <w:style w:type="character" w:customStyle="1" w:styleId="WW8Num4z4">
    <w:name w:val="WW8Num4z4"/>
    <w:rsid w:val="006F14B4"/>
  </w:style>
  <w:style w:type="character" w:customStyle="1" w:styleId="WW8Num4z5">
    <w:name w:val="WW8Num4z5"/>
    <w:rsid w:val="006F14B4"/>
  </w:style>
  <w:style w:type="character" w:customStyle="1" w:styleId="WW8Num4z6">
    <w:name w:val="WW8Num4z6"/>
    <w:rsid w:val="006F14B4"/>
  </w:style>
  <w:style w:type="character" w:customStyle="1" w:styleId="WW8Num4z7">
    <w:name w:val="WW8Num4z7"/>
    <w:rsid w:val="006F14B4"/>
  </w:style>
  <w:style w:type="character" w:customStyle="1" w:styleId="WW8Num4z8">
    <w:name w:val="WW8Num4z8"/>
    <w:rsid w:val="006F14B4"/>
  </w:style>
  <w:style w:type="character" w:customStyle="1" w:styleId="WW8Num5z0">
    <w:name w:val="WW8Num5z0"/>
    <w:rsid w:val="006F14B4"/>
    <w:rPr>
      <w:rFonts w:ascii="Symbol" w:eastAsia="Symbol" w:hAnsi="Symbol" w:cs="Symbol"/>
    </w:rPr>
  </w:style>
  <w:style w:type="character" w:customStyle="1" w:styleId="WW8Num5z1">
    <w:name w:val="WW8Num5z1"/>
    <w:rsid w:val="006F14B4"/>
    <w:rPr>
      <w:rFonts w:ascii="Courier New" w:eastAsia="Courier New" w:hAnsi="Courier New" w:cs="Courier New"/>
    </w:rPr>
  </w:style>
  <w:style w:type="character" w:customStyle="1" w:styleId="WW8Num5z2">
    <w:name w:val="WW8Num5z2"/>
    <w:rsid w:val="006F14B4"/>
    <w:rPr>
      <w:rFonts w:ascii="Wingdings" w:eastAsia="Wingdings" w:hAnsi="Wingdings" w:cs="Wingdings"/>
    </w:rPr>
  </w:style>
  <w:style w:type="character" w:customStyle="1" w:styleId="WW8Num6z0">
    <w:name w:val="WW8Num6z0"/>
    <w:rsid w:val="006F14B4"/>
    <w:rPr>
      <w:rFonts w:ascii="Symbol" w:eastAsia="Symbol" w:hAnsi="Symbol" w:cs="Symbol"/>
      <w:sz w:val="20"/>
    </w:rPr>
  </w:style>
  <w:style w:type="character" w:customStyle="1" w:styleId="WW8Num6z1">
    <w:name w:val="WW8Num6z1"/>
    <w:rsid w:val="006F14B4"/>
    <w:rPr>
      <w:rFonts w:ascii="Courier New" w:eastAsia="Courier New" w:hAnsi="Courier New" w:cs="Courier New"/>
      <w:sz w:val="20"/>
    </w:rPr>
  </w:style>
  <w:style w:type="character" w:customStyle="1" w:styleId="WW8Num6z2">
    <w:name w:val="WW8Num6z2"/>
    <w:rsid w:val="006F14B4"/>
    <w:rPr>
      <w:rFonts w:ascii="Wingdings" w:eastAsia="Wingdings" w:hAnsi="Wingdings" w:cs="Wingdings"/>
      <w:sz w:val="20"/>
    </w:rPr>
  </w:style>
  <w:style w:type="character" w:customStyle="1" w:styleId="WW8Num7z0">
    <w:name w:val="WW8Num7z0"/>
    <w:rsid w:val="006F14B4"/>
    <w:rPr>
      <w:rFonts w:ascii="Symbol" w:eastAsia="Symbol" w:hAnsi="Symbol" w:cs="Symbol"/>
    </w:rPr>
  </w:style>
  <w:style w:type="character" w:customStyle="1" w:styleId="WW8Num7z1">
    <w:name w:val="WW8Num7z1"/>
    <w:rsid w:val="006F14B4"/>
    <w:rPr>
      <w:rFonts w:ascii="Courier New" w:eastAsia="Courier New" w:hAnsi="Courier New" w:cs="Courier New"/>
    </w:rPr>
  </w:style>
  <w:style w:type="character" w:customStyle="1" w:styleId="WW8Num7z2">
    <w:name w:val="WW8Num7z2"/>
    <w:rsid w:val="006F14B4"/>
    <w:rPr>
      <w:rFonts w:ascii="Wingdings" w:eastAsia="Wingdings" w:hAnsi="Wingdings" w:cs="Wingdings"/>
    </w:rPr>
  </w:style>
  <w:style w:type="character" w:customStyle="1" w:styleId="WW8Num8z0">
    <w:name w:val="WW8Num8z0"/>
    <w:rsid w:val="006F14B4"/>
  </w:style>
  <w:style w:type="character" w:customStyle="1" w:styleId="WW8Num8z3">
    <w:name w:val="WW8Num8z3"/>
    <w:rsid w:val="006F14B4"/>
    <w:rPr>
      <w:b/>
    </w:rPr>
  </w:style>
  <w:style w:type="character" w:customStyle="1" w:styleId="WW8Num9z0">
    <w:name w:val="WW8Num9z0"/>
    <w:rsid w:val="006F14B4"/>
    <w:rPr>
      <w:rFonts w:ascii="Symbol" w:eastAsia="Symbol" w:hAnsi="Symbol" w:cs="Symbol"/>
    </w:rPr>
  </w:style>
  <w:style w:type="character" w:customStyle="1" w:styleId="WW8Num9z1">
    <w:name w:val="WW8Num9z1"/>
    <w:rsid w:val="006F14B4"/>
    <w:rPr>
      <w:rFonts w:ascii="Wingdings" w:eastAsia="Wingdings" w:hAnsi="Wingdings" w:cs="Wingdings"/>
    </w:rPr>
  </w:style>
  <w:style w:type="character" w:customStyle="1" w:styleId="WW8Num9z4">
    <w:name w:val="WW8Num9z4"/>
    <w:rsid w:val="006F14B4"/>
    <w:rPr>
      <w:rFonts w:ascii="Courier New" w:eastAsia="Courier New" w:hAnsi="Courier New" w:cs="Courier New"/>
    </w:rPr>
  </w:style>
  <w:style w:type="character" w:customStyle="1" w:styleId="WW8Num10z0">
    <w:name w:val="WW8Num10z0"/>
    <w:rsid w:val="006F14B4"/>
  </w:style>
  <w:style w:type="character" w:customStyle="1" w:styleId="WW8Num10z1">
    <w:name w:val="WW8Num10z1"/>
    <w:rsid w:val="006F14B4"/>
  </w:style>
  <w:style w:type="character" w:customStyle="1" w:styleId="WW8Num10z2">
    <w:name w:val="WW8Num10z2"/>
    <w:rsid w:val="006F14B4"/>
  </w:style>
  <w:style w:type="character" w:customStyle="1" w:styleId="WW8Num10z3">
    <w:name w:val="WW8Num10z3"/>
    <w:rsid w:val="006F14B4"/>
  </w:style>
  <w:style w:type="character" w:customStyle="1" w:styleId="WW8Num10z4">
    <w:name w:val="WW8Num10z4"/>
    <w:rsid w:val="006F14B4"/>
  </w:style>
  <w:style w:type="character" w:customStyle="1" w:styleId="WW8Num10z5">
    <w:name w:val="WW8Num10z5"/>
    <w:rsid w:val="006F14B4"/>
  </w:style>
  <w:style w:type="character" w:customStyle="1" w:styleId="WW8Num10z6">
    <w:name w:val="WW8Num10z6"/>
    <w:rsid w:val="006F14B4"/>
  </w:style>
  <w:style w:type="character" w:customStyle="1" w:styleId="WW8Num10z7">
    <w:name w:val="WW8Num10z7"/>
    <w:rsid w:val="006F14B4"/>
  </w:style>
  <w:style w:type="character" w:customStyle="1" w:styleId="WW8Num10z8">
    <w:name w:val="WW8Num10z8"/>
    <w:rsid w:val="006F14B4"/>
  </w:style>
  <w:style w:type="character" w:customStyle="1" w:styleId="WW8Num11z0">
    <w:name w:val="WW8Num11z0"/>
    <w:rsid w:val="006F14B4"/>
    <w:rPr>
      <w:rFonts w:ascii="Symbol" w:eastAsia="Symbol" w:hAnsi="Symbol" w:cs="Symbol"/>
    </w:rPr>
  </w:style>
  <w:style w:type="character" w:customStyle="1" w:styleId="WW8Num11z1">
    <w:name w:val="WW8Num11z1"/>
    <w:rsid w:val="006F14B4"/>
    <w:rPr>
      <w:rFonts w:ascii="Courier New" w:eastAsia="Courier New" w:hAnsi="Courier New" w:cs="Courier New"/>
    </w:rPr>
  </w:style>
  <w:style w:type="character" w:customStyle="1" w:styleId="WW8Num11z2">
    <w:name w:val="WW8Num11z2"/>
    <w:rsid w:val="006F14B4"/>
    <w:rPr>
      <w:rFonts w:ascii="Wingdings" w:eastAsia="Wingdings" w:hAnsi="Wingdings" w:cs="Wingdings"/>
    </w:rPr>
  </w:style>
  <w:style w:type="character" w:customStyle="1" w:styleId="WW8Num12z0">
    <w:name w:val="WW8Num12z0"/>
    <w:rsid w:val="006F14B4"/>
    <w:rPr>
      <w:rFonts w:ascii="Wingdings" w:eastAsia="Wingdings" w:hAnsi="Wingdings" w:cs="Wingdings"/>
    </w:rPr>
  </w:style>
  <w:style w:type="character" w:customStyle="1" w:styleId="WW8Num12z1">
    <w:name w:val="WW8Num12z1"/>
    <w:rsid w:val="006F14B4"/>
    <w:rPr>
      <w:rFonts w:ascii="Courier New" w:eastAsia="Courier New" w:hAnsi="Courier New" w:cs="Courier New"/>
    </w:rPr>
  </w:style>
  <w:style w:type="character" w:customStyle="1" w:styleId="WW8Num12z3">
    <w:name w:val="WW8Num12z3"/>
    <w:rsid w:val="006F14B4"/>
    <w:rPr>
      <w:rFonts w:ascii="Symbol" w:eastAsia="Symbol" w:hAnsi="Symbol" w:cs="Symbol"/>
    </w:rPr>
  </w:style>
  <w:style w:type="character" w:customStyle="1" w:styleId="WW8Num13z0">
    <w:name w:val="WW8Num13z0"/>
    <w:rsid w:val="006F14B4"/>
    <w:rPr>
      <w:rFonts w:ascii="Symbol" w:eastAsia="Symbol" w:hAnsi="Symbol" w:cs="Symbol"/>
    </w:rPr>
  </w:style>
  <w:style w:type="character" w:customStyle="1" w:styleId="WW8Num13z1">
    <w:name w:val="WW8Num13z1"/>
    <w:rsid w:val="006F14B4"/>
    <w:rPr>
      <w:rFonts w:ascii="Courier New" w:eastAsia="Courier New" w:hAnsi="Courier New" w:cs="Courier New"/>
    </w:rPr>
  </w:style>
  <w:style w:type="character" w:customStyle="1" w:styleId="WW8Num13z2">
    <w:name w:val="WW8Num13z2"/>
    <w:rsid w:val="006F14B4"/>
    <w:rPr>
      <w:rFonts w:ascii="Wingdings" w:eastAsia="Wingdings" w:hAnsi="Wingdings" w:cs="Wingdings"/>
    </w:rPr>
  </w:style>
  <w:style w:type="character" w:customStyle="1" w:styleId="WW8Num14z0">
    <w:name w:val="WW8Num14z0"/>
    <w:rsid w:val="006F14B4"/>
    <w:rPr>
      <w:rFonts w:ascii="Symbol" w:eastAsia="Symbol" w:hAnsi="Symbol" w:cs="Symbol"/>
    </w:rPr>
  </w:style>
  <w:style w:type="character" w:customStyle="1" w:styleId="WW8Num14z1">
    <w:name w:val="WW8Num14z1"/>
    <w:rsid w:val="006F14B4"/>
    <w:rPr>
      <w:rFonts w:ascii="Courier New" w:eastAsia="Courier New" w:hAnsi="Courier New" w:cs="Courier New"/>
    </w:rPr>
  </w:style>
  <w:style w:type="character" w:customStyle="1" w:styleId="WW8Num14z2">
    <w:name w:val="WW8Num14z2"/>
    <w:rsid w:val="006F14B4"/>
    <w:rPr>
      <w:rFonts w:ascii="Wingdings" w:eastAsia="Wingdings" w:hAnsi="Wingdings" w:cs="Wingdings"/>
    </w:rPr>
  </w:style>
  <w:style w:type="character" w:customStyle="1" w:styleId="WW8Num14z3">
    <w:name w:val="WW8Num14z3"/>
    <w:rsid w:val="006F14B4"/>
    <w:rPr>
      <w:rFonts w:ascii="Symbol" w:eastAsia="Symbol" w:hAnsi="Symbol" w:cs="Symbol"/>
    </w:rPr>
  </w:style>
  <w:style w:type="character" w:customStyle="1" w:styleId="WW8Num15z0">
    <w:name w:val="WW8Num15z0"/>
    <w:rsid w:val="006F14B4"/>
  </w:style>
  <w:style w:type="character" w:customStyle="1" w:styleId="WW8Num16z0">
    <w:name w:val="WW8Num16z0"/>
    <w:rsid w:val="006F14B4"/>
    <w:rPr>
      <w:rFonts w:cs="Times New Roman"/>
    </w:rPr>
  </w:style>
  <w:style w:type="character" w:customStyle="1" w:styleId="WW8Num17z0">
    <w:name w:val="WW8Num17z0"/>
    <w:rsid w:val="006F14B4"/>
  </w:style>
  <w:style w:type="character" w:customStyle="1" w:styleId="WW8Num18z0">
    <w:name w:val="WW8Num18z0"/>
    <w:rsid w:val="006F14B4"/>
    <w:rPr>
      <w:rFonts w:ascii="Symbol" w:eastAsia="Symbol" w:hAnsi="Symbol" w:cs="Symbol"/>
      <w:sz w:val="24"/>
      <w:szCs w:val="24"/>
      <w:lang w:val="ru-RU"/>
    </w:rPr>
  </w:style>
  <w:style w:type="character" w:customStyle="1" w:styleId="WW8Num18z1">
    <w:name w:val="WW8Num18z1"/>
    <w:rsid w:val="006F14B4"/>
  </w:style>
  <w:style w:type="character" w:customStyle="1" w:styleId="WW8Num18z2">
    <w:name w:val="WW8Num18z2"/>
    <w:rsid w:val="006F14B4"/>
  </w:style>
  <w:style w:type="character" w:customStyle="1" w:styleId="WW8Num18z3">
    <w:name w:val="WW8Num18z3"/>
    <w:rsid w:val="006F14B4"/>
  </w:style>
  <w:style w:type="character" w:customStyle="1" w:styleId="WW8Num18z4">
    <w:name w:val="WW8Num18z4"/>
    <w:rsid w:val="006F14B4"/>
  </w:style>
  <w:style w:type="character" w:customStyle="1" w:styleId="WW8Num18z5">
    <w:name w:val="WW8Num18z5"/>
    <w:rsid w:val="006F14B4"/>
  </w:style>
  <w:style w:type="character" w:customStyle="1" w:styleId="WW8Num18z6">
    <w:name w:val="WW8Num18z6"/>
    <w:rsid w:val="006F14B4"/>
  </w:style>
  <w:style w:type="character" w:customStyle="1" w:styleId="WW8Num18z7">
    <w:name w:val="WW8Num18z7"/>
    <w:rsid w:val="006F14B4"/>
  </w:style>
  <w:style w:type="character" w:customStyle="1" w:styleId="WW8Num18z8">
    <w:name w:val="WW8Num18z8"/>
    <w:rsid w:val="006F14B4"/>
  </w:style>
  <w:style w:type="character" w:customStyle="1" w:styleId="WW8Num19z0">
    <w:name w:val="WW8Num19z0"/>
    <w:rsid w:val="006F14B4"/>
    <w:rPr>
      <w:rFonts w:ascii="Symbol" w:eastAsia="Symbol" w:hAnsi="Symbol" w:cs="Symbol"/>
    </w:rPr>
  </w:style>
  <w:style w:type="character" w:customStyle="1" w:styleId="WW8Num19z1">
    <w:name w:val="WW8Num19z1"/>
    <w:rsid w:val="006F14B4"/>
  </w:style>
  <w:style w:type="character" w:customStyle="1" w:styleId="WW8Num19z2">
    <w:name w:val="WW8Num19z2"/>
    <w:rsid w:val="006F14B4"/>
  </w:style>
  <w:style w:type="character" w:customStyle="1" w:styleId="WW8Num19z3">
    <w:name w:val="WW8Num19z3"/>
    <w:rsid w:val="006F14B4"/>
  </w:style>
  <w:style w:type="character" w:customStyle="1" w:styleId="WW8Num19z4">
    <w:name w:val="WW8Num19z4"/>
    <w:rsid w:val="006F14B4"/>
  </w:style>
  <w:style w:type="character" w:customStyle="1" w:styleId="WW8Num19z5">
    <w:name w:val="WW8Num19z5"/>
    <w:rsid w:val="006F14B4"/>
  </w:style>
  <w:style w:type="character" w:customStyle="1" w:styleId="WW8Num19z6">
    <w:name w:val="WW8Num19z6"/>
    <w:rsid w:val="006F14B4"/>
  </w:style>
  <w:style w:type="character" w:customStyle="1" w:styleId="WW8Num19z7">
    <w:name w:val="WW8Num19z7"/>
    <w:rsid w:val="006F14B4"/>
  </w:style>
  <w:style w:type="character" w:customStyle="1" w:styleId="WW8Num19z8">
    <w:name w:val="WW8Num19z8"/>
    <w:rsid w:val="006F14B4"/>
  </w:style>
  <w:style w:type="character" w:customStyle="1" w:styleId="WW8Num20z0">
    <w:name w:val="WW8Num20z0"/>
    <w:rsid w:val="006F14B4"/>
    <w:rPr>
      <w:rFonts w:ascii="Symbol" w:eastAsia="SimSun, 宋体" w:hAnsi="Symbol" w:cs="Symbol"/>
      <w:lang w:eastAsia="en-US"/>
    </w:rPr>
  </w:style>
  <w:style w:type="character" w:customStyle="1" w:styleId="WW8Num20z1">
    <w:name w:val="WW8Num20z1"/>
    <w:rsid w:val="006F14B4"/>
    <w:rPr>
      <w:rFonts w:ascii="Courier New" w:eastAsia="Courier New" w:hAnsi="Courier New" w:cs="Courier New"/>
    </w:rPr>
  </w:style>
  <w:style w:type="character" w:customStyle="1" w:styleId="WW8Num20z2">
    <w:name w:val="WW8Num20z2"/>
    <w:rsid w:val="006F14B4"/>
    <w:rPr>
      <w:rFonts w:ascii="Wingdings" w:eastAsia="Wingdings" w:hAnsi="Wingdings" w:cs="Wingdings"/>
    </w:rPr>
  </w:style>
  <w:style w:type="character" w:customStyle="1" w:styleId="WW8Num21z0">
    <w:name w:val="WW8Num21z0"/>
    <w:rsid w:val="006F14B4"/>
    <w:rPr>
      <w:rFonts w:ascii="Times New Roman" w:eastAsia="Times New Roman" w:hAnsi="Times New Roman" w:cs="Times New Roman"/>
      <w:b/>
      <w:bCs/>
      <w:i w:val="0"/>
      <w:iCs w:val="0"/>
      <w:caps w:val="0"/>
      <w:smallCaps w:val="0"/>
      <w:strike w:val="0"/>
      <w:dstrike w:val="0"/>
      <w:vanish w:val="0"/>
      <w:color w:val="000000"/>
      <w:position w:val="0"/>
      <w:sz w:val="28"/>
      <w:szCs w:val="28"/>
      <w:vertAlign w:val="baseline"/>
    </w:rPr>
  </w:style>
  <w:style w:type="character" w:customStyle="1" w:styleId="WW8Num21z1">
    <w:name w:val="WW8Num21z1"/>
    <w:rsid w:val="006F14B4"/>
    <w:rPr>
      <w:rFonts w:ascii="Times New Roman" w:eastAsia="Times New Roman" w:hAnsi="Times New Roman" w:cs="Times New Roman"/>
      <w:b w:val="0"/>
      <w:bCs w:val="0"/>
      <w:i w:val="0"/>
      <w:iCs w:val="0"/>
      <w:caps w:val="0"/>
      <w:smallCaps w:val="0"/>
      <w:strike w:val="0"/>
      <w:dstrike w:val="0"/>
      <w:vanish w:val="0"/>
      <w:color w:val="000000"/>
      <w:spacing w:val="0"/>
      <w:w w:val="100"/>
      <w:kern w:val="3"/>
      <w:position w:val="0"/>
      <w:sz w:val="24"/>
      <w:szCs w:val="24"/>
      <w:u w:val="none"/>
      <w:vertAlign w:val="baseline"/>
    </w:rPr>
  </w:style>
  <w:style w:type="character" w:customStyle="1" w:styleId="WW8Num21z2">
    <w:name w:val="WW8Num21z2"/>
    <w:rsid w:val="006F14B4"/>
    <w:rPr>
      <w:rFonts w:cs="Times New Roman"/>
      <w:caps w:val="0"/>
      <w:smallCaps w:val="0"/>
      <w:position w:val="0"/>
      <w:vertAlign w:val="baseline"/>
    </w:rPr>
  </w:style>
  <w:style w:type="character" w:customStyle="1" w:styleId="WW8Num21z3">
    <w:name w:val="WW8Num21z3"/>
    <w:rsid w:val="006F14B4"/>
    <w:rPr>
      <w:rFonts w:cs="Times New Roman"/>
    </w:rPr>
  </w:style>
  <w:style w:type="character" w:customStyle="1" w:styleId="WW8Num22z0">
    <w:name w:val="WW8Num22z0"/>
    <w:rsid w:val="006F14B4"/>
    <w:rPr>
      <w:rFonts w:ascii="Symbol" w:eastAsia="Symbol" w:hAnsi="Symbol" w:cs="Symbol"/>
      <w:sz w:val="24"/>
      <w:szCs w:val="24"/>
    </w:rPr>
  </w:style>
  <w:style w:type="character" w:customStyle="1" w:styleId="WW8Num22z1">
    <w:name w:val="WW8Num22z1"/>
    <w:rsid w:val="006F14B4"/>
    <w:rPr>
      <w:rFonts w:ascii="Courier New" w:eastAsia="Courier New" w:hAnsi="Courier New" w:cs="Courier New"/>
    </w:rPr>
  </w:style>
  <w:style w:type="character" w:customStyle="1" w:styleId="WW8Num22z2">
    <w:name w:val="WW8Num22z2"/>
    <w:rsid w:val="006F14B4"/>
    <w:rPr>
      <w:rFonts w:ascii="Wingdings" w:eastAsia="Wingdings" w:hAnsi="Wingdings" w:cs="Wingdings"/>
    </w:rPr>
  </w:style>
  <w:style w:type="character" w:customStyle="1" w:styleId="WW8Num23z0">
    <w:name w:val="WW8Num23z0"/>
    <w:rsid w:val="006F14B4"/>
    <w:rPr>
      <w:rFonts w:ascii="Symbol" w:eastAsia="Symbol" w:hAnsi="Symbol" w:cs="Symbol"/>
      <w:sz w:val="24"/>
      <w:szCs w:val="24"/>
      <w:lang w:eastAsia="en-US"/>
    </w:rPr>
  </w:style>
  <w:style w:type="character" w:customStyle="1" w:styleId="WW8Num23z1">
    <w:name w:val="WW8Num23z1"/>
    <w:rsid w:val="006F14B4"/>
    <w:rPr>
      <w:rFonts w:ascii="Courier New" w:eastAsia="Courier New" w:hAnsi="Courier New" w:cs="Courier New"/>
    </w:rPr>
  </w:style>
  <w:style w:type="character" w:customStyle="1" w:styleId="WW8Num23z2">
    <w:name w:val="WW8Num23z2"/>
    <w:rsid w:val="006F14B4"/>
    <w:rPr>
      <w:rFonts w:ascii="Wingdings" w:eastAsia="Wingdings" w:hAnsi="Wingdings" w:cs="Wingdings"/>
    </w:rPr>
  </w:style>
  <w:style w:type="character" w:customStyle="1" w:styleId="WW8Num24z0">
    <w:name w:val="WW8Num24z0"/>
    <w:rsid w:val="006F14B4"/>
    <w:rPr>
      <w:rFonts w:ascii="Symbol" w:eastAsia="Symbol" w:hAnsi="Symbol" w:cs="Symbol"/>
      <w:sz w:val="24"/>
      <w:szCs w:val="24"/>
      <w:lang w:eastAsia="ru-RU"/>
    </w:rPr>
  </w:style>
  <w:style w:type="character" w:customStyle="1" w:styleId="WW8Num24z1">
    <w:name w:val="WW8Num24z1"/>
    <w:rsid w:val="006F14B4"/>
    <w:rPr>
      <w:rFonts w:ascii="Courier New" w:eastAsia="Courier New" w:hAnsi="Courier New" w:cs="Courier New"/>
    </w:rPr>
  </w:style>
  <w:style w:type="character" w:customStyle="1" w:styleId="WW8Num24z2">
    <w:name w:val="WW8Num24z2"/>
    <w:rsid w:val="006F14B4"/>
    <w:rPr>
      <w:rFonts w:ascii="Wingdings" w:eastAsia="Wingdings" w:hAnsi="Wingdings" w:cs="Wingdings"/>
    </w:rPr>
  </w:style>
  <w:style w:type="character" w:customStyle="1" w:styleId="WW8Num25z0">
    <w:name w:val="WW8Num25z0"/>
    <w:rsid w:val="006F14B4"/>
  </w:style>
  <w:style w:type="character" w:customStyle="1" w:styleId="WW8Num25z1">
    <w:name w:val="WW8Num25z1"/>
    <w:rsid w:val="006F14B4"/>
  </w:style>
  <w:style w:type="character" w:customStyle="1" w:styleId="WW8Num25z2">
    <w:name w:val="WW8Num25z2"/>
    <w:rsid w:val="006F14B4"/>
  </w:style>
  <w:style w:type="character" w:customStyle="1" w:styleId="WW8Num25z3">
    <w:name w:val="WW8Num25z3"/>
    <w:rsid w:val="006F14B4"/>
  </w:style>
  <w:style w:type="character" w:customStyle="1" w:styleId="WW8Num25z4">
    <w:name w:val="WW8Num25z4"/>
    <w:rsid w:val="006F14B4"/>
  </w:style>
  <w:style w:type="character" w:customStyle="1" w:styleId="WW8Num25z5">
    <w:name w:val="WW8Num25z5"/>
    <w:rsid w:val="006F14B4"/>
  </w:style>
  <w:style w:type="character" w:customStyle="1" w:styleId="WW8Num25z6">
    <w:name w:val="WW8Num25z6"/>
    <w:rsid w:val="006F14B4"/>
  </w:style>
  <w:style w:type="character" w:customStyle="1" w:styleId="WW8Num25z7">
    <w:name w:val="WW8Num25z7"/>
    <w:rsid w:val="006F14B4"/>
  </w:style>
  <w:style w:type="character" w:customStyle="1" w:styleId="WW8Num25z8">
    <w:name w:val="WW8Num25z8"/>
    <w:rsid w:val="006F14B4"/>
  </w:style>
  <w:style w:type="character" w:customStyle="1" w:styleId="WW8Num26z0">
    <w:name w:val="WW8Num26z0"/>
    <w:rsid w:val="006F14B4"/>
    <w:rPr>
      <w:rFonts w:ascii="Times New Roman" w:eastAsia="Times New Roman" w:hAnsi="Times New Roman" w:cs="Times New Roman"/>
    </w:rPr>
  </w:style>
  <w:style w:type="character" w:customStyle="1" w:styleId="WW8Num26z1">
    <w:name w:val="WW8Num26z1"/>
    <w:rsid w:val="006F14B4"/>
  </w:style>
  <w:style w:type="character" w:customStyle="1" w:styleId="WW8Num26z2">
    <w:name w:val="WW8Num26z2"/>
    <w:rsid w:val="006F14B4"/>
  </w:style>
  <w:style w:type="character" w:customStyle="1" w:styleId="WW8Num26z3">
    <w:name w:val="WW8Num26z3"/>
    <w:rsid w:val="006F14B4"/>
  </w:style>
  <w:style w:type="character" w:customStyle="1" w:styleId="WW8Num26z4">
    <w:name w:val="WW8Num26z4"/>
    <w:rsid w:val="006F14B4"/>
  </w:style>
  <w:style w:type="character" w:customStyle="1" w:styleId="WW8Num26z5">
    <w:name w:val="WW8Num26z5"/>
    <w:rsid w:val="006F14B4"/>
  </w:style>
  <w:style w:type="character" w:customStyle="1" w:styleId="WW8Num26z6">
    <w:name w:val="WW8Num26z6"/>
    <w:rsid w:val="006F14B4"/>
  </w:style>
  <w:style w:type="character" w:customStyle="1" w:styleId="WW8Num26z7">
    <w:name w:val="WW8Num26z7"/>
    <w:rsid w:val="006F14B4"/>
  </w:style>
  <w:style w:type="character" w:customStyle="1" w:styleId="WW8Num26z8">
    <w:name w:val="WW8Num26z8"/>
    <w:rsid w:val="006F14B4"/>
  </w:style>
  <w:style w:type="character" w:customStyle="1" w:styleId="WW8Num27z0">
    <w:name w:val="WW8Num27z0"/>
    <w:rsid w:val="006F14B4"/>
    <w:rPr>
      <w:rFonts w:ascii="Symbol" w:eastAsia="Symbol" w:hAnsi="Symbol" w:cs="Symbol"/>
      <w:sz w:val="20"/>
    </w:rPr>
  </w:style>
  <w:style w:type="character" w:customStyle="1" w:styleId="WW8Num28z0">
    <w:name w:val="WW8Num28z0"/>
    <w:rsid w:val="006F14B4"/>
    <w:rPr>
      <w:rFonts w:ascii="Symbol" w:eastAsia="Symbol" w:hAnsi="Symbol" w:cs="Symbol"/>
    </w:rPr>
  </w:style>
  <w:style w:type="character" w:customStyle="1" w:styleId="WW8Num28z1">
    <w:name w:val="WW8Num28z1"/>
    <w:rsid w:val="006F14B4"/>
    <w:rPr>
      <w:rFonts w:ascii="Courier New" w:eastAsia="Courier New" w:hAnsi="Courier New" w:cs="Courier New"/>
    </w:rPr>
  </w:style>
  <w:style w:type="character" w:customStyle="1" w:styleId="WW8Num28z2">
    <w:name w:val="WW8Num28z2"/>
    <w:rsid w:val="006F14B4"/>
    <w:rPr>
      <w:rFonts w:ascii="Wingdings" w:eastAsia="Wingdings" w:hAnsi="Wingdings" w:cs="Wingdings"/>
    </w:rPr>
  </w:style>
  <w:style w:type="character" w:customStyle="1" w:styleId="WW8Num29z0">
    <w:name w:val="WW8Num29z0"/>
    <w:rsid w:val="006F14B4"/>
  </w:style>
  <w:style w:type="character" w:customStyle="1" w:styleId="WW8Num29z1">
    <w:name w:val="WW8Num29z1"/>
    <w:rsid w:val="006F14B4"/>
  </w:style>
  <w:style w:type="character" w:customStyle="1" w:styleId="WW8Num29z2">
    <w:name w:val="WW8Num29z2"/>
    <w:rsid w:val="006F14B4"/>
  </w:style>
  <w:style w:type="character" w:customStyle="1" w:styleId="WW8Num29z3">
    <w:name w:val="WW8Num29z3"/>
    <w:rsid w:val="006F14B4"/>
  </w:style>
  <w:style w:type="character" w:customStyle="1" w:styleId="WW8Num29z4">
    <w:name w:val="WW8Num29z4"/>
    <w:rsid w:val="006F14B4"/>
  </w:style>
  <w:style w:type="character" w:customStyle="1" w:styleId="WW8Num29z5">
    <w:name w:val="WW8Num29z5"/>
    <w:rsid w:val="006F14B4"/>
  </w:style>
  <w:style w:type="character" w:customStyle="1" w:styleId="WW8Num29z6">
    <w:name w:val="WW8Num29z6"/>
    <w:rsid w:val="006F14B4"/>
  </w:style>
  <w:style w:type="character" w:customStyle="1" w:styleId="WW8Num29z7">
    <w:name w:val="WW8Num29z7"/>
    <w:rsid w:val="006F14B4"/>
  </w:style>
  <w:style w:type="character" w:customStyle="1" w:styleId="WW8Num29z8">
    <w:name w:val="WW8Num29z8"/>
    <w:rsid w:val="006F14B4"/>
  </w:style>
  <w:style w:type="character" w:customStyle="1" w:styleId="WW8Num30z0">
    <w:name w:val="WW8Num30z0"/>
    <w:rsid w:val="006F14B4"/>
    <w:rPr>
      <w:rFonts w:ascii="Symbol" w:eastAsia="Symbol" w:hAnsi="Symbol" w:cs="Symbol"/>
      <w:sz w:val="24"/>
      <w:szCs w:val="24"/>
    </w:rPr>
  </w:style>
  <w:style w:type="character" w:customStyle="1" w:styleId="WW8Num30z1">
    <w:name w:val="WW8Num30z1"/>
    <w:rsid w:val="006F14B4"/>
    <w:rPr>
      <w:rFonts w:ascii="Courier New" w:eastAsia="Courier New" w:hAnsi="Courier New" w:cs="Courier New"/>
    </w:rPr>
  </w:style>
  <w:style w:type="character" w:customStyle="1" w:styleId="WW8Num30z2">
    <w:name w:val="WW8Num30z2"/>
    <w:rsid w:val="006F14B4"/>
    <w:rPr>
      <w:rFonts w:ascii="Wingdings" w:eastAsia="Wingdings" w:hAnsi="Wingdings" w:cs="Wingdings"/>
    </w:rPr>
  </w:style>
  <w:style w:type="character" w:customStyle="1" w:styleId="WW8Num31z0">
    <w:name w:val="WW8Num31z0"/>
    <w:rsid w:val="006F14B4"/>
    <w:rPr>
      <w:rFonts w:ascii="Symbol" w:eastAsia="Symbol" w:hAnsi="Symbol" w:cs="Symbol"/>
    </w:rPr>
  </w:style>
  <w:style w:type="character" w:customStyle="1" w:styleId="WW8Num31z1">
    <w:name w:val="WW8Num31z1"/>
    <w:rsid w:val="006F14B4"/>
    <w:rPr>
      <w:rFonts w:ascii="Courier New" w:eastAsia="Courier New" w:hAnsi="Courier New" w:cs="Courier New"/>
    </w:rPr>
  </w:style>
  <w:style w:type="character" w:customStyle="1" w:styleId="WW8Num31z2">
    <w:name w:val="WW8Num31z2"/>
    <w:rsid w:val="006F14B4"/>
    <w:rPr>
      <w:rFonts w:ascii="Wingdings" w:eastAsia="Wingdings" w:hAnsi="Wingdings" w:cs="Wingdings"/>
    </w:rPr>
  </w:style>
  <w:style w:type="character" w:customStyle="1" w:styleId="WW8Num32z0">
    <w:name w:val="WW8Num32z0"/>
    <w:rsid w:val="006F14B4"/>
  </w:style>
  <w:style w:type="character" w:customStyle="1" w:styleId="WW8Num32z1">
    <w:name w:val="WW8Num32z1"/>
    <w:rsid w:val="006F14B4"/>
  </w:style>
  <w:style w:type="character" w:customStyle="1" w:styleId="WW8Num32z2">
    <w:name w:val="WW8Num32z2"/>
    <w:rsid w:val="006F14B4"/>
  </w:style>
  <w:style w:type="character" w:customStyle="1" w:styleId="WW8Num32z3">
    <w:name w:val="WW8Num32z3"/>
    <w:rsid w:val="006F14B4"/>
  </w:style>
  <w:style w:type="character" w:customStyle="1" w:styleId="WW8Num32z4">
    <w:name w:val="WW8Num32z4"/>
    <w:rsid w:val="006F14B4"/>
  </w:style>
  <w:style w:type="character" w:customStyle="1" w:styleId="WW8Num32z5">
    <w:name w:val="WW8Num32z5"/>
    <w:rsid w:val="006F14B4"/>
  </w:style>
  <w:style w:type="character" w:customStyle="1" w:styleId="WW8Num32z6">
    <w:name w:val="WW8Num32z6"/>
    <w:rsid w:val="006F14B4"/>
  </w:style>
  <w:style w:type="character" w:customStyle="1" w:styleId="WW8Num32z7">
    <w:name w:val="WW8Num32z7"/>
    <w:rsid w:val="006F14B4"/>
  </w:style>
  <w:style w:type="character" w:customStyle="1" w:styleId="WW8Num32z8">
    <w:name w:val="WW8Num32z8"/>
    <w:rsid w:val="006F14B4"/>
  </w:style>
  <w:style w:type="character" w:customStyle="1" w:styleId="WW8Num33z0">
    <w:name w:val="WW8Num33z0"/>
    <w:rsid w:val="006F14B4"/>
  </w:style>
  <w:style w:type="character" w:customStyle="1" w:styleId="WW8Num34z0">
    <w:name w:val="WW8Num34z0"/>
    <w:rsid w:val="006F14B4"/>
    <w:rPr>
      <w:rFonts w:ascii="Symbol" w:eastAsia="Symbol" w:hAnsi="Symbol" w:cs="Symbol"/>
      <w:color w:val="FF0000"/>
    </w:rPr>
  </w:style>
  <w:style w:type="character" w:customStyle="1" w:styleId="WW8Num34z1">
    <w:name w:val="WW8Num34z1"/>
    <w:rsid w:val="006F14B4"/>
    <w:rPr>
      <w:rFonts w:ascii="Courier New" w:eastAsia="Courier New" w:hAnsi="Courier New" w:cs="Courier New"/>
    </w:rPr>
  </w:style>
  <w:style w:type="character" w:customStyle="1" w:styleId="WW8Num34z2">
    <w:name w:val="WW8Num34z2"/>
    <w:rsid w:val="006F14B4"/>
    <w:rPr>
      <w:rFonts w:ascii="Wingdings" w:eastAsia="Wingdings" w:hAnsi="Wingdings" w:cs="Wingdings"/>
    </w:rPr>
  </w:style>
  <w:style w:type="character" w:customStyle="1" w:styleId="WW8Num35z0">
    <w:name w:val="WW8Num35z0"/>
    <w:rsid w:val="006F14B4"/>
    <w:rPr>
      <w:rFonts w:ascii="Symbol" w:eastAsia="Symbol" w:hAnsi="Symbol" w:cs="Symbol"/>
    </w:rPr>
  </w:style>
  <w:style w:type="character" w:customStyle="1" w:styleId="WW8Num35z1">
    <w:name w:val="WW8Num35z1"/>
    <w:rsid w:val="006F14B4"/>
    <w:rPr>
      <w:rFonts w:ascii="Courier New" w:eastAsia="Courier New" w:hAnsi="Courier New" w:cs="Courier New"/>
    </w:rPr>
  </w:style>
  <w:style w:type="character" w:customStyle="1" w:styleId="WW8Num35z2">
    <w:name w:val="WW8Num35z2"/>
    <w:rsid w:val="006F14B4"/>
    <w:rPr>
      <w:rFonts w:ascii="Wingdings" w:eastAsia="Wingdings" w:hAnsi="Wingdings" w:cs="Wingdings"/>
    </w:rPr>
  </w:style>
  <w:style w:type="character" w:customStyle="1" w:styleId="WW8Num36z0">
    <w:name w:val="WW8Num36z0"/>
    <w:rsid w:val="006F14B4"/>
  </w:style>
  <w:style w:type="character" w:customStyle="1" w:styleId="WW8Num36z1">
    <w:name w:val="WW8Num36z1"/>
    <w:rsid w:val="006F14B4"/>
  </w:style>
  <w:style w:type="character" w:customStyle="1" w:styleId="WW8Num36z2">
    <w:name w:val="WW8Num36z2"/>
    <w:rsid w:val="006F14B4"/>
  </w:style>
  <w:style w:type="character" w:customStyle="1" w:styleId="WW8Num36z3">
    <w:name w:val="WW8Num36z3"/>
    <w:rsid w:val="006F14B4"/>
  </w:style>
  <w:style w:type="character" w:customStyle="1" w:styleId="WW8Num36z4">
    <w:name w:val="WW8Num36z4"/>
    <w:rsid w:val="006F14B4"/>
  </w:style>
  <w:style w:type="character" w:customStyle="1" w:styleId="WW8Num36z5">
    <w:name w:val="WW8Num36z5"/>
    <w:rsid w:val="006F14B4"/>
  </w:style>
  <w:style w:type="character" w:customStyle="1" w:styleId="WW8Num36z6">
    <w:name w:val="WW8Num36z6"/>
    <w:rsid w:val="006F14B4"/>
  </w:style>
  <w:style w:type="character" w:customStyle="1" w:styleId="WW8Num36z7">
    <w:name w:val="WW8Num36z7"/>
    <w:rsid w:val="006F14B4"/>
  </w:style>
  <w:style w:type="character" w:customStyle="1" w:styleId="WW8Num36z8">
    <w:name w:val="WW8Num36z8"/>
    <w:rsid w:val="006F14B4"/>
  </w:style>
  <w:style w:type="character" w:customStyle="1" w:styleId="WW8Num37z0">
    <w:name w:val="WW8Num37z0"/>
    <w:rsid w:val="006F14B4"/>
  </w:style>
  <w:style w:type="character" w:customStyle="1" w:styleId="WW8Num37z1">
    <w:name w:val="WW8Num37z1"/>
    <w:rsid w:val="006F14B4"/>
  </w:style>
  <w:style w:type="character" w:customStyle="1" w:styleId="WW8Num37z2">
    <w:name w:val="WW8Num37z2"/>
    <w:rsid w:val="006F14B4"/>
  </w:style>
  <w:style w:type="character" w:customStyle="1" w:styleId="WW8Num37z3">
    <w:name w:val="WW8Num37z3"/>
    <w:rsid w:val="006F14B4"/>
  </w:style>
  <w:style w:type="character" w:customStyle="1" w:styleId="WW8Num37z4">
    <w:name w:val="WW8Num37z4"/>
    <w:rsid w:val="006F14B4"/>
  </w:style>
  <w:style w:type="character" w:customStyle="1" w:styleId="WW8Num37z5">
    <w:name w:val="WW8Num37z5"/>
    <w:rsid w:val="006F14B4"/>
  </w:style>
  <w:style w:type="character" w:customStyle="1" w:styleId="WW8Num37z6">
    <w:name w:val="WW8Num37z6"/>
    <w:rsid w:val="006F14B4"/>
  </w:style>
  <w:style w:type="character" w:customStyle="1" w:styleId="WW8Num37z7">
    <w:name w:val="WW8Num37z7"/>
    <w:rsid w:val="006F14B4"/>
  </w:style>
  <w:style w:type="character" w:customStyle="1" w:styleId="WW8Num37z8">
    <w:name w:val="WW8Num37z8"/>
    <w:rsid w:val="006F14B4"/>
  </w:style>
  <w:style w:type="character" w:customStyle="1" w:styleId="112">
    <w:name w:val="Заголовок 1 Знак1"/>
    <w:aliases w:val="Head 1 Знак2,Main heading Знак1"/>
    <w:basedOn w:val="a3"/>
    <w:rsid w:val="006F14B4"/>
    <w:rPr>
      <w:rFonts w:ascii="Times New Roman" w:eastAsia="Times New Roman" w:hAnsi="Times New Roman" w:cs="Times New Roman"/>
      <w:b/>
      <w:bCs/>
      <w:smallCaps/>
      <w:kern w:val="3"/>
      <w:sz w:val="28"/>
      <w:szCs w:val="28"/>
    </w:rPr>
  </w:style>
  <w:style w:type="character" w:customStyle="1" w:styleId="2c">
    <w:name w:val="Заголовок 2 Знак"/>
    <w:aliases w:val="Заголовок 2 Знак Знак Знак Знак Знак1,Заголовок 2 Знак2 Знак Знак1,Заголовок 2 Знак1 Знак Знак Знак1,Заголовок 2 Знак Знак Знак Знак Знак Знак Знак1 Знак Знак1,Заголовок 2 Знак Знак Знак Знак Знак1 Знак Знак Знак1"/>
    <w:basedOn w:val="a3"/>
    <w:uiPriority w:val="9"/>
    <w:rsid w:val="006F14B4"/>
    <w:rPr>
      <w:rFonts w:ascii="Times New Roman" w:eastAsia="Times New Roman" w:hAnsi="Times New Roman" w:cs="Times New Roman"/>
      <w:b/>
      <w:bCs/>
      <w:smallCaps/>
      <w:sz w:val="24"/>
      <w:szCs w:val="24"/>
    </w:rPr>
  </w:style>
  <w:style w:type="character" w:customStyle="1" w:styleId="37">
    <w:name w:val="Заголовок 3 Знак"/>
    <w:aliases w:val="Заголовок 3 Знак + Слева:  1 Знак,3 см Знак,Первая строка:  0 см + Слева:  ... Знак,Заголовок 3 Знак1 Знак Знак2,Заголовок 3 Знак1 Знак Знак Знак1,Заголовок 3 Знак Знак Знак Знак Знак Знак1,Заголовок 31 Знак Знак Знак,жирный Знак1"/>
    <w:basedOn w:val="a3"/>
    <w:uiPriority w:val="9"/>
    <w:rsid w:val="006F14B4"/>
    <w:rPr>
      <w:rFonts w:ascii="Times New Roman" w:eastAsia="Times New Roman" w:hAnsi="Times New Roman" w:cs="Times New Roman"/>
      <w:b/>
      <w:bCs/>
      <w:i/>
      <w:iCs/>
      <w:smallCaps/>
      <w:sz w:val="22"/>
      <w:szCs w:val="22"/>
    </w:rPr>
  </w:style>
  <w:style w:type="character" w:customStyle="1" w:styleId="50">
    <w:name w:val="Заголовок 5 Знак"/>
    <w:basedOn w:val="a3"/>
    <w:uiPriority w:val="9"/>
    <w:rsid w:val="006F14B4"/>
    <w:rPr>
      <w:rFonts w:ascii="Times New Roman" w:eastAsia="Times New Roman" w:hAnsi="Times New Roman" w:cs="Times New Roman"/>
      <w:b/>
      <w:bCs/>
      <w:color w:val="0000FF"/>
      <w:sz w:val="22"/>
      <w:szCs w:val="22"/>
    </w:rPr>
  </w:style>
  <w:style w:type="character" w:customStyle="1" w:styleId="Internetlink">
    <w:name w:val="Internet link"/>
    <w:basedOn w:val="a3"/>
    <w:rsid w:val="006F14B4"/>
    <w:rPr>
      <w:rFonts w:cs="Times New Roman"/>
      <w:color w:val="0000FF"/>
      <w:u w:val="single"/>
    </w:rPr>
  </w:style>
  <w:style w:type="character" w:customStyle="1" w:styleId="aff6">
    <w:name w:val="Нижний колонтитул Знак"/>
    <w:aliases w:val="Знак6 Знак, Знак6 Знак"/>
    <w:basedOn w:val="a3"/>
    <w:uiPriority w:val="99"/>
    <w:rsid w:val="006F14B4"/>
    <w:rPr>
      <w:rFonts w:ascii="Times New Roman" w:eastAsia="Times New Roman" w:hAnsi="Times New Roman" w:cs="Times New Roman"/>
      <w:sz w:val="24"/>
      <w:szCs w:val="24"/>
    </w:rPr>
  </w:style>
  <w:style w:type="character" w:customStyle="1" w:styleId="aff7">
    <w:name w:val="Основной текст Знак"/>
    <w:aliases w:val="Подпись1 Знак,bt Знак,Текст в рамке Знак,Òåêñò â ðàìêå Знак, Знак23 Знак"/>
    <w:basedOn w:val="a3"/>
    <w:link w:val="aff8"/>
    <w:rsid w:val="006F14B4"/>
    <w:rPr>
      <w:rFonts w:ascii="Times New Roman" w:eastAsia="Times New Roman" w:hAnsi="Times New Roman" w:cs="Times New Roman"/>
      <w:sz w:val="24"/>
      <w:szCs w:val="24"/>
    </w:rPr>
  </w:style>
  <w:style w:type="character" w:customStyle="1" w:styleId="38">
    <w:name w:val="Основной текст с отступом 3 Знак"/>
    <w:basedOn w:val="a3"/>
    <w:rsid w:val="006F14B4"/>
    <w:rPr>
      <w:rFonts w:ascii="Times New Roman" w:eastAsia="Times New Roman" w:hAnsi="Times New Roman" w:cs="Times New Roman"/>
      <w:b/>
      <w:bCs/>
      <w:sz w:val="24"/>
      <w:szCs w:val="24"/>
    </w:rPr>
  </w:style>
  <w:style w:type="character" w:customStyle="1" w:styleId="1b">
    <w:name w:val="Заголовок 1 Знак"/>
    <w:aliases w:val="Head 1 Знак,????????? 1 Знак,главы Знак,Заголовок 1 Знак1 Знак1 Знак,Заголовок 1 Знак Знак Знак Знак,Заголовок 1 Знак1 Знак Знак Знак Знак,Заголовок 1 Знак Знак1 Знак Знак Знак1 Знак,Заголовок 1 Знак Знак1 Знак Знак Знак Знак Знак Знак"/>
    <w:basedOn w:val="a3"/>
    <w:uiPriority w:val="9"/>
    <w:rsid w:val="006F14B4"/>
    <w:rPr>
      <w:rFonts w:ascii="Calibri Light" w:eastAsia="Calibri Light" w:hAnsi="Calibri Light" w:cs="Calibri Light"/>
      <w:color w:val="000000"/>
      <w:sz w:val="32"/>
      <w:szCs w:val="32"/>
    </w:rPr>
  </w:style>
  <w:style w:type="character" w:customStyle="1" w:styleId="ListParagraphChar">
    <w:name w:val="List Paragraph Char"/>
    <w:uiPriority w:val="99"/>
    <w:rsid w:val="006F14B4"/>
    <w:rPr>
      <w:rFonts w:ascii="Calibri" w:eastAsia="Calibri" w:hAnsi="Calibri" w:cs="Calibri"/>
    </w:rPr>
  </w:style>
  <w:style w:type="character" w:customStyle="1" w:styleId="2d">
    <w:name w:val="Основной текст с отступом 2 Знак"/>
    <w:basedOn w:val="a3"/>
    <w:rsid w:val="006F14B4"/>
    <w:rPr>
      <w:rFonts w:ascii="Times New Roman" w:eastAsia="Times New Roman" w:hAnsi="Times New Roman" w:cs="Times New Roman"/>
      <w:sz w:val="24"/>
      <w:szCs w:val="24"/>
    </w:rPr>
  </w:style>
  <w:style w:type="character" w:customStyle="1" w:styleId="StrongEmphasis">
    <w:name w:val="Strong Emphasis"/>
    <w:basedOn w:val="a3"/>
    <w:rsid w:val="006F14B4"/>
    <w:rPr>
      <w:rFonts w:cs="Times New Roman"/>
      <w:b/>
      <w:bCs/>
    </w:rPr>
  </w:style>
  <w:style w:type="character" w:customStyle="1" w:styleId="aff9">
    <w:name w:val="Обычный (веб) Знак"/>
    <w:basedOn w:val="a3"/>
    <w:rsid w:val="006F14B4"/>
    <w:rPr>
      <w:rFonts w:eastAsia="Calibri"/>
      <w:sz w:val="24"/>
      <w:szCs w:val="24"/>
      <w:lang w:val="ru-RU" w:bidi="ar-SA"/>
    </w:rPr>
  </w:style>
  <w:style w:type="character" w:customStyle="1" w:styleId="affa">
    <w:name w:val="Абзац списка Знак"/>
    <w:aliases w:val="СПИСОК Знак,List Paragraph Знак,cko-Список Знак,Уровент 2.2 Знак,Абзац списка4 Знак,Нумерованный Знак,Абзац списка ЭкспертЪ Знак"/>
    <w:uiPriority w:val="1"/>
    <w:rsid w:val="006F14B4"/>
    <w:rPr>
      <w:rFonts w:ascii="Times New Roman" w:eastAsia="Times New Roman" w:hAnsi="Times New Roman" w:cs="Times New Roman"/>
    </w:rPr>
  </w:style>
  <w:style w:type="character" w:customStyle="1" w:styleId="VisitedInternetLink">
    <w:name w:val="Visited Internet Link"/>
    <w:basedOn w:val="a3"/>
    <w:rsid w:val="006F14B4"/>
    <w:rPr>
      <w:color w:val="800080"/>
      <w:u w:val="single"/>
    </w:rPr>
  </w:style>
  <w:style w:type="character" w:customStyle="1" w:styleId="affb">
    <w:name w:val="Текст концевой сноски Знак"/>
    <w:basedOn w:val="a3"/>
    <w:link w:val="affc"/>
    <w:uiPriority w:val="99"/>
    <w:rsid w:val="006F14B4"/>
    <w:rPr>
      <w:rFonts w:ascii="Times New Roman" w:eastAsia="Times New Roman" w:hAnsi="Times New Roman" w:cs="Times New Roman"/>
    </w:rPr>
  </w:style>
  <w:style w:type="character" w:customStyle="1" w:styleId="EndnoteSymbol">
    <w:name w:val="Endnote Symbol"/>
    <w:basedOn w:val="a3"/>
    <w:rsid w:val="006F14B4"/>
    <w:rPr>
      <w:position w:val="0"/>
      <w:vertAlign w:val="superscript"/>
    </w:rPr>
  </w:style>
  <w:style w:type="character" w:customStyle="1" w:styleId="aff5">
    <w:name w:val="Текст сноски Знак"/>
    <w:aliases w:val="Table_Footnote_last Знак1,Текст сноски Знак Знак Char Знак1,Texto de nota al pie Char Знак1,Texto de nota al pie Знак1,Текст сноски Знак Знак Char Char Знак1,Schriftart: 9 pt Знак1,Schriftart: 10 pt Знак1,Schriftart: 8 pt Знак1"/>
    <w:basedOn w:val="a3"/>
    <w:link w:val="aff4"/>
    <w:uiPriority w:val="99"/>
    <w:rsid w:val="006F14B4"/>
    <w:rPr>
      <w:rFonts w:ascii="Times New Roman" w:eastAsia="Times New Roman" w:hAnsi="Times New Roman" w:cs="Times New Roman"/>
    </w:rPr>
  </w:style>
  <w:style w:type="character" w:customStyle="1" w:styleId="FootnoteSymbol">
    <w:name w:val="Footnote Symbol"/>
    <w:basedOn w:val="a3"/>
    <w:rsid w:val="006F14B4"/>
    <w:rPr>
      <w:position w:val="0"/>
      <w:vertAlign w:val="superscript"/>
    </w:rPr>
  </w:style>
  <w:style w:type="character" w:customStyle="1" w:styleId="mw-headline">
    <w:name w:val="mw-headline"/>
    <w:basedOn w:val="a3"/>
    <w:rsid w:val="006F14B4"/>
  </w:style>
  <w:style w:type="character" w:customStyle="1" w:styleId="mw-editsection">
    <w:name w:val="mw-editsection"/>
    <w:basedOn w:val="a3"/>
    <w:rsid w:val="006F14B4"/>
  </w:style>
  <w:style w:type="character" w:customStyle="1" w:styleId="mw-editsection-bracket">
    <w:name w:val="mw-editsection-bracket"/>
    <w:basedOn w:val="a3"/>
    <w:rsid w:val="006F14B4"/>
  </w:style>
  <w:style w:type="character" w:customStyle="1" w:styleId="mw-editsection-divider">
    <w:name w:val="mw-editsection-divider"/>
    <w:basedOn w:val="a3"/>
    <w:rsid w:val="006F14B4"/>
  </w:style>
  <w:style w:type="character" w:customStyle="1" w:styleId="apple-converted-space">
    <w:name w:val="apple-converted-space"/>
    <w:basedOn w:val="a3"/>
    <w:uiPriority w:val="99"/>
    <w:rsid w:val="006F14B4"/>
  </w:style>
  <w:style w:type="character" w:customStyle="1" w:styleId="nowrap">
    <w:name w:val="nowrap"/>
    <w:basedOn w:val="a3"/>
    <w:rsid w:val="006F14B4"/>
  </w:style>
  <w:style w:type="character" w:customStyle="1" w:styleId="affd">
    <w:name w:val="Основной текст с отступом Знак"/>
    <w:aliases w:val=" Знак Знак,Основной текст с отступом Знак Знак Знак Знак,Знак Знак,Основной текст 1 Знак,Нумерованный список !! Знак,Надин стиль Знак,Знак17 Знак"/>
    <w:basedOn w:val="a3"/>
    <w:link w:val="affe"/>
    <w:rsid w:val="006F14B4"/>
    <w:rPr>
      <w:rFonts w:ascii="Times New Roman" w:eastAsia="Times New Roman" w:hAnsi="Times New Roman" w:cs="Times New Roman"/>
      <w:sz w:val="24"/>
      <w:szCs w:val="24"/>
    </w:rPr>
  </w:style>
  <w:style w:type="character" w:styleId="afff">
    <w:name w:val="Emphasis"/>
    <w:uiPriority w:val="20"/>
    <w:qFormat/>
    <w:rsid w:val="006F14B4"/>
    <w:rPr>
      <w:i/>
      <w:iCs/>
    </w:rPr>
  </w:style>
  <w:style w:type="character" w:customStyle="1" w:styleId="1c">
    <w:name w:val="Обычный (веб) Знак1"/>
    <w:basedOn w:val="a3"/>
    <w:rsid w:val="006F14B4"/>
    <w:rPr>
      <w:sz w:val="24"/>
      <w:szCs w:val="24"/>
      <w:lang w:val="ru-RU" w:bidi="sa-IN"/>
    </w:rPr>
  </w:style>
  <w:style w:type="character" w:customStyle="1" w:styleId="afff0">
    <w:name w:val="Текст Знак"/>
    <w:basedOn w:val="a3"/>
    <w:rsid w:val="006F14B4"/>
    <w:rPr>
      <w:rFonts w:ascii="Courier New" w:eastAsia="Times New Roman" w:hAnsi="Courier New" w:cs="Courier New"/>
    </w:rPr>
  </w:style>
  <w:style w:type="character" w:customStyle="1" w:styleId="afff1">
    <w:name w:val="Подлежащее таблицы Знак"/>
    <w:basedOn w:val="a3"/>
    <w:rsid w:val="006F14B4"/>
    <w:rPr>
      <w:rFonts w:ascii="Arial" w:eastAsia="Times New Roman" w:hAnsi="Arial" w:cs="Arial"/>
    </w:rPr>
  </w:style>
  <w:style w:type="character" w:customStyle="1" w:styleId="apple-style-span">
    <w:name w:val="apple-style-span"/>
    <w:basedOn w:val="a3"/>
    <w:uiPriority w:val="99"/>
    <w:rsid w:val="006F14B4"/>
    <w:rPr>
      <w:rFonts w:cs="Times New Roman"/>
    </w:rPr>
  </w:style>
  <w:style w:type="character" w:customStyle="1" w:styleId="2e">
    <w:name w:val="Основной текст 2 Знак"/>
    <w:basedOn w:val="a3"/>
    <w:rsid w:val="006F14B4"/>
    <w:rPr>
      <w:rFonts w:ascii="Times New Roman" w:eastAsia="Times New Roman" w:hAnsi="Times New Roman" w:cs="Times New Roman"/>
      <w:sz w:val="24"/>
      <w:szCs w:val="24"/>
    </w:rPr>
  </w:style>
  <w:style w:type="character" w:customStyle="1" w:styleId="w">
    <w:name w:val="w"/>
    <w:basedOn w:val="a3"/>
    <w:rsid w:val="006F14B4"/>
    <w:rPr>
      <w:rFonts w:cs="Times New Roman"/>
    </w:rPr>
  </w:style>
  <w:style w:type="character" w:customStyle="1" w:styleId="39">
    <w:name w:val="мой 3 Знак"/>
    <w:rsid w:val="006F14B4"/>
    <w:rPr>
      <w:rFonts w:ascii="Times New Roman" w:eastAsia="Times New Roman" w:hAnsi="Times New Roman" w:cs="Times New Roman"/>
      <w:b/>
      <w:sz w:val="28"/>
      <w:szCs w:val="28"/>
    </w:rPr>
  </w:style>
  <w:style w:type="character" w:styleId="afff2">
    <w:name w:val="page number"/>
    <w:basedOn w:val="a3"/>
    <w:rsid w:val="006F14B4"/>
  </w:style>
  <w:style w:type="character" w:customStyle="1" w:styleId="FontStyle31">
    <w:name w:val="Font Style31"/>
    <w:rsid w:val="006F14B4"/>
    <w:rPr>
      <w:rFonts w:ascii="Times New Roman" w:eastAsia="Times New Roman" w:hAnsi="Times New Roman" w:cs="Times New Roman"/>
      <w:sz w:val="26"/>
      <w:szCs w:val="26"/>
    </w:rPr>
  </w:style>
  <w:style w:type="character" w:customStyle="1" w:styleId="ConsPlusNormal0">
    <w:name w:val="ConsPlusNormal Знак"/>
    <w:basedOn w:val="a3"/>
    <w:rsid w:val="006F14B4"/>
    <w:rPr>
      <w:rFonts w:ascii="Arial" w:eastAsia="Times New Roman" w:hAnsi="Arial" w:cs="Arial"/>
      <w:lang w:val="ru-RU" w:bidi="ar-SA"/>
    </w:rPr>
  </w:style>
  <w:style w:type="character" w:customStyle="1" w:styleId="afff3">
    <w:name w:val="Верхний колонтитул Знак"/>
    <w:aliases w:val="ВерхКолонтитул Знак,ÂåðõÊîëîíòèòóë Знак"/>
    <w:basedOn w:val="a3"/>
    <w:uiPriority w:val="99"/>
    <w:rsid w:val="006F14B4"/>
    <w:rPr>
      <w:sz w:val="22"/>
      <w:szCs w:val="22"/>
    </w:rPr>
  </w:style>
  <w:style w:type="character" w:customStyle="1" w:styleId="70">
    <w:name w:val="Заголовок 7 Знак"/>
    <w:basedOn w:val="a3"/>
    <w:uiPriority w:val="9"/>
    <w:rsid w:val="006F14B4"/>
    <w:rPr>
      <w:rFonts w:ascii="Calibri" w:eastAsia="Times New Roman" w:hAnsi="Calibri" w:cs="Times New Roman"/>
      <w:sz w:val="24"/>
      <w:szCs w:val="24"/>
    </w:rPr>
  </w:style>
  <w:style w:type="character" w:customStyle="1" w:styleId="60">
    <w:name w:val="Заголовок 6 Знак"/>
    <w:basedOn w:val="a3"/>
    <w:uiPriority w:val="9"/>
    <w:rsid w:val="006F14B4"/>
    <w:rPr>
      <w:rFonts w:ascii="Times New Roman" w:eastAsia="Times New Roman" w:hAnsi="Times New Roman" w:cs="Times New Roman"/>
      <w:b/>
      <w:i/>
      <w:sz w:val="24"/>
    </w:rPr>
  </w:style>
  <w:style w:type="character" w:customStyle="1" w:styleId="80">
    <w:name w:val="Заголовок 8 Знак"/>
    <w:basedOn w:val="a3"/>
    <w:uiPriority w:val="9"/>
    <w:rsid w:val="006F14B4"/>
    <w:rPr>
      <w:rFonts w:ascii="Times New Roman" w:eastAsia="Times New Roman" w:hAnsi="Times New Roman" w:cs="Times New Roman"/>
      <w:b/>
      <w:i/>
      <w:sz w:val="24"/>
    </w:rPr>
  </w:style>
  <w:style w:type="character" w:customStyle="1" w:styleId="90">
    <w:name w:val="Заголовок 9 Знак"/>
    <w:basedOn w:val="a3"/>
    <w:uiPriority w:val="9"/>
    <w:rsid w:val="006F14B4"/>
    <w:rPr>
      <w:rFonts w:ascii="Times New Roman" w:eastAsia="Times New Roman" w:hAnsi="Times New Roman" w:cs="Times New Roman"/>
      <w:sz w:val="24"/>
      <w:szCs w:val="24"/>
    </w:rPr>
  </w:style>
  <w:style w:type="character" w:customStyle="1" w:styleId="40">
    <w:name w:val="Заголовок 4 Знак"/>
    <w:aliases w:val="Заголовок 4 Знак1 Знак,Заголовок 4 Знак Знак Знак Знак Знак"/>
    <w:basedOn w:val="a3"/>
    <w:uiPriority w:val="9"/>
    <w:rsid w:val="006F14B4"/>
    <w:rPr>
      <w:rFonts w:ascii="Times New Roman" w:eastAsia="Times New Roman" w:hAnsi="Times New Roman" w:cs="Times New Roman"/>
      <w:b/>
      <w:i/>
      <w:iCs/>
      <w:sz w:val="24"/>
      <w:szCs w:val="24"/>
    </w:rPr>
  </w:style>
  <w:style w:type="character" w:customStyle="1" w:styleId="afff4">
    <w:name w:val="Название Знак"/>
    <w:basedOn w:val="a3"/>
    <w:rsid w:val="006F14B4"/>
    <w:rPr>
      <w:rFonts w:ascii="Cambria" w:eastAsia="Times New Roman" w:hAnsi="Cambria" w:cs="Times New Roman"/>
      <w:color w:val="17365D"/>
      <w:spacing w:val="5"/>
      <w:kern w:val="3"/>
      <w:sz w:val="52"/>
      <w:szCs w:val="52"/>
    </w:rPr>
  </w:style>
  <w:style w:type="character" w:customStyle="1" w:styleId="afff5">
    <w:name w:val="Подзаголовок Знак"/>
    <w:basedOn w:val="a3"/>
    <w:rsid w:val="006F14B4"/>
    <w:rPr>
      <w:rFonts w:ascii="Calibri" w:eastAsia="Times New Roman" w:hAnsi="Calibri" w:cs="Times New Roman"/>
      <w:color w:val="5A5A5A"/>
      <w:spacing w:val="15"/>
      <w:sz w:val="22"/>
      <w:szCs w:val="22"/>
    </w:rPr>
  </w:style>
  <w:style w:type="character" w:customStyle="1" w:styleId="3a">
    <w:name w:val="Основной текст 3 Знак"/>
    <w:basedOn w:val="a3"/>
    <w:rsid w:val="006F14B4"/>
    <w:rPr>
      <w:rFonts w:ascii="Times New Roman" w:eastAsia="Times New Roman" w:hAnsi="Times New Roman" w:cs="Times New Roman"/>
      <w:i/>
    </w:rPr>
  </w:style>
  <w:style w:type="character" w:customStyle="1" w:styleId="afff6">
    <w:name w:val="Название объекта Знак"/>
    <w:rsid w:val="006F14B4"/>
    <w:rPr>
      <w:rFonts w:ascii="Courier New" w:eastAsia="Times New Roman" w:hAnsi="Courier New" w:cs="Courier New"/>
      <w:b/>
      <w:spacing w:val="-20"/>
      <w:sz w:val="52"/>
    </w:rPr>
  </w:style>
  <w:style w:type="character" w:customStyle="1" w:styleId="Iniiaiieoeoo">
    <w:name w:val="Iniiaiie o?eoo"/>
    <w:rsid w:val="006F14B4"/>
  </w:style>
  <w:style w:type="character" w:customStyle="1" w:styleId="iiianoaieou">
    <w:name w:val="iiia? no?aieou"/>
    <w:basedOn w:val="Iniiaiieoeoo"/>
    <w:rsid w:val="006F14B4"/>
  </w:style>
  <w:style w:type="character" w:customStyle="1" w:styleId="1d">
    <w:name w:val="Гиперссылка1"/>
    <w:rsid w:val="006F14B4"/>
    <w:rPr>
      <w:color w:val="008000"/>
      <w:u w:val="single"/>
    </w:rPr>
  </w:style>
  <w:style w:type="character" w:customStyle="1" w:styleId="1e">
    <w:name w:val="Строгий1"/>
    <w:rsid w:val="006F14B4"/>
    <w:rPr>
      <w:b/>
    </w:rPr>
  </w:style>
  <w:style w:type="character" w:customStyle="1" w:styleId="1f">
    <w:name w:val="Просмотренная гиперссылка1"/>
    <w:rsid w:val="006F14B4"/>
    <w:rPr>
      <w:color w:val="800080"/>
      <w:u w:val="single"/>
    </w:rPr>
  </w:style>
  <w:style w:type="character" w:customStyle="1" w:styleId="iiianoiee">
    <w:name w:val="iiia? no?iee"/>
    <w:rsid w:val="006F14B4"/>
    <w:rPr>
      <w:rFonts w:ascii="Arial" w:eastAsia="Arial" w:hAnsi="Arial" w:cs="Arial"/>
      <w:sz w:val="18"/>
    </w:rPr>
  </w:style>
  <w:style w:type="character" w:customStyle="1" w:styleId="SUBST">
    <w:name w:val="__SUBST"/>
    <w:rsid w:val="006F14B4"/>
    <w:rPr>
      <w:b/>
      <w:bCs/>
      <w:i/>
      <w:iCs/>
      <w:sz w:val="22"/>
      <w:szCs w:val="22"/>
    </w:rPr>
  </w:style>
  <w:style w:type="character" w:customStyle="1" w:styleId="afff7">
    <w:name w:val="Приветствие Знак"/>
    <w:basedOn w:val="a3"/>
    <w:rsid w:val="006F14B4"/>
    <w:rPr>
      <w:rFonts w:ascii="Times New Roman CYR" w:eastAsia="Times New Roman" w:hAnsi="Times New Roman CYR" w:cs="Times New Roman CYR"/>
    </w:rPr>
  </w:style>
  <w:style w:type="character" w:customStyle="1" w:styleId="index0">
    <w:name w:val="index"/>
    <w:basedOn w:val="a3"/>
    <w:rsid w:val="006F14B4"/>
  </w:style>
  <w:style w:type="character" w:customStyle="1" w:styleId="afff8">
    <w:name w:val="Текст выноски Знак"/>
    <w:basedOn w:val="a3"/>
    <w:uiPriority w:val="99"/>
    <w:rsid w:val="006F14B4"/>
    <w:rPr>
      <w:rFonts w:ascii="Tahoma" w:eastAsia="Times New Roman" w:hAnsi="Tahoma" w:cs="Tahoma"/>
      <w:sz w:val="16"/>
      <w:szCs w:val="16"/>
    </w:rPr>
  </w:style>
  <w:style w:type="character" w:customStyle="1" w:styleId="z-0">
    <w:name w:val="z-Конец формы Знак"/>
    <w:basedOn w:val="a3"/>
    <w:rsid w:val="006F14B4"/>
    <w:rPr>
      <w:rFonts w:ascii="Arial" w:eastAsia="SimSun, 宋体" w:hAnsi="Arial" w:cs="Arial"/>
      <w:vanish/>
      <w:sz w:val="16"/>
      <w:szCs w:val="16"/>
      <w:lang w:eastAsia="zh-CN"/>
    </w:rPr>
  </w:style>
  <w:style w:type="character" w:customStyle="1" w:styleId="100">
    <w:name w:val="Гиперссылка10"/>
    <w:rsid w:val="006F14B4"/>
    <w:rPr>
      <w:rFonts w:ascii="Tahoma" w:eastAsia="Tahoma" w:hAnsi="Tahoma" w:cs="Tahoma"/>
      <w:b w:val="0"/>
      <w:bCs w:val="0"/>
      <w:color w:val="FF9900"/>
      <w:u w:val="single"/>
    </w:rPr>
  </w:style>
  <w:style w:type="character" w:customStyle="1" w:styleId="2f">
    <w:name w:val="Гиперссылка2"/>
    <w:rsid w:val="006F14B4"/>
    <w:rPr>
      <w:color w:val="008000"/>
      <w:u w:val="single"/>
    </w:rPr>
  </w:style>
  <w:style w:type="character" w:customStyle="1" w:styleId="2f0">
    <w:name w:val="Строгий2"/>
    <w:rsid w:val="006F14B4"/>
    <w:rPr>
      <w:b/>
    </w:rPr>
  </w:style>
  <w:style w:type="character" w:customStyle="1" w:styleId="2f1">
    <w:name w:val="Просмотренная гиперссылка2"/>
    <w:rsid w:val="006F14B4"/>
    <w:rPr>
      <w:color w:val="800080"/>
      <w:u w:val="single"/>
    </w:rPr>
  </w:style>
  <w:style w:type="character" w:customStyle="1" w:styleId="photo-icons">
    <w:name w:val="photo-icons"/>
    <w:rsid w:val="006F14B4"/>
  </w:style>
  <w:style w:type="character" w:customStyle="1" w:styleId="value">
    <w:name w:val="value"/>
    <w:rsid w:val="006F14B4"/>
  </w:style>
  <w:style w:type="character" w:customStyle="1" w:styleId="company-bold">
    <w:name w:val="company-bold"/>
    <w:rsid w:val="006F14B4"/>
  </w:style>
  <w:style w:type="character" w:customStyle="1" w:styleId="small-arrow">
    <w:name w:val="small-arrow"/>
    <w:rsid w:val="006F14B4"/>
  </w:style>
  <w:style w:type="character" w:customStyle="1" w:styleId="h2">
    <w:name w:val="h2"/>
    <w:rsid w:val="006F14B4"/>
  </w:style>
  <w:style w:type="character" w:customStyle="1" w:styleId="actionbutton">
    <w:name w:val="actionbutton"/>
    <w:rsid w:val="006F14B4"/>
  </w:style>
  <w:style w:type="character" w:customStyle="1" w:styleId="line">
    <w:name w:val="line"/>
    <w:rsid w:val="006F14B4"/>
  </w:style>
  <w:style w:type="character" w:customStyle="1" w:styleId="upper">
    <w:name w:val="upper"/>
    <w:rsid w:val="006F14B4"/>
  </w:style>
  <w:style w:type="character" w:customStyle="1" w:styleId="b-materialdate1">
    <w:name w:val="b-material__date1"/>
    <w:rsid w:val="006F14B4"/>
  </w:style>
  <w:style w:type="character" w:customStyle="1" w:styleId="b-materialtime1">
    <w:name w:val="b-material__time1"/>
    <w:rsid w:val="006F14B4"/>
  </w:style>
  <w:style w:type="character" w:customStyle="1" w:styleId="sharebuttoncount1">
    <w:name w:val="sharebutton__count1"/>
    <w:rsid w:val="006F14B4"/>
    <w:rPr>
      <w:b/>
      <w:bCs/>
      <w:sz w:val="18"/>
      <w:szCs w:val="18"/>
    </w:rPr>
  </w:style>
  <w:style w:type="character" w:customStyle="1" w:styleId="b-material-picdesc6">
    <w:name w:val="b-material-pic__desc6"/>
    <w:rsid w:val="006F14B4"/>
    <w:rPr>
      <w:b/>
      <w:bCs/>
      <w:vanish w:val="0"/>
      <w:color w:val="938F8E"/>
      <w:sz w:val="15"/>
      <w:szCs w:val="15"/>
    </w:rPr>
  </w:style>
  <w:style w:type="character" w:customStyle="1" w:styleId="copyright-icon">
    <w:name w:val="copyright-icon"/>
    <w:rsid w:val="006F14B4"/>
  </w:style>
  <w:style w:type="character" w:customStyle="1" w:styleId="reference">
    <w:name w:val="reference"/>
    <w:rsid w:val="006F14B4"/>
    <w:rPr>
      <w:sz w:val="19"/>
      <w:szCs w:val="19"/>
    </w:rPr>
  </w:style>
  <w:style w:type="character" w:customStyle="1" w:styleId="ve-show1">
    <w:name w:val="ve-show1"/>
    <w:rsid w:val="006F14B4"/>
    <w:rPr>
      <w:vanish/>
    </w:rPr>
  </w:style>
  <w:style w:type="character" w:customStyle="1" w:styleId="subcaption">
    <w:name w:val="subcaption"/>
    <w:rsid w:val="006F14B4"/>
  </w:style>
  <w:style w:type="character" w:customStyle="1" w:styleId="subcaption1">
    <w:name w:val="subcaption1"/>
    <w:rsid w:val="006F14B4"/>
    <w:rPr>
      <w:b w:val="0"/>
      <w:bCs w:val="0"/>
      <w:sz w:val="19"/>
      <w:szCs w:val="19"/>
    </w:rPr>
  </w:style>
  <w:style w:type="character" w:customStyle="1" w:styleId="ve-show3">
    <w:name w:val="ve-show3"/>
    <w:rsid w:val="006F14B4"/>
    <w:rPr>
      <w:vanish w:val="0"/>
    </w:rPr>
  </w:style>
  <w:style w:type="character" w:customStyle="1" w:styleId="mw-editsection1">
    <w:name w:val="mw-editsection1"/>
    <w:rsid w:val="006F14B4"/>
  </w:style>
  <w:style w:type="character" w:customStyle="1" w:styleId="mw-editsection-divider1">
    <w:name w:val="mw-editsection-divider1"/>
    <w:rsid w:val="006F14B4"/>
    <w:rPr>
      <w:color w:val="54595D"/>
    </w:rPr>
  </w:style>
  <w:style w:type="character" w:customStyle="1" w:styleId="nowrap1">
    <w:name w:val="nowrap1"/>
    <w:rsid w:val="006F14B4"/>
  </w:style>
  <w:style w:type="character" w:customStyle="1" w:styleId="citation">
    <w:name w:val="citation"/>
    <w:rsid w:val="006F14B4"/>
  </w:style>
  <w:style w:type="character" w:customStyle="1" w:styleId="reference-text">
    <w:name w:val="reference-text"/>
    <w:rsid w:val="006F14B4"/>
  </w:style>
  <w:style w:type="character" w:customStyle="1" w:styleId="blk1">
    <w:name w:val="blk1"/>
    <w:rsid w:val="006F14B4"/>
    <w:rPr>
      <w:vanish w:val="0"/>
    </w:rPr>
  </w:style>
  <w:style w:type="character" w:customStyle="1" w:styleId="blk6">
    <w:name w:val="blk6"/>
    <w:rsid w:val="006F14B4"/>
    <w:rPr>
      <w:vanish w:val="0"/>
    </w:rPr>
  </w:style>
  <w:style w:type="character" w:customStyle="1" w:styleId="nobr1">
    <w:name w:val="nobr1"/>
    <w:rsid w:val="006F14B4"/>
  </w:style>
  <w:style w:type="character" w:customStyle="1" w:styleId="pageheadertext">
    <w:name w:val="page__header__text"/>
    <w:rsid w:val="006F14B4"/>
  </w:style>
  <w:style w:type="character" w:customStyle="1" w:styleId="pageheaderdate">
    <w:name w:val="page__header__date"/>
    <w:rsid w:val="006F14B4"/>
  </w:style>
  <w:style w:type="character" w:customStyle="1" w:styleId="link2">
    <w:name w:val="link2"/>
    <w:rsid w:val="006F14B4"/>
    <w:rPr>
      <w:strike w:val="0"/>
      <w:dstrike w:val="0"/>
      <w:color w:val="0000CC"/>
      <w:u w:val="none"/>
    </w:rPr>
  </w:style>
  <w:style w:type="character" w:customStyle="1" w:styleId="blk">
    <w:name w:val="blk"/>
    <w:rsid w:val="006F14B4"/>
  </w:style>
  <w:style w:type="character" w:customStyle="1" w:styleId="hl">
    <w:name w:val="hl"/>
    <w:rsid w:val="006F14B4"/>
  </w:style>
  <w:style w:type="character" w:customStyle="1" w:styleId="nobr">
    <w:name w:val="nobr"/>
    <w:rsid w:val="006F14B4"/>
  </w:style>
  <w:style w:type="character" w:styleId="afff9">
    <w:name w:val="annotation reference"/>
    <w:uiPriority w:val="99"/>
    <w:rsid w:val="006F14B4"/>
    <w:rPr>
      <w:sz w:val="16"/>
      <w:szCs w:val="16"/>
    </w:rPr>
  </w:style>
  <w:style w:type="character" w:customStyle="1" w:styleId="afffa">
    <w:name w:val="Текст примечания Знак"/>
    <w:basedOn w:val="a3"/>
    <w:uiPriority w:val="99"/>
    <w:rsid w:val="006F14B4"/>
    <w:rPr>
      <w:rFonts w:ascii="Times New Roman" w:eastAsia="Times New Roman" w:hAnsi="Times New Roman" w:cs="Times New Roman"/>
    </w:rPr>
  </w:style>
  <w:style w:type="character" w:customStyle="1" w:styleId="afffb">
    <w:name w:val="Тема примечания Знак"/>
    <w:basedOn w:val="afffa"/>
    <w:uiPriority w:val="99"/>
    <w:rsid w:val="006F14B4"/>
    <w:rPr>
      <w:rFonts w:ascii="Times New Roman" w:eastAsia="Times New Roman" w:hAnsi="Times New Roman" w:cs="Times New Roman"/>
      <w:b/>
      <w:bCs/>
    </w:rPr>
  </w:style>
  <w:style w:type="character" w:customStyle="1" w:styleId="1f0">
    <w:name w:val="Текст Знак1"/>
    <w:basedOn w:val="a3"/>
    <w:rsid w:val="006F14B4"/>
    <w:rPr>
      <w:sz w:val="24"/>
    </w:rPr>
  </w:style>
  <w:style w:type="character" w:customStyle="1" w:styleId="u">
    <w:name w:val="u"/>
    <w:basedOn w:val="a3"/>
    <w:rsid w:val="006F14B4"/>
  </w:style>
  <w:style w:type="character" w:customStyle="1" w:styleId="paragraph">
    <w:name w:val="paragraph"/>
    <w:basedOn w:val="a3"/>
    <w:rsid w:val="006F14B4"/>
  </w:style>
  <w:style w:type="character" w:customStyle="1" w:styleId="1f1">
    <w:name w:val="Основной шрифт абзаца1"/>
    <w:rsid w:val="006F14B4"/>
    <w:rPr>
      <w:sz w:val="24"/>
    </w:rPr>
  </w:style>
  <w:style w:type="character" w:customStyle="1" w:styleId="afffc">
    <w:name w:val="Список с точками Знак"/>
    <w:rsid w:val="006F14B4"/>
    <w:rPr>
      <w:rFonts w:ascii="Times New Roman" w:eastAsia="Times New Roman" w:hAnsi="Times New Roman" w:cs="Times New Roman"/>
      <w:sz w:val="24"/>
      <w:lang w:val="en-US"/>
    </w:rPr>
  </w:style>
  <w:style w:type="character" w:customStyle="1" w:styleId="1f2">
    <w:name w:val="Название объекта Знак1"/>
    <w:aliases w:val="Название объекта1 Знак Знак Знак,Название объекта Знак11 Знак Знак Знак,Название объекта Знак Знак1 Знак Знак Знак,Знак1 Знак Знак1 Знак Знак Знак,Название объекта Знак1 Знак Знак1 Знак Знак Знак,Знак1 Знак Знак1 Знак1"/>
    <w:rsid w:val="006F14B4"/>
    <w:rPr>
      <w:b/>
      <w:bCs/>
      <w:color w:val="4F81BD"/>
      <w:sz w:val="18"/>
      <w:szCs w:val="18"/>
    </w:rPr>
  </w:style>
  <w:style w:type="character" w:customStyle="1" w:styleId="FontStyle50">
    <w:name w:val="Font Style50"/>
    <w:basedOn w:val="a3"/>
    <w:rsid w:val="006F14B4"/>
    <w:rPr>
      <w:rFonts w:ascii="Times New Roman" w:eastAsia="Times New Roman" w:hAnsi="Times New Roman" w:cs="Times New Roman"/>
      <w:sz w:val="26"/>
      <w:szCs w:val="26"/>
    </w:rPr>
  </w:style>
  <w:style w:type="character" w:customStyle="1" w:styleId="FontStyle125">
    <w:name w:val="Font Style125"/>
    <w:basedOn w:val="a3"/>
    <w:rsid w:val="006F14B4"/>
    <w:rPr>
      <w:rFonts w:ascii="Bookman Old Style" w:eastAsia="Bookman Old Style" w:hAnsi="Bookman Old Style" w:cs="Bookman Old Style"/>
      <w:sz w:val="18"/>
      <w:szCs w:val="18"/>
    </w:rPr>
  </w:style>
  <w:style w:type="character" w:customStyle="1" w:styleId="1f3">
    <w:name w:val="Неразрешенное упоминание1"/>
    <w:basedOn w:val="a3"/>
    <w:rsid w:val="006F14B4"/>
    <w:rPr>
      <w:color w:val="808080"/>
      <w:shd w:val="clear" w:color="auto" w:fill="E6E6E6"/>
    </w:rPr>
  </w:style>
  <w:style w:type="character" w:customStyle="1" w:styleId="ng-star-inserted">
    <w:name w:val="ng-star-inserted"/>
    <w:basedOn w:val="a3"/>
    <w:rsid w:val="006F14B4"/>
  </w:style>
  <w:style w:type="character" w:customStyle="1" w:styleId="afffd">
    <w:name w:val="Текст письма Знак"/>
    <w:basedOn w:val="a3"/>
    <w:rsid w:val="006F14B4"/>
    <w:rPr>
      <w:rFonts w:ascii="Times New Roman" w:eastAsia="Times New Roman" w:hAnsi="Times New Roman" w:cs="Times New Roman"/>
      <w:sz w:val="24"/>
    </w:rPr>
  </w:style>
  <w:style w:type="character" w:customStyle="1" w:styleId="Footnoteanchor">
    <w:name w:val="Footnote anchor"/>
    <w:rsid w:val="006F14B4"/>
    <w:rPr>
      <w:position w:val="0"/>
      <w:vertAlign w:val="superscript"/>
    </w:rPr>
  </w:style>
  <w:style w:type="character" w:customStyle="1" w:styleId="BulletSymbols">
    <w:name w:val="Bullet Symbols"/>
    <w:rsid w:val="006F14B4"/>
    <w:rPr>
      <w:rFonts w:ascii="Times New Roman" w:eastAsia="SimSun, 宋体" w:hAnsi="Times New Roman" w:cs="Times New Roman"/>
      <w:color w:val="auto"/>
      <w:sz w:val="24"/>
      <w:szCs w:val="24"/>
      <w:lang w:val="ru-RU" w:bidi="ar-SA"/>
    </w:rPr>
  </w:style>
  <w:style w:type="character" w:styleId="afffe">
    <w:name w:val="Strong"/>
    <w:uiPriority w:val="22"/>
    <w:qFormat/>
    <w:rsid w:val="006F14B4"/>
    <w:rPr>
      <w:b/>
      <w:bCs/>
    </w:rPr>
  </w:style>
  <w:style w:type="character" w:customStyle="1" w:styleId="ListLabel28">
    <w:name w:val="ListLabel 28"/>
    <w:rsid w:val="006F14B4"/>
    <w:rPr>
      <w:rFonts w:eastAsia="Calibri" w:cs="Times New Roman"/>
      <w:sz w:val="24"/>
    </w:rPr>
  </w:style>
  <w:style w:type="character" w:customStyle="1" w:styleId="ListLabel29">
    <w:name w:val="ListLabel 29"/>
    <w:rsid w:val="006F14B4"/>
    <w:rPr>
      <w:rFonts w:cs="Courier New"/>
    </w:rPr>
  </w:style>
  <w:style w:type="character" w:customStyle="1" w:styleId="ListLabel30">
    <w:name w:val="ListLabel 30"/>
    <w:rsid w:val="006F14B4"/>
    <w:rPr>
      <w:rFonts w:cs="Courier New"/>
    </w:rPr>
  </w:style>
  <w:style w:type="character" w:customStyle="1" w:styleId="ListLabel31">
    <w:name w:val="ListLabel 31"/>
    <w:rsid w:val="006F14B4"/>
    <w:rPr>
      <w:rFonts w:cs="Courier New"/>
    </w:rPr>
  </w:style>
  <w:style w:type="character" w:customStyle="1" w:styleId="ListLabel22">
    <w:name w:val="ListLabel 22"/>
    <w:rsid w:val="006F14B4"/>
    <w:rPr>
      <w:rFonts w:cs="Courier New"/>
    </w:rPr>
  </w:style>
  <w:style w:type="character" w:customStyle="1" w:styleId="ListLabel23">
    <w:name w:val="ListLabel 23"/>
    <w:rsid w:val="006F14B4"/>
    <w:rPr>
      <w:rFonts w:cs="Courier New"/>
    </w:rPr>
  </w:style>
  <w:style w:type="character" w:customStyle="1" w:styleId="ListLabel24">
    <w:name w:val="ListLabel 24"/>
    <w:rsid w:val="006F14B4"/>
    <w:rPr>
      <w:rFonts w:cs="Courier New"/>
    </w:rPr>
  </w:style>
  <w:style w:type="paragraph" w:customStyle="1" w:styleId="2a">
    <w:name w:val="Основной текст (2)"/>
    <w:basedOn w:val="a2"/>
    <w:link w:val="29"/>
    <w:rsid w:val="00D62329"/>
    <w:pPr>
      <w:shd w:val="clear" w:color="auto" w:fill="FFFFFF"/>
      <w:suppressAutoHyphens w:val="0"/>
      <w:autoSpaceDN/>
      <w:spacing w:before="240" w:line="317" w:lineRule="exact"/>
      <w:ind w:firstLine="0"/>
      <w:jc w:val="both"/>
      <w:textAlignment w:val="auto"/>
    </w:pPr>
    <w:rPr>
      <w:sz w:val="24"/>
      <w:lang w:eastAsia="zh-CN"/>
    </w:rPr>
  </w:style>
  <w:style w:type="character" w:customStyle="1" w:styleId="affff">
    <w:name w:val="Подпись к картинке_"/>
    <w:basedOn w:val="a3"/>
    <w:link w:val="affff0"/>
    <w:rsid w:val="00C26A10"/>
    <w:rPr>
      <w:rFonts w:ascii="Arial Narrow" w:eastAsia="Arial Narrow" w:hAnsi="Arial Narrow" w:cs="Arial Narrow"/>
      <w:sz w:val="20"/>
      <w:szCs w:val="20"/>
      <w:shd w:val="clear" w:color="auto" w:fill="FFFFFF"/>
    </w:rPr>
  </w:style>
  <w:style w:type="paragraph" w:customStyle="1" w:styleId="affff0">
    <w:name w:val="Подпись к картинке"/>
    <w:basedOn w:val="a2"/>
    <w:link w:val="affff"/>
    <w:rsid w:val="00C26A10"/>
    <w:pPr>
      <w:shd w:val="clear" w:color="auto" w:fill="FFFFFF"/>
      <w:suppressAutoHyphens w:val="0"/>
      <w:autoSpaceDN/>
      <w:spacing w:line="264" w:lineRule="exact"/>
      <w:ind w:firstLine="0"/>
      <w:jc w:val="center"/>
      <w:textAlignment w:val="auto"/>
    </w:pPr>
    <w:rPr>
      <w:rFonts w:ascii="Arial Narrow" w:eastAsia="Arial Narrow" w:hAnsi="Arial Narrow" w:cs="Arial Narrow"/>
      <w:sz w:val="20"/>
      <w:szCs w:val="20"/>
      <w:lang w:eastAsia="zh-CN"/>
    </w:rPr>
  </w:style>
  <w:style w:type="character" w:customStyle="1" w:styleId="2f2">
    <w:name w:val="Основной текст (2) + Полужирный"/>
    <w:basedOn w:val="29"/>
    <w:rsid w:val="00C26A1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1">
    <w:name w:val="Списки"/>
    <w:basedOn w:val="a2"/>
    <w:rsid w:val="008F562C"/>
    <w:pPr>
      <w:widowControl/>
      <w:numPr>
        <w:numId w:val="53"/>
      </w:numPr>
      <w:jc w:val="both"/>
    </w:pPr>
    <w:rPr>
      <w:rFonts w:eastAsia="Calibri"/>
      <w:kern w:val="0"/>
      <w:sz w:val="24"/>
      <w:lang w:eastAsia="en-US" w:bidi="ar-SA"/>
    </w:rPr>
  </w:style>
  <w:style w:type="numbering" w:customStyle="1" w:styleId="LFO6">
    <w:name w:val="LFO6"/>
    <w:basedOn w:val="a5"/>
    <w:rsid w:val="008F562C"/>
    <w:pPr>
      <w:numPr>
        <w:numId w:val="58"/>
      </w:numPr>
    </w:pPr>
  </w:style>
  <w:style w:type="character" w:customStyle="1" w:styleId="s10">
    <w:name w:val="s_10"/>
    <w:basedOn w:val="a3"/>
    <w:rsid w:val="008F562C"/>
  </w:style>
  <w:style w:type="character" w:styleId="affff1">
    <w:name w:val="footnote reference"/>
    <w:aliases w:val="Знак сноски 1,Знак сноски-FN,fr,Used by Word for Help footnote symbols,Avg - Знак сноски,avg-Знак сноски,Ciae niinee-FN,Referencia nota al pie,ООО Знак сноски,СНОСКА,сноска1,сноска,ftref,Avg,вески,ХИА_ЗС,SUPERS,Знак сноски1,Знак сноски итог"/>
    <w:basedOn w:val="a3"/>
    <w:uiPriority w:val="99"/>
    <w:qFormat/>
    <w:rsid w:val="006F14B4"/>
    <w:rPr>
      <w:position w:val="0"/>
      <w:vertAlign w:val="superscript"/>
    </w:rPr>
  </w:style>
  <w:style w:type="character" w:customStyle="1" w:styleId="IndexLink">
    <w:name w:val="Index Link"/>
    <w:rsid w:val="006F14B4"/>
    <w:rPr>
      <w:i w:val="0"/>
      <w:sz w:val="24"/>
    </w:rPr>
  </w:style>
  <w:style w:type="character" w:customStyle="1" w:styleId="NumberingSymbols">
    <w:name w:val="Numbering Symbols"/>
    <w:rsid w:val="006F14B4"/>
  </w:style>
  <w:style w:type="numbering" w:customStyle="1" w:styleId="WW8Num1">
    <w:name w:val="WW8Num1"/>
    <w:basedOn w:val="a5"/>
    <w:rsid w:val="006F14B4"/>
    <w:pPr>
      <w:numPr>
        <w:numId w:val="2"/>
      </w:numPr>
    </w:pPr>
  </w:style>
  <w:style w:type="numbering" w:customStyle="1" w:styleId="WW8Num2">
    <w:name w:val="WW8Num2"/>
    <w:basedOn w:val="a5"/>
    <w:rsid w:val="006F14B4"/>
    <w:pPr>
      <w:numPr>
        <w:numId w:val="3"/>
      </w:numPr>
    </w:pPr>
  </w:style>
  <w:style w:type="numbering" w:customStyle="1" w:styleId="WW8Num3">
    <w:name w:val="WW8Num3"/>
    <w:basedOn w:val="a5"/>
    <w:rsid w:val="006F14B4"/>
    <w:pPr>
      <w:numPr>
        <w:numId w:val="4"/>
      </w:numPr>
    </w:pPr>
  </w:style>
  <w:style w:type="numbering" w:customStyle="1" w:styleId="WW8Num4">
    <w:name w:val="WW8Num4"/>
    <w:basedOn w:val="a5"/>
    <w:rsid w:val="006F14B4"/>
    <w:pPr>
      <w:numPr>
        <w:numId w:val="5"/>
      </w:numPr>
    </w:pPr>
  </w:style>
  <w:style w:type="numbering" w:customStyle="1" w:styleId="WW8Num5">
    <w:name w:val="WW8Num5"/>
    <w:basedOn w:val="a5"/>
    <w:rsid w:val="006F14B4"/>
    <w:pPr>
      <w:numPr>
        <w:numId w:val="6"/>
      </w:numPr>
    </w:pPr>
  </w:style>
  <w:style w:type="numbering" w:customStyle="1" w:styleId="WW8Num6">
    <w:name w:val="WW8Num6"/>
    <w:basedOn w:val="a5"/>
    <w:rsid w:val="006F14B4"/>
    <w:pPr>
      <w:numPr>
        <w:numId w:val="7"/>
      </w:numPr>
    </w:pPr>
  </w:style>
  <w:style w:type="numbering" w:customStyle="1" w:styleId="WW8Num7">
    <w:name w:val="WW8Num7"/>
    <w:basedOn w:val="a5"/>
    <w:rsid w:val="006F14B4"/>
    <w:pPr>
      <w:numPr>
        <w:numId w:val="8"/>
      </w:numPr>
    </w:pPr>
  </w:style>
  <w:style w:type="numbering" w:customStyle="1" w:styleId="WW8Num8">
    <w:name w:val="WW8Num8"/>
    <w:basedOn w:val="a5"/>
    <w:rsid w:val="006F14B4"/>
    <w:pPr>
      <w:numPr>
        <w:numId w:val="9"/>
      </w:numPr>
    </w:pPr>
  </w:style>
  <w:style w:type="numbering" w:customStyle="1" w:styleId="WW8Num9">
    <w:name w:val="WW8Num9"/>
    <w:basedOn w:val="a5"/>
    <w:rsid w:val="006F14B4"/>
    <w:pPr>
      <w:numPr>
        <w:numId w:val="10"/>
      </w:numPr>
    </w:pPr>
  </w:style>
  <w:style w:type="numbering" w:customStyle="1" w:styleId="WW8Num10">
    <w:name w:val="WW8Num10"/>
    <w:basedOn w:val="a5"/>
    <w:rsid w:val="006F14B4"/>
    <w:pPr>
      <w:numPr>
        <w:numId w:val="11"/>
      </w:numPr>
    </w:pPr>
  </w:style>
  <w:style w:type="numbering" w:customStyle="1" w:styleId="WW8Num11">
    <w:name w:val="WW8Num11"/>
    <w:basedOn w:val="a5"/>
    <w:rsid w:val="006F14B4"/>
    <w:pPr>
      <w:numPr>
        <w:numId w:val="12"/>
      </w:numPr>
    </w:pPr>
  </w:style>
  <w:style w:type="numbering" w:customStyle="1" w:styleId="WW8Num12">
    <w:name w:val="WW8Num12"/>
    <w:basedOn w:val="a5"/>
    <w:rsid w:val="006F14B4"/>
    <w:pPr>
      <w:numPr>
        <w:numId w:val="13"/>
      </w:numPr>
    </w:pPr>
  </w:style>
  <w:style w:type="numbering" w:customStyle="1" w:styleId="WW8Num13">
    <w:name w:val="WW8Num13"/>
    <w:basedOn w:val="a5"/>
    <w:rsid w:val="006F14B4"/>
    <w:pPr>
      <w:numPr>
        <w:numId w:val="14"/>
      </w:numPr>
    </w:pPr>
  </w:style>
  <w:style w:type="numbering" w:customStyle="1" w:styleId="WW8Num14">
    <w:name w:val="WW8Num14"/>
    <w:basedOn w:val="a5"/>
    <w:rsid w:val="006F14B4"/>
    <w:pPr>
      <w:numPr>
        <w:numId w:val="15"/>
      </w:numPr>
    </w:pPr>
  </w:style>
  <w:style w:type="numbering" w:customStyle="1" w:styleId="WW8Num15">
    <w:name w:val="WW8Num15"/>
    <w:basedOn w:val="a5"/>
    <w:rsid w:val="006F14B4"/>
    <w:pPr>
      <w:numPr>
        <w:numId w:val="16"/>
      </w:numPr>
    </w:pPr>
  </w:style>
  <w:style w:type="numbering" w:customStyle="1" w:styleId="WW8Num16">
    <w:name w:val="WW8Num16"/>
    <w:basedOn w:val="a5"/>
    <w:rsid w:val="006F14B4"/>
    <w:pPr>
      <w:numPr>
        <w:numId w:val="17"/>
      </w:numPr>
    </w:pPr>
  </w:style>
  <w:style w:type="numbering" w:customStyle="1" w:styleId="WW8Num17">
    <w:name w:val="WW8Num17"/>
    <w:basedOn w:val="a5"/>
    <w:rsid w:val="006F14B4"/>
    <w:pPr>
      <w:numPr>
        <w:numId w:val="18"/>
      </w:numPr>
    </w:pPr>
  </w:style>
  <w:style w:type="numbering" w:customStyle="1" w:styleId="WW8Num18">
    <w:name w:val="WW8Num18"/>
    <w:basedOn w:val="a5"/>
    <w:rsid w:val="006F14B4"/>
    <w:pPr>
      <w:numPr>
        <w:numId w:val="19"/>
      </w:numPr>
    </w:pPr>
  </w:style>
  <w:style w:type="numbering" w:customStyle="1" w:styleId="WW8Num19">
    <w:name w:val="WW8Num19"/>
    <w:basedOn w:val="a5"/>
    <w:rsid w:val="006F14B4"/>
    <w:pPr>
      <w:numPr>
        <w:numId w:val="20"/>
      </w:numPr>
    </w:pPr>
  </w:style>
  <w:style w:type="numbering" w:customStyle="1" w:styleId="WW8Num20">
    <w:name w:val="WW8Num20"/>
    <w:basedOn w:val="a5"/>
    <w:rsid w:val="006F14B4"/>
    <w:pPr>
      <w:numPr>
        <w:numId w:val="21"/>
      </w:numPr>
    </w:pPr>
  </w:style>
  <w:style w:type="numbering" w:customStyle="1" w:styleId="WW8Num21">
    <w:name w:val="WW8Num21"/>
    <w:basedOn w:val="a5"/>
    <w:rsid w:val="006F14B4"/>
    <w:pPr>
      <w:numPr>
        <w:numId w:val="22"/>
      </w:numPr>
    </w:pPr>
  </w:style>
  <w:style w:type="numbering" w:customStyle="1" w:styleId="WW8Num22">
    <w:name w:val="WW8Num22"/>
    <w:basedOn w:val="a5"/>
    <w:rsid w:val="006F14B4"/>
    <w:pPr>
      <w:numPr>
        <w:numId w:val="23"/>
      </w:numPr>
    </w:pPr>
  </w:style>
  <w:style w:type="numbering" w:customStyle="1" w:styleId="WW8Num23">
    <w:name w:val="WW8Num23"/>
    <w:basedOn w:val="a5"/>
    <w:rsid w:val="006F14B4"/>
    <w:pPr>
      <w:numPr>
        <w:numId w:val="24"/>
      </w:numPr>
    </w:pPr>
  </w:style>
  <w:style w:type="numbering" w:customStyle="1" w:styleId="WW8Num24">
    <w:name w:val="WW8Num24"/>
    <w:basedOn w:val="a5"/>
    <w:rsid w:val="006F14B4"/>
    <w:pPr>
      <w:numPr>
        <w:numId w:val="25"/>
      </w:numPr>
    </w:pPr>
  </w:style>
  <w:style w:type="numbering" w:customStyle="1" w:styleId="WW8Num25">
    <w:name w:val="WW8Num25"/>
    <w:basedOn w:val="a5"/>
    <w:rsid w:val="006F14B4"/>
    <w:pPr>
      <w:numPr>
        <w:numId w:val="26"/>
      </w:numPr>
    </w:pPr>
  </w:style>
  <w:style w:type="numbering" w:customStyle="1" w:styleId="WW8Num26">
    <w:name w:val="WW8Num26"/>
    <w:basedOn w:val="a5"/>
    <w:rsid w:val="006F14B4"/>
    <w:pPr>
      <w:numPr>
        <w:numId w:val="27"/>
      </w:numPr>
    </w:pPr>
  </w:style>
  <w:style w:type="numbering" w:customStyle="1" w:styleId="WW8Num27">
    <w:name w:val="WW8Num27"/>
    <w:basedOn w:val="a5"/>
    <w:rsid w:val="006F14B4"/>
    <w:pPr>
      <w:numPr>
        <w:numId w:val="28"/>
      </w:numPr>
    </w:pPr>
  </w:style>
  <w:style w:type="numbering" w:customStyle="1" w:styleId="WW8Num28">
    <w:name w:val="WW8Num28"/>
    <w:basedOn w:val="a5"/>
    <w:rsid w:val="006F14B4"/>
    <w:pPr>
      <w:numPr>
        <w:numId w:val="29"/>
      </w:numPr>
    </w:pPr>
  </w:style>
  <w:style w:type="numbering" w:customStyle="1" w:styleId="WW8Num29">
    <w:name w:val="WW8Num29"/>
    <w:basedOn w:val="a5"/>
    <w:rsid w:val="006F14B4"/>
    <w:pPr>
      <w:numPr>
        <w:numId w:val="30"/>
      </w:numPr>
    </w:pPr>
  </w:style>
  <w:style w:type="numbering" w:customStyle="1" w:styleId="WW8Num30">
    <w:name w:val="WW8Num30"/>
    <w:basedOn w:val="a5"/>
    <w:rsid w:val="006F14B4"/>
    <w:pPr>
      <w:numPr>
        <w:numId w:val="31"/>
      </w:numPr>
    </w:pPr>
  </w:style>
  <w:style w:type="numbering" w:customStyle="1" w:styleId="WW8Num31">
    <w:name w:val="WW8Num31"/>
    <w:basedOn w:val="a5"/>
    <w:rsid w:val="006F14B4"/>
    <w:pPr>
      <w:numPr>
        <w:numId w:val="32"/>
      </w:numPr>
    </w:pPr>
  </w:style>
  <w:style w:type="numbering" w:customStyle="1" w:styleId="WW8Num32">
    <w:name w:val="WW8Num32"/>
    <w:basedOn w:val="a5"/>
    <w:rsid w:val="006F14B4"/>
    <w:pPr>
      <w:numPr>
        <w:numId w:val="33"/>
      </w:numPr>
    </w:pPr>
  </w:style>
  <w:style w:type="numbering" w:customStyle="1" w:styleId="WW8Num33">
    <w:name w:val="WW8Num33"/>
    <w:basedOn w:val="a5"/>
    <w:rsid w:val="006F14B4"/>
    <w:pPr>
      <w:numPr>
        <w:numId w:val="34"/>
      </w:numPr>
    </w:pPr>
  </w:style>
  <w:style w:type="numbering" w:customStyle="1" w:styleId="WW8Num34">
    <w:name w:val="WW8Num34"/>
    <w:basedOn w:val="a5"/>
    <w:rsid w:val="006F14B4"/>
    <w:pPr>
      <w:numPr>
        <w:numId w:val="35"/>
      </w:numPr>
    </w:pPr>
  </w:style>
  <w:style w:type="numbering" w:customStyle="1" w:styleId="WW8Num35">
    <w:name w:val="WW8Num35"/>
    <w:basedOn w:val="a5"/>
    <w:rsid w:val="006F14B4"/>
    <w:pPr>
      <w:numPr>
        <w:numId w:val="36"/>
      </w:numPr>
    </w:pPr>
  </w:style>
  <w:style w:type="numbering" w:customStyle="1" w:styleId="WW8Num36">
    <w:name w:val="WW8Num36"/>
    <w:basedOn w:val="a5"/>
    <w:rsid w:val="006F14B4"/>
    <w:pPr>
      <w:numPr>
        <w:numId w:val="37"/>
      </w:numPr>
    </w:pPr>
  </w:style>
  <w:style w:type="numbering" w:customStyle="1" w:styleId="WW8Num37">
    <w:name w:val="WW8Num37"/>
    <w:basedOn w:val="a5"/>
    <w:rsid w:val="006F14B4"/>
    <w:pPr>
      <w:numPr>
        <w:numId w:val="38"/>
      </w:numPr>
    </w:pPr>
  </w:style>
  <w:style w:type="numbering" w:customStyle="1" w:styleId="WWNum13">
    <w:name w:val="WWNum13"/>
    <w:basedOn w:val="a5"/>
    <w:rsid w:val="006F14B4"/>
    <w:pPr>
      <w:numPr>
        <w:numId w:val="39"/>
      </w:numPr>
    </w:pPr>
  </w:style>
  <w:style w:type="numbering" w:customStyle="1" w:styleId="WWNum11">
    <w:name w:val="WWNum11"/>
    <w:basedOn w:val="a5"/>
    <w:rsid w:val="006F14B4"/>
    <w:pPr>
      <w:numPr>
        <w:numId w:val="40"/>
      </w:numPr>
    </w:pPr>
  </w:style>
  <w:style w:type="numbering" w:customStyle="1" w:styleId="WWNum21">
    <w:name w:val="WWNum21"/>
    <w:basedOn w:val="a5"/>
    <w:rsid w:val="006F14B4"/>
    <w:pPr>
      <w:numPr>
        <w:numId w:val="41"/>
      </w:numPr>
    </w:pPr>
  </w:style>
  <w:style w:type="paragraph" w:styleId="1f4">
    <w:name w:val="toc 1"/>
    <w:basedOn w:val="a2"/>
    <w:next w:val="a2"/>
    <w:link w:val="1f5"/>
    <w:autoRedefine/>
    <w:uiPriority w:val="39"/>
    <w:unhideWhenUsed/>
    <w:rsid w:val="008F0278"/>
    <w:pPr>
      <w:tabs>
        <w:tab w:val="left" w:pos="851"/>
        <w:tab w:val="right" w:leader="dot" w:pos="9923"/>
      </w:tabs>
      <w:spacing w:after="100" w:line="360" w:lineRule="auto"/>
      <w:ind w:firstLine="0"/>
      <w:jc w:val="center"/>
    </w:pPr>
    <w:rPr>
      <w:rFonts w:cs="Mangal"/>
      <w:color w:val="000000"/>
      <w:sz w:val="24"/>
      <w:szCs w:val="28"/>
    </w:rPr>
  </w:style>
  <w:style w:type="paragraph" w:styleId="2f3">
    <w:name w:val="toc 2"/>
    <w:basedOn w:val="a2"/>
    <w:next w:val="a2"/>
    <w:link w:val="2f4"/>
    <w:autoRedefine/>
    <w:uiPriority w:val="39"/>
    <w:unhideWhenUsed/>
    <w:rsid w:val="00143092"/>
    <w:pPr>
      <w:tabs>
        <w:tab w:val="left" w:pos="840"/>
        <w:tab w:val="right" w:leader="dot" w:pos="10348"/>
      </w:tabs>
      <w:spacing w:after="100" w:line="360" w:lineRule="auto"/>
      <w:ind w:firstLine="0"/>
      <w:jc w:val="both"/>
    </w:pPr>
    <w:rPr>
      <w:rFonts w:cs="Mangal"/>
      <w:sz w:val="24"/>
    </w:rPr>
  </w:style>
  <w:style w:type="paragraph" w:styleId="3b">
    <w:name w:val="toc 3"/>
    <w:basedOn w:val="a2"/>
    <w:next w:val="a2"/>
    <w:link w:val="3c"/>
    <w:autoRedefine/>
    <w:uiPriority w:val="39"/>
    <w:unhideWhenUsed/>
    <w:rsid w:val="00B6340F"/>
    <w:pPr>
      <w:tabs>
        <w:tab w:val="left" w:pos="840"/>
        <w:tab w:val="right" w:leader="dot" w:pos="10065"/>
      </w:tabs>
      <w:spacing w:after="100" w:line="360" w:lineRule="auto"/>
      <w:ind w:right="142" w:firstLine="0"/>
      <w:jc w:val="both"/>
    </w:pPr>
    <w:rPr>
      <w:rFonts w:cs="Mangal"/>
      <w:sz w:val="24"/>
    </w:rPr>
  </w:style>
  <w:style w:type="paragraph" w:styleId="41">
    <w:name w:val="toc 4"/>
    <w:basedOn w:val="a2"/>
    <w:next w:val="a2"/>
    <w:autoRedefine/>
    <w:uiPriority w:val="39"/>
    <w:unhideWhenUsed/>
    <w:rsid w:val="00086F20"/>
    <w:pPr>
      <w:spacing w:after="100"/>
      <w:ind w:left="840"/>
    </w:pPr>
    <w:rPr>
      <w:rFonts w:cs="Mangal"/>
    </w:rPr>
  </w:style>
  <w:style w:type="character" w:styleId="affff2">
    <w:name w:val="Hyperlink"/>
    <w:basedOn w:val="a3"/>
    <w:uiPriority w:val="99"/>
    <w:unhideWhenUsed/>
    <w:rsid w:val="00086F20"/>
    <w:rPr>
      <w:color w:val="0563C1" w:themeColor="hyperlink"/>
      <w:u w:val="single"/>
    </w:rPr>
  </w:style>
  <w:style w:type="paragraph" w:styleId="aff8">
    <w:name w:val="Body Text"/>
    <w:aliases w:val="Подпись1,bt,Текст в рамке,Òåêñò â ðàìêå, Знак23"/>
    <w:basedOn w:val="a2"/>
    <w:link w:val="aff7"/>
    <w:rsid w:val="00F71680"/>
    <w:pPr>
      <w:widowControl/>
      <w:suppressAutoHyphens w:val="0"/>
      <w:autoSpaceDN/>
      <w:spacing w:after="120"/>
      <w:jc w:val="both"/>
      <w:textAlignment w:val="auto"/>
    </w:pPr>
    <w:rPr>
      <w:sz w:val="24"/>
      <w:lang w:eastAsia="zh-CN"/>
    </w:rPr>
  </w:style>
  <w:style w:type="character" w:customStyle="1" w:styleId="1f6">
    <w:name w:val="Основной текст Знак1"/>
    <w:basedOn w:val="a3"/>
    <w:uiPriority w:val="99"/>
    <w:semiHidden/>
    <w:rsid w:val="00F71680"/>
    <w:rPr>
      <w:rFonts w:ascii="Times New Roman" w:eastAsia="Times New Roman" w:hAnsi="Times New Roman"/>
      <w:sz w:val="28"/>
      <w:lang w:eastAsia="ru-RU"/>
    </w:rPr>
  </w:style>
  <w:style w:type="paragraph" w:styleId="affff3">
    <w:name w:val="Document Map"/>
    <w:basedOn w:val="a2"/>
    <w:link w:val="affff4"/>
    <w:unhideWhenUsed/>
    <w:rsid w:val="00F71680"/>
    <w:pPr>
      <w:widowControl/>
      <w:suppressAutoHyphens w:val="0"/>
      <w:autoSpaceDN/>
      <w:jc w:val="both"/>
      <w:textAlignment w:val="auto"/>
    </w:pPr>
    <w:rPr>
      <w:rFonts w:ascii="Tahoma" w:hAnsi="Tahoma" w:cs="Tahoma"/>
      <w:kern w:val="0"/>
      <w:sz w:val="16"/>
      <w:szCs w:val="16"/>
      <w:lang w:bidi="ar-SA"/>
    </w:rPr>
  </w:style>
  <w:style w:type="character" w:customStyle="1" w:styleId="affff4">
    <w:name w:val="Схема документа Знак"/>
    <w:basedOn w:val="a3"/>
    <w:link w:val="affff3"/>
    <w:rsid w:val="00F71680"/>
    <w:rPr>
      <w:rFonts w:ascii="Tahoma" w:eastAsia="Times New Roman" w:hAnsi="Tahoma" w:cs="Tahoma"/>
      <w:kern w:val="0"/>
      <w:sz w:val="16"/>
      <w:szCs w:val="16"/>
      <w:lang w:eastAsia="ru-RU" w:bidi="ar-SA"/>
    </w:rPr>
  </w:style>
  <w:style w:type="paragraph" w:customStyle="1" w:styleId="affff5">
    <w:name w:val="Таблица"/>
    <w:basedOn w:val="a2"/>
    <w:next w:val="a2"/>
    <w:rsid w:val="00F71680"/>
    <w:pPr>
      <w:widowControl/>
      <w:suppressAutoHyphens w:val="0"/>
      <w:autoSpaceDN/>
      <w:ind w:firstLine="0"/>
      <w:jc w:val="both"/>
      <w:textAlignment w:val="auto"/>
    </w:pPr>
    <w:rPr>
      <w:kern w:val="0"/>
      <w:sz w:val="22"/>
      <w:lang w:bidi="ar-SA"/>
    </w:rPr>
  </w:style>
  <w:style w:type="paragraph" w:customStyle="1" w:styleId="affff6">
    <w:name w:val="ОСНОВНОЙ ТЕКСТ"/>
    <w:basedOn w:val="affe"/>
    <w:autoRedefine/>
    <w:rsid w:val="00F71680"/>
    <w:pPr>
      <w:autoSpaceDE w:val="0"/>
      <w:autoSpaceDN w:val="0"/>
      <w:adjustRightInd w:val="0"/>
      <w:spacing w:before="60" w:after="0" w:line="312" w:lineRule="auto"/>
      <w:ind w:left="0"/>
    </w:pPr>
    <w:rPr>
      <w:iCs/>
    </w:rPr>
  </w:style>
  <w:style w:type="paragraph" w:styleId="affe">
    <w:name w:val="Body Text Indent"/>
    <w:aliases w:val=" Знак,Основной текст с отступом Знак Знак Знак,Знак,Основной текст 1,Нумерованный список !!,Надин стиль,Знак17"/>
    <w:basedOn w:val="a2"/>
    <w:link w:val="affd"/>
    <w:unhideWhenUsed/>
    <w:rsid w:val="00F71680"/>
    <w:pPr>
      <w:widowControl/>
      <w:suppressAutoHyphens w:val="0"/>
      <w:autoSpaceDN/>
      <w:spacing w:after="120"/>
      <w:ind w:left="283"/>
      <w:jc w:val="both"/>
      <w:textAlignment w:val="auto"/>
    </w:pPr>
    <w:rPr>
      <w:sz w:val="24"/>
      <w:lang w:eastAsia="zh-CN"/>
    </w:rPr>
  </w:style>
  <w:style w:type="character" w:customStyle="1" w:styleId="1f7">
    <w:name w:val="Основной текст с отступом Знак1"/>
    <w:basedOn w:val="a3"/>
    <w:uiPriority w:val="99"/>
    <w:semiHidden/>
    <w:rsid w:val="00F71680"/>
    <w:rPr>
      <w:rFonts w:ascii="Times New Roman" w:eastAsia="Times New Roman" w:hAnsi="Times New Roman"/>
      <w:sz w:val="28"/>
      <w:lang w:eastAsia="ru-RU"/>
    </w:rPr>
  </w:style>
  <w:style w:type="table" w:styleId="affff7">
    <w:name w:val="Table Grid"/>
    <w:aliases w:val="Сетка таблицы моя"/>
    <w:basedOn w:val="a4"/>
    <w:uiPriority w:val="59"/>
    <w:rsid w:val="00F71680"/>
    <w:pPr>
      <w:widowControl/>
      <w:autoSpaceDN/>
      <w:jc w:val="both"/>
      <w:textAlignment w:val="auto"/>
    </w:pPr>
    <w:rPr>
      <w:rFonts w:asciiTheme="minorHAnsi" w:eastAsiaTheme="minorHAnsi" w:hAnsiTheme="minorHAnsi" w:cstheme="minorBidi"/>
      <w:kern w:val="0"/>
      <w:sz w:val="22"/>
      <w:szCs w:val="22"/>
      <w:lang w:eastAsia="en-U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ff8">
    <w:name w:val="TOC Heading"/>
    <w:basedOn w:val="10"/>
    <w:next w:val="a2"/>
    <w:uiPriority w:val="39"/>
    <w:unhideWhenUsed/>
    <w:qFormat/>
    <w:rsid w:val="00F71680"/>
    <w:pPr>
      <w:keepLines/>
      <w:pageBreakBefore w:val="0"/>
      <w:numPr>
        <w:numId w:val="0"/>
      </w:numPr>
      <w:pBdr>
        <w:bottom w:val="none" w:sz="0" w:space="0" w:color="auto"/>
      </w:pBdr>
      <w:suppressAutoHyphens w:val="0"/>
      <w:autoSpaceDN/>
      <w:spacing w:before="480" w:after="0" w:line="276" w:lineRule="auto"/>
      <w:jc w:val="left"/>
      <w:textAlignment w:val="auto"/>
      <w:outlineLvl w:val="9"/>
    </w:pPr>
    <w:rPr>
      <w:rFonts w:asciiTheme="majorHAnsi" w:eastAsiaTheme="majorEastAsia" w:hAnsiTheme="majorHAnsi" w:cstheme="majorBidi"/>
      <w:smallCaps w:val="0"/>
      <w:color w:val="2E74B5" w:themeColor="accent1" w:themeShade="BF"/>
      <w:kern w:val="0"/>
      <w:lang w:eastAsia="en-US"/>
    </w:rPr>
  </w:style>
  <w:style w:type="paragraph" w:styleId="51">
    <w:name w:val="toc 5"/>
    <w:basedOn w:val="a2"/>
    <w:next w:val="a2"/>
    <w:autoRedefine/>
    <w:uiPriority w:val="39"/>
    <w:unhideWhenUsed/>
    <w:rsid w:val="00F71680"/>
    <w:pPr>
      <w:widowControl/>
      <w:suppressAutoHyphens w:val="0"/>
      <w:autoSpaceDN/>
      <w:spacing w:after="100" w:line="276" w:lineRule="auto"/>
      <w:ind w:left="880" w:firstLine="0"/>
      <w:textAlignment w:val="auto"/>
    </w:pPr>
    <w:rPr>
      <w:rFonts w:asciiTheme="minorHAnsi" w:eastAsiaTheme="minorEastAsia" w:hAnsiTheme="minorHAnsi" w:cstheme="minorBidi"/>
      <w:kern w:val="0"/>
      <w:sz w:val="22"/>
      <w:szCs w:val="22"/>
      <w:lang w:bidi="ar-SA"/>
    </w:rPr>
  </w:style>
  <w:style w:type="paragraph" w:styleId="61">
    <w:name w:val="toc 6"/>
    <w:basedOn w:val="a2"/>
    <w:next w:val="a2"/>
    <w:autoRedefine/>
    <w:uiPriority w:val="39"/>
    <w:unhideWhenUsed/>
    <w:rsid w:val="00F71680"/>
    <w:pPr>
      <w:widowControl/>
      <w:suppressAutoHyphens w:val="0"/>
      <w:autoSpaceDN/>
      <w:spacing w:after="100" w:line="276" w:lineRule="auto"/>
      <w:ind w:left="1100" w:firstLine="0"/>
      <w:textAlignment w:val="auto"/>
    </w:pPr>
    <w:rPr>
      <w:rFonts w:asciiTheme="minorHAnsi" w:eastAsiaTheme="minorEastAsia" w:hAnsiTheme="minorHAnsi" w:cstheme="minorBidi"/>
      <w:kern w:val="0"/>
      <w:sz w:val="22"/>
      <w:szCs w:val="22"/>
      <w:lang w:bidi="ar-SA"/>
    </w:rPr>
  </w:style>
  <w:style w:type="paragraph" w:styleId="71">
    <w:name w:val="toc 7"/>
    <w:basedOn w:val="a2"/>
    <w:next w:val="a2"/>
    <w:autoRedefine/>
    <w:uiPriority w:val="39"/>
    <w:unhideWhenUsed/>
    <w:rsid w:val="00F71680"/>
    <w:pPr>
      <w:widowControl/>
      <w:suppressAutoHyphens w:val="0"/>
      <w:autoSpaceDN/>
      <w:spacing w:after="100" w:line="276" w:lineRule="auto"/>
      <w:ind w:left="1320" w:firstLine="0"/>
      <w:textAlignment w:val="auto"/>
    </w:pPr>
    <w:rPr>
      <w:rFonts w:asciiTheme="minorHAnsi" w:eastAsiaTheme="minorEastAsia" w:hAnsiTheme="minorHAnsi" w:cstheme="minorBidi"/>
      <w:kern w:val="0"/>
      <w:sz w:val="22"/>
      <w:szCs w:val="22"/>
      <w:lang w:bidi="ar-SA"/>
    </w:rPr>
  </w:style>
  <w:style w:type="paragraph" w:styleId="81">
    <w:name w:val="toc 8"/>
    <w:basedOn w:val="a2"/>
    <w:next w:val="a2"/>
    <w:autoRedefine/>
    <w:uiPriority w:val="39"/>
    <w:unhideWhenUsed/>
    <w:rsid w:val="00F71680"/>
    <w:pPr>
      <w:widowControl/>
      <w:suppressAutoHyphens w:val="0"/>
      <w:autoSpaceDN/>
      <w:spacing w:after="100" w:line="276" w:lineRule="auto"/>
      <w:ind w:left="1540" w:firstLine="0"/>
      <w:textAlignment w:val="auto"/>
    </w:pPr>
    <w:rPr>
      <w:rFonts w:asciiTheme="minorHAnsi" w:eastAsiaTheme="minorEastAsia" w:hAnsiTheme="minorHAnsi" w:cstheme="minorBidi"/>
      <w:kern w:val="0"/>
      <w:sz w:val="22"/>
      <w:szCs w:val="22"/>
      <w:lang w:bidi="ar-SA"/>
    </w:rPr>
  </w:style>
  <w:style w:type="paragraph" w:styleId="91">
    <w:name w:val="toc 9"/>
    <w:basedOn w:val="a2"/>
    <w:next w:val="a2"/>
    <w:autoRedefine/>
    <w:uiPriority w:val="39"/>
    <w:unhideWhenUsed/>
    <w:rsid w:val="00F71680"/>
    <w:pPr>
      <w:widowControl/>
      <w:suppressAutoHyphens w:val="0"/>
      <w:autoSpaceDN/>
      <w:spacing w:after="100" w:line="276" w:lineRule="auto"/>
      <w:ind w:left="1760" w:firstLine="0"/>
      <w:textAlignment w:val="auto"/>
    </w:pPr>
    <w:rPr>
      <w:rFonts w:asciiTheme="minorHAnsi" w:eastAsiaTheme="minorEastAsia" w:hAnsiTheme="minorHAnsi" w:cstheme="minorBidi"/>
      <w:kern w:val="0"/>
      <w:sz w:val="22"/>
      <w:szCs w:val="22"/>
      <w:lang w:bidi="ar-SA"/>
    </w:rPr>
  </w:style>
  <w:style w:type="paragraph" w:styleId="affff9">
    <w:name w:val="List Number"/>
    <w:basedOn w:val="a2"/>
    <w:unhideWhenUsed/>
    <w:rsid w:val="00F71680"/>
    <w:pPr>
      <w:widowControl/>
      <w:tabs>
        <w:tab w:val="num" w:pos="720"/>
      </w:tabs>
      <w:suppressAutoHyphens w:val="0"/>
      <w:autoSpaceDN/>
      <w:ind w:left="720" w:hanging="720"/>
      <w:contextualSpacing/>
      <w:jc w:val="both"/>
      <w:textAlignment w:val="auto"/>
    </w:pPr>
    <w:rPr>
      <w:kern w:val="0"/>
      <w:lang w:bidi="ar-SA"/>
    </w:rPr>
  </w:style>
  <w:style w:type="numbering" w:styleId="111111">
    <w:name w:val="Outline List 2"/>
    <w:basedOn w:val="a5"/>
    <w:rsid w:val="00F71680"/>
    <w:pPr>
      <w:numPr>
        <w:numId w:val="59"/>
      </w:numPr>
    </w:pPr>
  </w:style>
  <w:style w:type="paragraph" w:customStyle="1" w:styleId="2f5">
    <w:name w:val="Абзац списка2"/>
    <w:basedOn w:val="a2"/>
    <w:qFormat/>
    <w:rsid w:val="00F71680"/>
    <w:pPr>
      <w:widowControl/>
      <w:suppressAutoHyphens w:val="0"/>
      <w:autoSpaceDN/>
      <w:spacing w:after="200" w:line="276" w:lineRule="auto"/>
      <w:ind w:left="720"/>
      <w:contextualSpacing/>
      <w:jc w:val="both"/>
      <w:textAlignment w:val="auto"/>
    </w:pPr>
    <w:rPr>
      <w:kern w:val="0"/>
      <w:sz w:val="24"/>
      <w:szCs w:val="22"/>
      <w:lang w:eastAsia="en-US" w:bidi="ar-SA"/>
    </w:rPr>
  </w:style>
  <w:style w:type="numbering" w:styleId="a">
    <w:name w:val="Outline List 3"/>
    <w:basedOn w:val="a5"/>
    <w:uiPriority w:val="99"/>
    <w:semiHidden/>
    <w:unhideWhenUsed/>
    <w:rsid w:val="00F71680"/>
    <w:pPr>
      <w:numPr>
        <w:numId w:val="60"/>
      </w:numPr>
    </w:pPr>
  </w:style>
  <w:style w:type="paragraph" w:customStyle="1" w:styleId="2f6">
    <w:name w:val="сновной текст с отступом 2"/>
    <w:basedOn w:val="a2"/>
    <w:rsid w:val="00F71680"/>
    <w:pPr>
      <w:suppressAutoHyphens w:val="0"/>
      <w:autoSpaceDN/>
      <w:ind w:firstLine="720"/>
      <w:jc w:val="both"/>
      <w:textAlignment w:val="auto"/>
    </w:pPr>
    <w:rPr>
      <w:kern w:val="0"/>
      <w:sz w:val="26"/>
      <w:szCs w:val="20"/>
      <w:lang w:bidi="ar-SA"/>
    </w:rPr>
  </w:style>
  <w:style w:type="paragraph" w:styleId="affffa">
    <w:name w:val="Title"/>
    <w:basedOn w:val="a2"/>
    <w:link w:val="affffb"/>
    <w:qFormat/>
    <w:rsid w:val="00F71680"/>
    <w:pPr>
      <w:widowControl/>
      <w:suppressAutoHyphens w:val="0"/>
      <w:autoSpaceDN/>
      <w:spacing w:line="300" w:lineRule="atLeast"/>
      <w:ind w:firstLine="720"/>
      <w:jc w:val="center"/>
      <w:textAlignment w:val="auto"/>
    </w:pPr>
    <w:rPr>
      <w:b/>
      <w:bCs/>
      <w:color w:val="FF0000"/>
      <w:kern w:val="0"/>
      <w:szCs w:val="28"/>
      <w:lang w:bidi="ar-SA"/>
    </w:rPr>
  </w:style>
  <w:style w:type="character" w:customStyle="1" w:styleId="affffb">
    <w:name w:val="Заголовок Знак"/>
    <w:basedOn w:val="a3"/>
    <w:link w:val="affffa"/>
    <w:rsid w:val="00F71680"/>
    <w:rPr>
      <w:rFonts w:ascii="Times New Roman" w:eastAsia="Times New Roman" w:hAnsi="Times New Roman" w:cs="Times New Roman"/>
      <w:b/>
      <w:bCs/>
      <w:color w:val="FF0000"/>
      <w:kern w:val="0"/>
      <w:sz w:val="28"/>
      <w:szCs w:val="28"/>
      <w:lang w:eastAsia="ru-RU" w:bidi="ar-SA"/>
    </w:rPr>
  </w:style>
  <w:style w:type="paragraph" w:customStyle="1" w:styleId="affffc">
    <w:name w:val="текст"/>
    <w:rsid w:val="00F71680"/>
    <w:pPr>
      <w:widowControl/>
      <w:autoSpaceDE w:val="0"/>
      <w:adjustRightInd w:val="0"/>
      <w:spacing w:line="260" w:lineRule="atLeast"/>
      <w:ind w:firstLine="454"/>
      <w:jc w:val="both"/>
      <w:textAlignment w:val="auto"/>
    </w:pPr>
    <w:rPr>
      <w:rFonts w:ascii="FreeSetC" w:eastAsia="Times New Roman" w:hAnsi="FreeSetC" w:cs="Times New Roman"/>
      <w:color w:val="000000"/>
      <w:kern w:val="0"/>
      <w:sz w:val="22"/>
      <w:szCs w:val="22"/>
      <w:lang w:eastAsia="ru-RU" w:bidi="ar-SA"/>
    </w:rPr>
  </w:style>
  <w:style w:type="paragraph" w:customStyle="1" w:styleId="xl74">
    <w:name w:val="xl74"/>
    <w:basedOn w:val="a2"/>
    <w:rsid w:val="00F71680"/>
    <w:pPr>
      <w:widowControl/>
      <w:pBdr>
        <w:left w:val="single" w:sz="8" w:space="0" w:color="auto"/>
        <w:right w:val="single" w:sz="8" w:space="0" w:color="auto"/>
      </w:pBdr>
      <w:suppressAutoHyphens w:val="0"/>
      <w:autoSpaceDN/>
      <w:spacing w:before="100" w:beforeAutospacing="1" w:after="100" w:afterAutospacing="1"/>
      <w:ind w:firstLine="0"/>
      <w:textAlignment w:val="auto"/>
    </w:pPr>
    <w:rPr>
      <w:rFonts w:ascii="Times New Roman CYR" w:eastAsia="Arial Unicode MS" w:hAnsi="Times New Roman CYR" w:cs="GaramondC"/>
      <w:kern w:val="0"/>
      <w:sz w:val="18"/>
      <w:szCs w:val="18"/>
      <w:lang w:bidi="ar-SA"/>
    </w:rPr>
  </w:style>
  <w:style w:type="character" w:styleId="affffd">
    <w:name w:val="FollowedHyperlink"/>
    <w:basedOn w:val="a3"/>
    <w:uiPriority w:val="99"/>
    <w:rsid w:val="00F71680"/>
    <w:rPr>
      <w:color w:val="800080"/>
      <w:u w:val="single"/>
    </w:rPr>
  </w:style>
  <w:style w:type="paragraph" w:customStyle="1" w:styleId="1f8">
    <w:name w:val="Стиль Заголовок 1"/>
    <w:aliases w:val="Head 1 + По ширине Первая строка:  127 см Межд..."/>
    <w:basedOn w:val="10"/>
    <w:rsid w:val="00F71680"/>
    <w:pPr>
      <w:pageBreakBefore w:val="0"/>
      <w:numPr>
        <w:numId w:val="0"/>
      </w:numPr>
      <w:pBdr>
        <w:bottom w:val="none" w:sz="0" w:space="0" w:color="auto"/>
      </w:pBdr>
      <w:suppressAutoHyphens w:val="0"/>
      <w:autoSpaceDN/>
      <w:spacing w:before="0" w:after="0" w:line="360" w:lineRule="auto"/>
      <w:ind w:firstLine="720"/>
      <w:textAlignment w:val="auto"/>
    </w:pPr>
    <w:rPr>
      <w:rFonts w:eastAsia="Times New Roman"/>
      <w:b w:val="0"/>
      <w:bCs w:val="0"/>
      <w:smallCaps w:val="0"/>
      <w:snapToGrid w:val="0"/>
      <w:color w:val="000000"/>
      <w:kern w:val="0"/>
      <w:sz w:val="24"/>
      <w:szCs w:val="22"/>
      <w:lang w:eastAsia="ru-RU"/>
    </w:rPr>
  </w:style>
  <w:style w:type="paragraph" w:customStyle="1" w:styleId="62">
    <w:name w:val="заголовок 6"/>
    <w:basedOn w:val="a2"/>
    <w:next w:val="a2"/>
    <w:rsid w:val="00F71680"/>
    <w:pPr>
      <w:keepNext/>
      <w:suppressAutoHyphens w:val="0"/>
      <w:autoSpaceDN/>
      <w:spacing w:line="360" w:lineRule="auto"/>
      <w:ind w:firstLine="0"/>
      <w:jc w:val="center"/>
      <w:textAlignment w:val="auto"/>
    </w:pPr>
    <w:rPr>
      <w:rFonts w:ascii="TimesET" w:hAnsi="TimesET"/>
      <w:b/>
      <w:kern w:val="0"/>
      <w:szCs w:val="20"/>
      <w:lang w:bidi="ar-SA"/>
    </w:rPr>
  </w:style>
  <w:style w:type="paragraph" w:styleId="affc">
    <w:name w:val="endnote text"/>
    <w:basedOn w:val="a2"/>
    <w:link w:val="affb"/>
    <w:uiPriority w:val="99"/>
    <w:semiHidden/>
    <w:unhideWhenUsed/>
    <w:rsid w:val="00F71680"/>
    <w:pPr>
      <w:widowControl/>
      <w:suppressAutoHyphens w:val="0"/>
      <w:autoSpaceDN/>
      <w:ind w:firstLine="0"/>
      <w:textAlignment w:val="auto"/>
    </w:pPr>
    <w:rPr>
      <w:sz w:val="24"/>
      <w:lang w:eastAsia="zh-CN"/>
    </w:rPr>
  </w:style>
  <w:style w:type="character" w:customStyle="1" w:styleId="1f9">
    <w:name w:val="Текст концевой сноски Знак1"/>
    <w:basedOn w:val="a3"/>
    <w:uiPriority w:val="99"/>
    <w:semiHidden/>
    <w:rsid w:val="00F71680"/>
    <w:rPr>
      <w:rFonts w:ascii="Times New Roman" w:eastAsia="Times New Roman" w:hAnsi="Times New Roman"/>
      <w:sz w:val="20"/>
      <w:szCs w:val="18"/>
      <w:lang w:eastAsia="ru-RU"/>
    </w:rPr>
  </w:style>
  <w:style w:type="character" w:styleId="affffe">
    <w:name w:val="endnote reference"/>
    <w:basedOn w:val="a3"/>
    <w:uiPriority w:val="99"/>
    <w:semiHidden/>
    <w:unhideWhenUsed/>
    <w:rsid w:val="00F71680"/>
    <w:rPr>
      <w:vertAlign w:val="superscript"/>
    </w:rPr>
  </w:style>
  <w:style w:type="paragraph" w:customStyle="1" w:styleId="52">
    <w:name w:val="Знак5 Знак Знак Знак"/>
    <w:basedOn w:val="a2"/>
    <w:rsid w:val="00F71680"/>
    <w:pPr>
      <w:widowControl/>
      <w:suppressAutoHyphens w:val="0"/>
      <w:autoSpaceDN/>
      <w:spacing w:after="160" w:line="240" w:lineRule="exact"/>
      <w:ind w:firstLine="0"/>
      <w:textAlignment w:val="auto"/>
    </w:pPr>
    <w:rPr>
      <w:rFonts w:ascii="Verdana" w:hAnsi="Verdana"/>
      <w:kern w:val="0"/>
      <w:sz w:val="20"/>
      <w:szCs w:val="20"/>
      <w:lang w:val="en-US" w:eastAsia="en-US" w:bidi="ar-SA"/>
    </w:rPr>
  </w:style>
  <w:style w:type="paragraph" w:customStyle="1" w:styleId="CharChar">
    <w:name w:val="Char Знак Знак Char Знак Знак Знак Знак Знак Знак Знак Знак Знак Знак Знак Знак Знак Знак Знак Знак"/>
    <w:basedOn w:val="a2"/>
    <w:rsid w:val="00F71680"/>
    <w:pPr>
      <w:widowControl/>
      <w:suppressAutoHyphens w:val="0"/>
      <w:autoSpaceDN/>
      <w:ind w:firstLine="0"/>
      <w:textAlignment w:val="auto"/>
    </w:pPr>
    <w:rPr>
      <w:rFonts w:ascii="Verdana" w:hAnsi="Verdana" w:cs="Verdana"/>
      <w:kern w:val="0"/>
      <w:sz w:val="20"/>
      <w:szCs w:val="20"/>
      <w:lang w:val="en-US" w:eastAsia="en-US" w:bidi="ar-SA"/>
    </w:rPr>
  </w:style>
  <w:style w:type="paragraph" w:customStyle="1" w:styleId="artx">
    <w:name w:val="artx"/>
    <w:basedOn w:val="a2"/>
    <w:rsid w:val="00F71680"/>
    <w:pPr>
      <w:widowControl/>
      <w:suppressAutoHyphens w:val="0"/>
      <w:autoSpaceDN/>
      <w:spacing w:before="100" w:beforeAutospacing="1" w:after="100" w:afterAutospacing="1"/>
      <w:ind w:firstLine="0"/>
      <w:textAlignment w:val="auto"/>
    </w:pPr>
    <w:rPr>
      <w:kern w:val="0"/>
      <w:sz w:val="24"/>
      <w:lang w:bidi="ar-SA"/>
    </w:rPr>
  </w:style>
  <w:style w:type="paragraph" w:customStyle="1" w:styleId="2f7">
    <w:name w:val="Знак2"/>
    <w:basedOn w:val="a2"/>
    <w:rsid w:val="00F71680"/>
    <w:pPr>
      <w:widowControl/>
      <w:suppressAutoHyphens w:val="0"/>
      <w:autoSpaceDN/>
      <w:spacing w:after="160" w:line="240" w:lineRule="exact"/>
      <w:ind w:firstLine="0"/>
      <w:textAlignment w:val="auto"/>
    </w:pPr>
    <w:rPr>
      <w:rFonts w:ascii="Verdana" w:hAnsi="Verdana"/>
      <w:kern w:val="0"/>
      <w:sz w:val="20"/>
      <w:szCs w:val="20"/>
      <w:lang w:val="en-US" w:eastAsia="en-US" w:bidi="ar-SA"/>
    </w:rPr>
  </w:style>
  <w:style w:type="paragraph" w:customStyle="1" w:styleId="afffff">
    <w:name w:val="Знак Знак Знак"/>
    <w:basedOn w:val="a2"/>
    <w:rsid w:val="00F71680"/>
    <w:pPr>
      <w:widowControl/>
      <w:suppressAutoHyphens w:val="0"/>
      <w:autoSpaceDN/>
      <w:spacing w:after="160" w:line="240" w:lineRule="exact"/>
      <w:ind w:firstLine="0"/>
      <w:textAlignment w:val="auto"/>
    </w:pPr>
    <w:rPr>
      <w:rFonts w:ascii="Verdana" w:hAnsi="Verdana"/>
      <w:kern w:val="0"/>
      <w:sz w:val="20"/>
      <w:szCs w:val="20"/>
      <w:lang w:val="en-US" w:eastAsia="en-US" w:bidi="ar-SA"/>
    </w:rPr>
  </w:style>
  <w:style w:type="paragraph" w:customStyle="1" w:styleId="13-1">
    <w:name w:val="Стиль13-1"/>
    <w:basedOn w:val="a2"/>
    <w:rsid w:val="00F71680"/>
    <w:pPr>
      <w:widowControl/>
      <w:suppressAutoHyphens w:val="0"/>
      <w:autoSpaceDN/>
      <w:jc w:val="both"/>
      <w:textAlignment w:val="auto"/>
    </w:pPr>
    <w:rPr>
      <w:kern w:val="0"/>
      <w:sz w:val="26"/>
      <w:lang w:bidi="ar-SA"/>
    </w:rPr>
  </w:style>
  <w:style w:type="paragraph" w:customStyle="1" w:styleId="1fa">
    <w:name w:val="Знак1"/>
    <w:basedOn w:val="a2"/>
    <w:rsid w:val="00F71680"/>
    <w:pPr>
      <w:widowControl/>
      <w:suppressAutoHyphens w:val="0"/>
      <w:autoSpaceDN/>
      <w:spacing w:after="160" w:line="240" w:lineRule="exact"/>
      <w:ind w:firstLine="0"/>
      <w:textAlignment w:val="auto"/>
    </w:pPr>
    <w:rPr>
      <w:rFonts w:ascii="Verdana" w:hAnsi="Verdana"/>
      <w:kern w:val="0"/>
      <w:sz w:val="20"/>
      <w:szCs w:val="20"/>
      <w:lang w:val="en-US" w:eastAsia="en-US" w:bidi="ar-SA"/>
    </w:rPr>
  </w:style>
  <w:style w:type="paragraph" w:customStyle="1" w:styleId="afffff0">
    <w:name w:val="текст основной"/>
    <w:rsid w:val="00F71680"/>
    <w:pPr>
      <w:widowControl/>
      <w:tabs>
        <w:tab w:val="right" w:pos="7200"/>
      </w:tabs>
      <w:autoSpaceDE w:val="0"/>
      <w:adjustRightInd w:val="0"/>
      <w:ind w:firstLine="567"/>
      <w:jc w:val="both"/>
      <w:textAlignment w:val="auto"/>
    </w:pPr>
    <w:rPr>
      <w:rFonts w:ascii="FreeSetC" w:eastAsia="Times New Roman" w:hAnsi="FreeSetC" w:cs="Times New Roman"/>
      <w:color w:val="000000"/>
      <w:kern w:val="0"/>
      <w:sz w:val="22"/>
      <w:szCs w:val="22"/>
      <w:lang w:eastAsia="ru-RU" w:bidi="ar-SA"/>
    </w:rPr>
  </w:style>
  <w:style w:type="paragraph" w:customStyle="1" w:styleId="defscrRUSTxtStyleText">
    <w:name w:val="defscr_RUS_TxtStyleText"/>
    <w:basedOn w:val="a2"/>
    <w:rsid w:val="00F71680"/>
    <w:pPr>
      <w:suppressAutoHyphens w:val="0"/>
      <w:autoSpaceDN/>
      <w:spacing w:before="120"/>
      <w:ind w:firstLine="425"/>
      <w:jc w:val="both"/>
      <w:textAlignment w:val="auto"/>
    </w:pPr>
    <w:rPr>
      <w:noProof/>
      <w:color w:val="000000"/>
      <w:kern w:val="0"/>
      <w:sz w:val="24"/>
      <w:szCs w:val="20"/>
      <w:lang w:bidi="ar-SA"/>
    </w:rPr>
  </w:style>
  <w:style w:type="paragraph" w:styleId="afffff1">
    <w:name w:val="E-mail Signature"/>
    <w:basedOn w:val="a2"/>
    <w:link w:val="afffff2"/>
    <w:rsid w:val="00F71680"/>
    <w:pPr>
      <w:widowControl/>
      <w:suppressAutoHyphens w:val="0"/>
      <w:autoSpaceDN/>
      <w:ind w:firstLine="0"/>
      <w:textAlignment w:val="auto"/>
    </w:pPr>
    <w:rPr>
      <w:kern w:val="0"/>
      <w:sz w:val="24"/>
      <w:lang w:bidi="ar-SA"/>
    </w:rPr>
  </w:style>
  <w:style w:type="character" w:customStyle="1" w:styleId="afffff2">
    <w:name w:val="Электронная подпись Знак"/>
    <w:basedOn w:val="a3"/>
    <w:link w:val="afffff1"/>
    <w:rsid w:val="00F71680"/>
    <w:rPr>
      <w:rFonts w:ascii="Times New Roman" w:eastAsia="Times New Roman" w:hAnsi="Times New Roman" w:cs="Times New Roman"/>
      <w:kern w:val="0"/>
      <w:lang w:eastAsia="ru-RU" w:bidi="ar-SA"/>
    </w:rPr>
  </w:style>
  <w:style w:type="paragraph" w:customStyle="1" w:styleId="afffff3">
    <w:name w:val="Чиновничий"/>
    <w:basedOn w:val="a2"/>
    <w:autoRedefine/>
    <w:rsid w:val="00F71680"/>
    <w:pPr>
      <w:suppressAutoHyphens w:val="0"/>
      <w:autoSpaceDN/>
      <w:snapToGrid w:val="0"/>
      <w:spacing w:line="360" w:lineRule="auto"/>
      <w:jc w:val="center"/>
      <w:textAlignment w:val="auto"/>
    </w:pPr>
    <w:rPr>
      <w:b/>
      <w:kern w:val="0"/>
      <w:szCs w:val="28"/>
      <w:lang w:val="en-US" w:bidi="ar-SA"/>
    </w:rPr>
  </w:style>
  <w:style w:type="character" w:customStyle="1" w:styleId="FontStyle25">
    <w:name w:val="Font Style25"/>
    <w:basedOn w:val="a3"/>
    <w:rsid w:val="00F71680"/>
    <w:rPr>
      <w:rFonts w:ascii="Times New Roman" w:hAnsi="Times New Roman" w:cs="Times New Roman"/>
      <w:sz w:val="26"/>
      <w:szCs w:val="26"/>
    </w:rPr>
  </w:style>
  <w:style w:type="paragraph" w:customStyle="1" w:styleId="Style10">
    <w:name w:val="Style10"/>
    <w:basedOn w:val="a2"/>
    <w:rsid w:val="00F71680"/>
    <w:pPr>
      <w:suppressAutoHyphens w:val="0"/>
      <w:autoSpaceDE w:val="0"/>
      <w:adjustRightInd w:val="0"/>
      <w:spacing w:line="490" w:lineRule="exact"/>
      <w:ind w:firstLine="706"/>
      <w:jc w:val="both"/>
      <w:textAlignment w:val="auto"/>
    </w:pPr>
    <w:rPr>
      <w:kern w:val="0"/>
      <w:sz w:val="24"/>
      <w:lang w:bidi="ar-SA"/>
    </w:rPr>
  </w:style>
  <w:style w:type="paragraph" w:customStyle="1" w:styleId="1TimesNewRoman14">
    <w:name w:val="Стиль Заголовок 1 + Times New Roman 14 пт"/>
    <w:basedOn w:val="10"/>
    <w:rsid w:val="00F71680"/>
    <w:pPr>
      <w:pageBreakBefore w:val="0"/>
      <w:numPr>
        <w:numId w:val="0"/>
      </w:numPr>
      <w:pBdr>
        <w:bottom w:val="none" w:sz="0" w:space="0" w:color="auto"/>
      </w:pBdr>
      <w:suppressAutoHyphens w:val="0"/>
      <w:autoSpaceDN/>
      <w:spacing w:before="240" w:after="60" w:line="240" w:lineRule="auto"/>
      <w:jc w:val="left"/>
      <w:textAlignment w:val="auto"/>
    </w:pPr>
    <w:rPr>
      <w:rFonts w:eastAsia="Times New Roman" w:cs="Arial"/>
      <w:smallCaps w:val="0"/>
      <w:kern w:val="32"/>
      <w:szCs w:val="32"/>
      <w:lang w:eastAsia="ru-RU"/>
    </w:rPr>
  </w:style>
  <w:style w:type="character" w:customStyle="1" w:styleId="1TimesNewRoman140">
    <w:name w:val="Стиль Заголовок 1 + Times New Roman 14 пт Знак"/>
    <w:basedOn w:val="1b"/>
    <w:rsid w:val="00F71680"/>
    <w:rPr>
      <w:rFonts w:ascii="Arial" w:eastAsia="Times New Roman" w:hAnsi="Arial" w:cs="Arial"/>
      <w:b/>
      <w:bCs/>
      <w:color w:val="C00000"/>
      <w:kern w:val="32"/>
      <w:sz w:val="28"/>
      <w:szCs w:val="32"/>
      <w:lang w:val="ru-RU" w:eastAsia="ru-RU" w:bidi="ar-SA"/>
    </w:rPr>
  </w:style>
  <w:style w:type="paragraph" w:customStyle="1" w:styleId="01">
    <w:name w:val="Стиль 01"/>
    <w:basedOn w:val="10"/>
    <w:rsid w:val="00F71680"/>
    <w:pPr>
      <w:pageBreakBefore w:val="0"/>
      <w:numPr>
        <w:numId w:val="0"/>
      </w:numPr>
      <w:pBdr>
        <w:bottom w:val="none" w:sz="0" w:space="0" w:color="auto"/>
      </w:pBdr>
      <w:suppressAutoHyphens w:val="0"/>
      <w:autoSpaceDN/>
      <w:spacing w:before="240" w:after="60" w:line="240" w:lineRule="auto"/>
      <w:ind w:left="900"/>
      <w:jc w:val="left"/>
      <w:textAlignment w:val="auto"/>
    </w:pPr>
    <w:rPr>
      <w:rFonts w:eastAsia="Times New Roman" w:cs="Arial"/>
      <w:smallCaps w:val="0"/>
      <w:kern w:val="32"/>
      <w:szCs w:val="32"/>
      <w:lang w:eastAsia="ru-RU"/>
    </w:rPr>
  </w:style>
  <w:style w:type="paragraph" w:customStyle="1" w:styleId="02">
    <w:name w:val="Стиль 02"/>
    <w:basedOn w:val="2"/>
    <w:rsid w:val="00F71680"/>
    <w:pPr>
      <w:suppressAutoHyphens w:val="0"/>
      <w:overflowPunct/>
      <w:autoSpaceDN/>
      <w:spacing w:before="120"/>
      <w:ind w:firstLine="0"/>
      <w:jc w:val="left"/>
      <w:textAlignment w:val="auto"/>
    </w:pPr>
    <w:rPr>
      <w:rFonts w:eastAsia="Times New Roman"/>
      <w:i/>
      <w:iCs/>
      <w:smallCaps w:val="0"/>
      <w:kern w:val="0"/>
      <w:sz w:val="28"/>
      <w:szCs w:val="28"/>
      <w:lang w:eastAsia="ru-RU"/>
    </w:rPr>
  </w:style>
  <w:style w:type="paragraph" w:customStyle="1" w:styleId="021">
    <w:name w:val="Стиль021"/>
    <w:basedOn w:val="02"/>
    <w:rsid w:val="00F71680"/>
    <w:pPr>
      <w:numPr>
        <w:ilvl w:val="1"/>
        <w:numId w:val="61"/>
      </w:numPr>
      <w:tabs>
        <w:tab w:val="clear" w:pos="2592"/>
      </w:tabs>
      <w:ind w:left="0" w:firstLine="0"/>
    </w:pPr>
  </w:style>
  <w:style w:type="paragraph" w:customStyle="1" w:styleId="Style1">
    <w:name w:val="Style1"/>
    <w:basedOn w:val="a2"/>
    <w:rsid w:val="00F71680"/>
    <w:pPr>
      <w:suppressAutoHyphens w:val="0"/>
      <w:autoSpaceDE w:val="0"/>
      <w:adjustRightInd w:val="0"/>
      <w:spacing w:line="274" w:lineRule="exact"/>
      <w:ind w:firstLine="394"/>
      <w:jc w:val="both"/>
      <w:textAlignment w:val="auto"/>
    </w:pPr>
    <w:rPr>
      <w:kern w:val="0"/>
      <w:sz w:val="24"/>
      <w:lang w:bidi="ar-SA"/>
    </w:rPr>
  </w:style>
  <w:style w:type="character" w:customStyle="1" w:styleId="FontStyle11">
    <w:name w:val="Font Style11"/>
    <w:basedOn w:val="a3"/>
    <w:rsid w:val="00F71680"/>
    <w:rPr>
      <w:rFonts w:ascii="Times New Roman" w:hAnsi="Times New Roman" w:cs="Times New Roman"/>
      <w:sz w:val="22"/>
      <w:szCs w:val="22"/>
    </w:rPr>
  </w:style>
  <w:style w:type="paragraph" w:customStyle="1" w:styleId="afffff4">
    <w:name w:val="Обычный + Красный"/>
    <w:aliases w:val="По ширине"/>
    <w:basedOn w:val="a2"/>
    <w:rsid w:val="00F71680"/>
    <w:pPr>
      <w:widowControl/>
      <w:tabs>
        <w:tab w:val="left" w:pos="2160"/>
      </w:tabs>
      <w:suppressAutoHyphens w:val="0"/>
      <w:autoSpaceDN/>
      <w:ind w:firstLine="0"/>
      <w:jc w:val="both"/>
      <w:textAlignment w:val="auto"/>
    </w:pPr>
    <w:rPr>
      <w:color w:val="FF0000"/>
      <w:kern w:val="0"/>
      <w:sz w:val="24"/>
      <w:lang w:bidi="ar-SA"/>
    </w:rPr>
  </w:style>
  <w:style w:type="paragraph" w:customStyle="1" w:styleId="Style3">
    <w:name w:val="Style3"/>
    <w:basedOn w:val="a2"/>
    <w:rsid w:val="00F71680"/>
    <w:pPr>
      <w:suppressAutoHyphens w:val="0"/>
      <w:autoSpaceDE w:val="0"/>
      <w:adjustRightInd w:val="0"/>
      <w:spacing w:line="295" w:lineRule="exact"/>
      <w:ind w:firstLine="698"/>
      <w:jc w:val="both"/>
      <w:textAlignment w:val="auto"/>
    </w:pPr>
    <w:rPr>
      <w:kern w:val="0"/>
      <w:sz w:val="24"/>
      <w:lang w:bidi="ar-SA"/>
    </w:rPr>
  </w:style>
  <w:style w:type="character" w:customStyle="1" w:styleId="FontStyle12">
    <w:name w:val="Font Style12"/>
    <w:basedOn w:val="a3"/>
    <w:rsid w:val="00F71680"/>
    <w:rPr>
      <w:rFonts w:ascii="Times New Roman" w:hAnsi="Times New Roman" w:cs="Times New Roman"/>
      <w:b/>
      <w:bCs/>
      <w:sz w:val="22"/>
      <w:szCs w:val="22"/>
    </w:rPr>
  </w:style>
  <w:style w:type="paragraph" w:styleId="HTML">
    <w:name w:val="HTML Preformatted"/>
    <w:basedOn w:val="a2"/>
    <w:link w:val="HTML0"/>
    <w:rsid w:val="00F716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ind w:firstLine="0"/>
      <w:textAlignment w:val="auto"/>
    </w:pPr>
    <w:rPr>
      <w:rFonts w:ascii="Courier New" w:hAnsi="Courier New" w:cs="Courier New"/>
      <w:kern w:val="0"/>
      <w:sz w:val="20"/>
      <w:szCs w:val="20"/>
      <w:lang w:bidi="ar-SA"/>
    </w:rPr>
  </w:style>
  <w:style w:type="character" w:customStyle="1" w:styleId="HTML0">
    <w:name w:val="Стандартный HTML Знак"/>
    <w:basedOn w:val="a3"/>
    <w:link w:val="HTML"/>
    <w:rsid w:val="00F71680"/>
    <w:rPr>
      <w:rFonts w:ascii="Courier New" w:eastAsia="Times New Roman" w:hAnsi="Courier New" w:cs="Courier New"/>
      <w:kern w:val="0"/>
      <w:sz w:val="20"/>
      <w:szCs w:val="20"/>
      <w:lang w:eastAsia="ru-RU" w:bidi="ar-SA"/>
    </w:rPr>
  </w:style>
  <w:style w:type="paragraph" w:customStyle="1" w:styleId="1fb">
    <w:name w:val="Знак Знак Знак Знак Знак Знак Знак Знак Знак1 Знак"/>
    <w:basedOn w:val="a2"/>
    <w:rsid w:val="00F71680"/>
    <w:pPr>
      <w:widowControl/>
      <w:suppressAutoHyphens w:val="0"/>
      <w:autoSpaceDN/>
      <w:spacing w:before="100" w:beforeAutospacing="1" w:after="100" w:afterAutospacing="1"/>
      <w:ind w:firstLine="0"/>
      <w:textAlignment w:val="auto"/>
    </w:pPr>
    <w:rPr>
      <w:rFonts w:ascii="Tahoma" w:hAnsi="Tahoma"/>
      <w:kern w:val="0"/>
      <w:sz w:val="20"/>
      <w:szCs w:val="20"/>
      <w:lang w:val="en-US" w:eastAsia="en-US" w:bidi="ar-SA"/>
    </w:rPr>
  </w:style>
  <w:style w:type="paragraph" w:customStyle="1" w:styleId="CharChar1CharChar1CharChar">
    <w:name w:val="Char Char Знак Знак1 Char Char1 Знак Знак Char Char"/>
    <w:basedOn w:val="a2"/>
    <w:rsid w:val="00F71680"/>
    <w:pPr>
      <w:widowControl/>
      <w:suppressAutoHyphens w:val="0"/>
      <w:autoSpaceDN/>
      <w:spacing w:before="100" w:beforeAutospacing="1" w:after="100" w:afterAutospacing="1"/>
      <w:ind w:firstLine="0"/>
      <w:textAlignment w:val="auto"/>
    </w:pPr>
    <w:rPr>
      <w:rFonts w:ascii="Tahoma" w:hAnsi="Tahoma"/>
      <w:kern w:val="0"/>
      <w:sz w:val="20"/>
      <w:szCs w:val="20"/>
      <w:lang w:val="en-US" w:eastAsia="en-US" w:bidi="ar-SA"/>
    </w:rPr>
  </w:style>
  <w:style w:type="paragraph" w:customStyle="1" w:styleId="1fc">
    <w:name w:val="Таблица 1"/>
    <w:basedOn w:val="a2"/>
    <w:rsid w:val="00F71680"/>
    <w:pPr>
      <w:widowControl/>
      <w:suppressAutoHyphens w:val="0"/>
      <w:autoSpaceDN/>
      <w:spacing w:after="60" w:line="200" w:lineRule="exact"/>
      <w:ind w:firstLine="0"/>
      <w:textAlignment w:val="auto"/>
      <w:outlineLvl w:val="6"/>
    </w:pPr>
    <w:rPr>
      <w:rFonts w:ascii="Vanta Light" w:hAnsi="Vanta Light"/>
      <w:kern w:val="18"/>
      <w:sz w:val="16"/>
      <w:lang w:bidi="ar-SA"/>
    </w:rPr>
  </w:style>
  <w:style w:type="paragraph" w:customStyle="1" w:styleId="2f8">
    <w:name w:val="Заг 2"/>
    <w:basedOn w:val="a2"/>
    <w:rsid w:val="00F71680"/>
    <w:pPr>
      <w:widowControl/>
      <w:tabs>
        <w:tab w:val="num" w:pos="360"/>
      </w:tabs>
      <w:suppressAutoHyphens w:val="0"/>
      <w:autoSpaceDE w:val="0"/>
      <w:spacing w:before="280" w:after="160"/>
      <w:ind w:left="360" w:hanging="360"/>
      <w:textAlignment w:val="auto"/>
    </w:pPr>
    <w:rPr>
      <w:b/>
      <w:bCs/>
      <w:kern w:val="0"/>
      <w:sz w:val="32"/>
      <w:szCs w:val="32"/>
      <w:lang w:bidi="ar-SA"/>
    </w:rPr>
  </w:style>
  <w:style w:type="paragraph" w:customStyle="1" w:styleId="3d">
    <w:name w:val="Заг 3"/>
    <w:basedOn w:val="a2"/>
    <w:rsid w:val="00F71680"/>
    <w:pPr>
      <w:keepNext/>
      <w:widowControl/>
      <w:tabs>
        <w:tab w:val="num" w:pos="1080"/>
      </w:tabs>
      <w:autoSpaceDE w:val="0"/>
      <w:spacing w:before="160" w:after="120"/>
      <w:ind w:left="1080" w:hanging="720"/>
      <w:textAlignment w:val="auto"/>
    </w:pPr>
    <w:rPr>
      <w:b/>
      <w:bCs/>
      <w:kern w:val="0"/>
      <w:szCs w:val="28"/>
      <w:lang w:bidi="ar-SA"/>
    </w:rPr>
  </w:style>
  <w:style w:type="paragraph" w:customStyle="1" w:styleId="53">
    <w:name w:val="Заг 5"/>
    <w:basedOn w:val="a2"/>
    <w:rsid w:val="00F71680"/>
    <w:pPr>
      <w:tabs>
        <w:tab w:val="num" w:pos="1429"/>
      </w:tabs>
      <w:suppressAutoHyphens w:val="0"/>
      <w:autoSpaceDE w:val="0"/>
      <w:spacing w:line="360" w:lineRule="auto"/>
      <w:ind w:left="1106" w:hanging="397"/>
      <w:jc w:val="both"/>
      <w:textAlignment w:val="auto"/>
    </w:pPr>
    <w:rPr>
      <w:i/>
      <w:iCs/>
      <w:kern w:val="0"/>
      <w:sz w:val="24"/>
      <w:lang w:bidi="ar-SA"/>
    </w:rPr>
  </w:style>
  <w:style w:type="paragraph" w:styleId="2f9">
    <w:name w:val="List Bullet 2"/>
    <w:basedOn w:val="a2"/>
    <w:autoRedefine/>
    <w:rsid w:val="00F71680"/>
    <w:pPr>
      <w:widowControl/>
      <w:tabs>
        <w:tab w:val="num" w:pos="643"/>
      </w:tabs>
      <w:suppressAutoHyphens w:val="0"/>
      <w:autoSpaceDN/>
      <w:ind w:left="643" w:hanging="360"/>
      <w:textAlignment w:val="auto"/>
    </w:pPr>
    <w:rPr>
      <w:color w:val="000000"/>
      <w:kern w:val="0"/>
      <w:sz w:val="20"/>
      <w:szCs w:val="20"/>
      <w:lang w:bidi="ar-SA"/>
    </w:rPr>
  </w:style>
  <w:style w:type="paragraph" w:styleId="3e">
    <w:name w:val="List Bullet 3"/>
    <w:basedOn w:val="a2"/>
    <w:autoRedefine/>
    <w:rsid w:val="00F71680"/>
    <w:pPr>
      <w:widowControl/>
      <w:tabs>
        <w:tab w:val="num" w:pos="926"/>
      </w:tabs>
      <w:suppressAutoHyphens w:val="0"/>
      <w:autoSpaceDN/>
      <w:ind w:left="926" w:hanging="360"/>
      <w:textAlignment w:val="auto"/>
    </w:pPr>
    <w:rPr>
      <w:color w:val="000000"/>
      <w:kern w:val="0"/>
      <w:sz w:val="20"/>
      <w:szCs w:val="20"/>
      <w:lang w:bidi="ar-SA"/>
    </w:rPr>
  </w:style>
  <w:style w:type="character" w:customStyle="1" w:styleId="afffff5">
    <w:name w:val="номер страницы"/>
    <w:basedOn w:val="a3"/>
    <w:rsid w:val="00F71680"/>
  </w:style>
  <w:style w:type="paragraph" w:customStyle="1" w:styleId="113">
    <w:name w:val="Пункт 1.1"/>
    <w:basedOn w:val="a2"/>
    <w:rsid w:val="00F71680"/>
    <w:pPr>
      <w:widowControl/>
      <w:suppressAutoHyphens w:val="0"/>
      <w:autoSpaceDE w:val="0"/>
      <w:spacing w:before="120"/>
      <w:jc w:val="both"/>
      <w:textAlignment w:val="auto"/>
    </w:pPr>
    <w:rPr>
      <w:kern w:val="0"/>
      <w:sz w:val="24"/>
      <w:lang w:bidi="ar-SA"/>
    </w:rPr>
  </w:style>
  <w:style w:type="paragraph" w:styleId="44">
    <w:name w:val="List Continue 4"/>
    <w:basedOn w:val="a2"/>
    <w:rsid w:val="00F71680"/>
    <w:pPr>
      <w:widowControl/>
      <w:suppressAutoHyphens w:val="0"/>
      <w:autoSpaceDN/>
      <w:spacing w:after="120"/>
      <w:ind w:left="1132" w:firstLine="0"/>
      <w:textAlignment w:val="auto"/>
    </w:pPr>
    <w:rPr>
      <w:color w:val="000000"/>
      <w:kern w:val="0"/>
      <w:sz w:val="20"/>
      <w:szCs w:val="20"/>
      <w:lang w:bidi="ar-SA"/>
    </w:rPr>
  </w:style>
  <w:style w:type="paragraph" w:customStyle="1" w:styleId="-">
    <w:name w:val="Основной текст - современный"/>
    <w:basedOn w:val="a2"/>
    <w:rsid w:val="00F71680"/>
    <w:pPr>
      <w:widowControl/>
      <w:autoSpaceDN/>
      <w:spacing w:after="200" w:line="260" w:lineRule="exact"/>
      <w:ind w:firstLine="0"/>
      <w:textAlignment w:val="auto"/>
    </w:pPr>
    <w:rPr>
      <w:kern w:val="0"/>
      <w:sz w:val="24"/>
      <w:lang w:bidi="ar-SA"/>
    </w:rPr>
  </w:style>
  <w:style w:type="paragraph" w:customStyle="1" w:styleId="afffff6">
    <w:name w:val="о"/>
    <w:basedOn w:val="a2"/>
    <w:link w:val="afffff7"/>
    <w:rsid w:val="00F71680"/>
    <w:pPr>
      <w:widowControl/>
      <w:suppressAutoHyphens w:val="0"/>
      <w:autoSpaceDN/>
      <w:spacing w:line="360" w:lineRule="auto"/>
      <w:jc w:val="both"/>
      <w:textAlignment w:val="auto"/>
    </w:pPr>
    <w:rPr>
      <w:kern w:val="0"/>
      <w:sz w:val="24"/>
      <w:lang w:bidi="ar-SA"/>
    </w:rPr>
  </w:style>
  <w:style w:type="character" w:customStyle="1" w:styleId="afffff7">
    <w:name w:val="о Знак"/>
    <w:basedOn w:val="a3"/>
    <w:link w:val="afffff6"/>
    <w:rsid w:val="00F71680"/>
    <w:rPr>
      <w:rFonts w:ascii="Times New Roman" w:eastAsia="Times New Roman" w:hAnsi="Times New Roman" w:cs="Times New Roman"/>
      <w:kern w:val="0"/>
      <w:lang w:eastAsia="ru-RU" w:bidi="ar-SA"/>
    </w:rPr>
  </w:style>
  <w:style w:type="paragraph" w:customStyle="1" w:styleId="1fd">
    <w:name w:val="Знак Знак Знак1 Знак"/>
    <w:basedOn w:val="a2"/>
    <w:autoRedefine/>
    <w:rsid w:val="00F71680"/>
    <w:pPr>
      <w:widowControl/>
      <w:suppressAutoHyphens w:val="0"/>
      <w:autoSpaceDN/>
      <w:spacing w:after="160" w:line="240" w:lineRule="exact"/>
      <w:ind w:firstLine="0"/>
      <w:textAlignment w:val="auto"/>
    </w:pPr>
    <w:rPr>
      <w:rFonts w:eastAsia="SimSun"/>
      <w:b/>
      <w:kern w:val="0"/>
      <w:sz w:val="24"/>
      <w:lang w:eastAsia="en-US" w:bidi="ar-SA"/>
    </w:rPr>
  </w:style>
  <w:style w:type="paragraph" w:customStyle="1" w:styleId="afffff8">
    <w:name w:val="БДО Столбец по ширине"/>
    <w:basedOn w:val="a2"/>
    <w:link w:val="afffff9"/>
    <w:rsid w:val="00F71680"/>
    <w:pPr>
      <w:widowControl/>
      <w:suppressAutoHyphens w:val="0"/>
      <w:autoSpaceDN/>
      <w:ind w:firstLine="0"/>
      <w:jc w:val="both"/>
      <w:textAlignment w:val="auto"/>
    </w:pPr>
    <w:rPr>
      <w:rFonts w:ascii="Garamond" w:hAnsi="Garamond"/>
      <w:bCs/>
      <w:kern w:val="0"/>
      <w:sz w:val="20"/>
      <w:szCs w:val="20"/>
      <w:lang w:bidi="ar-SA"/>
    </w:rPr>
  </w:style>
  <w:style w:type="character" w:customStyle="1" w:styleId="afffff9">
    <w:name w:val="БДО Столбец по ширине Знак"/>
    <w:basedOn w:val="a3"/>
    <w:link w:val="afffff8"/>
    <w:rsid w:val="00F71680"/>
    <w:rPr>
      <w:rFonts w:ascii="Garamond" w:eastAsia="Times New Roman" w:hAnsi="Garamond" w:cs="Times New Roman"/>
      <w:bCs/>
      <w:kern w:val="0"/>
      <w:sz w:val="20"/>
      <w:szCs w:val="20"/>
      <w:lang w:eastAsia="ru-RU" w:bidi="ar-SA"/>
    </w:rPr>
  </w:style>
  <w:style w:type="paragraph" w:customStyle="1" w:styleId="afffffa">
    <w:name w:val="ТП Обычный"/>
    <w:basedOn w:val="a2"/>
    <w:rsid w:val="00F71680"/>
    <w:pPr>
      <w:widowControl/>
      <w:suppressAutoHyphens w:val="0"/>
      <w:autoSpaceDN/>
      <w:spacing w:before="60" w:after="60"/>
      <w:jc w:val="both"/>
      <w:textAlignment w:val="auto"/>
    </w:pPr>
    <w:rPr>
      <w:rFonts w:ascii="Arial" w:hAnsi="Arial"/>
      <w:kern w:val="0"/>
      <w:sz w:val="20"/>
      <w:lang w:val="en-US" w:bidi="ar-SA"/>
    </w:rPr>
  </w:style>
  <w:style w:type="character" w:customStyle="1" w:styleId="mtext1">
    <w:name w:val="m_text1"/>
    <w:basedOn w:val="a3"/>
    <w:rsid w:val="00F71680"/>
    <w:rPr>
      <w:rFonts w:ascii="Tahoma" w:hAnsi="Tahoma" w:cs="Tahoma" w:hint="default"/>
      <w:color w:val="494949"/>
      <w:sz w:val="20"/>
      <w:szCs w:val="20"/>
    </w:rPr>
  </w:style>
  <w:style w:type="paragraph" w:customStyle="1" w:styleId="afffffb">
    <w:name w:val="Письмо"/>
    <w:basedOn w:val="afffffc"/>
    <w:rsid w:val="00F71680"/>
  </w:style>
  <w:style w:type="paragraph" w:styleId="afffffc">
    <w:name w:val="Message Header"/>
    <w:basedOn w:val="a2"/>
    <w:link w:val="afffffd"/>
    <w:rsid w:val="00F71680"/>
    <w:pPr>
      <w:widowControl/>
      <w:pBdr>
        <w:top w:val="single" w:sz="6" w:space="1" w:color="auto"/>
        <w:left w:val="single" w:sz="6" w:space="1" w:color="auto"/>
        <w:bottom w:val="single" w:sz="6" w:space="1" w:color="auto"/>
        <w:right w:val="single" w:sz="6" w:space="1" w:color="auto"/>
      </w:pBdr>
      <w:shd w:val="pct20" w:color="auto" w:fill="auto"/>
      <w:suppressAutoHyphens w:val="0"/>
      <w:autoSpaceDN/>
      <w:ind w:left="1134" w:hanging="1134"/>
      <w:textAlignment w:val="auto"/>
    </w:pPr>
    <w:rPr>
      <w:rFonts w:ascii="Arial" w:hAnsi="Arial" w:cs="Arial"/>
      <w:kern w:val="0"/>
      <w:sz w:val="24"/>
      <w:lang w:bidi="ar-SA"/>
    </w:rPr>
  </w:style>
  <w:style w:type="character" w:customStyle="1" w:styleId="afffffd">
    <w:name w:val="Шапка Знак"/>
    <w:basedOn w:val="a3"/>
    <w:link w:val="afffffc"/>
    <w:rsid w:val="00F71680"/>
    <w:rPr>
      <w:rFonts w:ascii="Arial" w:eastAsia="Times New Roman" w:hAnsi="Arial" w:cs="Arial"/>
      <w:kern w:val="0"/>
      <w:shd w:val="pct20" w:color="auto" w:fill="auto"/>
      <w:lang w:eastAsia="ru-RU" w:bidi="ar-SA"/>
    </w:rPr>
  </w:style>
  <w:style w:type="character" w:customStyle="1" w:styleId="1fe">
    <w:name w:val="Обычный1 Знак"/>
    <w:basedOn w:val="a3"/>
    <w:rsid w:val="00F71680"/>
    <w:rPr>
      <w:sz w:val="28"/>
      <w:lang w:val="ru-RU" w:eastAsia="ru-RU" w:bidi="ar-SA"/>
    </w:rPr>
  </w:style>
  <w:style w:type="paragraph" w:customStyle="1" w:styleId="54">
    <w:name w:val="заголовок 5"/>
    <w:basedOn w:val="a2"/>
    <w:next w:val="a2"/>
    <w:rsid w:val="00F71680"/>
    <w:pPr>
      <w:keepNext/>
      <w:suppressAutoHyphens w:val="0"/>
      <w:autoSpaceDN/>
      <w:spacing w:before="120"/>
      <w:ind w:firstLine="0"/>
      <w:jc w:val="center"/>
      <w:textAlignment w:val="auto"/>
    </w:pPr>
    <w:rPr>
      <w:b/>
      <w:kern w:val="0"/>
      <w:sz w:val="24"/>
      <w:szCs w:val="20"/>
      <w:lang w:bidi="ar-SA"/>
    </w:rPr>
  </w:style>
  <w:style w:type="paragraph" w:customStyle="1" w:styleId="1TimesNewRoman">
    <w:name w:val="Стиль Заголовок 1 + Times New Roman не полужирный"/>
    <w:basedOn w:val="10"/>
    <w:rsid w:val="00F71680"/>
    <w:pPr>
      <w:pageBreakBefore w:val="0"/>
      <w:numPr>
        <w:numId w:val="0"/>
      </w:numPr>
      <w:pBdr>
        <w:bottom w:val="none" w:sz="0" w:space="0" w:color="auto"/>
      </w:pBdr>
      <w:suppressAutoHyphens w:val="0"/>
      <w:autoSpaceDN/>
      <w:spacing w:before="240" w:after="60" w:line="360" w:lineRule="auto"/>
      <w:jc w:val="left"/>
      <w:textAlignment w:val="auto"/>
    </w:pPr>
    <w:rPr>
      <w:rFonts w:eastAsia="Times New Roman" w:cs="Arial"/>
      <w:bCs w:val="0"/>
      <w:smallCaps w:val="0"/>
      <w:kern w:val="32"/>
      <w:sz w:val="24"/>
      <w:szCs w:val="32"/>
      <w:lang w:eastAsia="ru-RU"/>
    </w:rPr>
  </w:style>
  <w:style w:type="paragraph" w:customStyle="1" w:styleId="afffffe">
    <w:name w:val="Основной текст с отс"/>
    <w:basedOn w:val="a2"/>
    <w:rsid w:val="00F71680"/>
    <w:pPr>
      <w:suppressAutoHyphens w:val="0"/>
      <w:autoSpaceDN/>
      <w:textAlignment w:val="auto"/>
    </w:pPr>
    <w:rPr>
      <w:kern w:val="0"/>
      <w:sz w:val="24"/>
      <w:lang w:bidi="ar-SA"/>
    </w:rPr>
  </w:style>
  <w:style w:type="character" w:customStyle="1" w:styleId="Normal">
    <w:name w:val="Normal Знак"/>
    <w:link w:val="33"/>
    <w:rsid w:val="00F71680"/>
    <w:rPr>
      <w:rFonts w:ascii="Times New Roman" w:eastAsia="Calibri" w:hAnsi="Times New Roman" w:cs="Times New Roman"/>
      <w:sz w:val="20"/>
      <w:szCs w:val="20"/>
      <w:lang w:bidi="ar-SA"/>
    </w:rPr>
  </w:style>
  <w:style w:type="character" w:customStyle="1" w:styleId="2fa">
    <w:name w:val="Текст сноски Знак2"/>
    <w:aliases w:val="Текст сноски Знак Знак Знак1,Текст сноски Знак1 Знак Знак,Текст сноски Знак Знак1 Знак Знак,Текст сноски Знак1 Знак1,Текст сноски Знак Знак Знак Знак,Текст сноски Знак Знак Знак Знак Знак Знак Знак Знак"/>
    <w:rsid w:val="00F71680"/>
    <w:rPr>
      <w:rFonts w:ascii="Tahoma" w:eastAsia="Times New Roman" w:hAnsi="Tahoma" w:cs="Tahoma"/>
      <w:sz w:val="16"/>
      <w:szCs w:val="20"/>
      <w:lang w:eastAsia="ru-RU"/>
    </w:rPr>
  </w:style>
  <w:style w:type="character" w:customStyle="1" w:styleId="avg-2">
    <w:name w:val="avg-Обычный Знак"/>
    <w:basedOn w:val="a3"/>
    <w:link w:val="avg-1"/>
    <w:locked/>
    <w:rsid w:val="00F71680"/>
    <w:rPr>
      <w:rFonts w:ascii="Myriad Pro" w:eastAsia="Times New Roman" w:hAnsi="Myriad Pro" w:cs="Myriad Pro"/>
      <w:sz w:val="22"/>
      <w:szCs w:val="22"/>
      <w:lang w:bidi="ar-SA"/>
    </w:rPr>
  </w:style>
  <w:style w:type="paragraph" w:customStyle="1" w:styleId="1ff">
    <w:name w:val="Цитата1"/>
    <w:basedOn w:val="a2"/>
    <w:uiPriority w:val="99"/>
    <w:rsid w:val="00F71680"/>
    <w:pPr>
      <w:widowControl/>
      <w:tabs>
        <w:tab w:val="left" w:pos="5245"/>
      </w:tabs>
      <w:autoSpaceDN/>
      <w:ind w:left="1418" w:right="226" w:firstLine="0"/>
      <w:textAlignment w:val="auto"/>
    </w:pPr>
    <w:rPr>
      <w:rFonts w:eastAsia="Calibri"/>
      <w:kern w:val="0"/>
      <w:sz w:val="24"/>
      <w:szCs w:val="20"/>
      <w:lang w:eastAsia="ar-SA" w:bidi="ar-SA"/>
    </w:rPr>
  </w:style>
  <w:style w:type="paragraph" w:customStyle="1" w:styleId="affffff">
    <w:name w:val="Подраздел"/>
    <w:basedOn w:val="2"/>
    <w:link w:val="affffff0"/>
    <w:autoRedefine/>
    <w:uiPriority w:val="99"/>
    <w:rsid w:val="00F71680"/>
    <w:pPr>
      <w:suppressAutoHyphens w:val="0"/>
      <w:overflowPunct/>
      <w:autoSpaceDN/>
      <w:spacing w:before="0" w:after="0" w:line="360" w:lineRule="auto"/>
      <w:textAlignment w:val="auto"/>
      <w:outlineLvl w:val="9"/>
    </w:pPr>
    <w:rPr>
      <w:rFonts w:eastAsia="Times New Roman" w:cs="Arial"/>
      <w:b w:val="0"/>
      <w:iCs/>
      <w:smallCaps w:val="0"/>
      <w:kern w:val="0"/>
      <w:lang w:eastAsia="ru-RU"/>
    </w:rPr>
  </w:style>
  <w:style w:type="character" w:customStyle="1" w:styleId="affffff0">
    <w:name w:val="Подраздел Знак"/>
    <w:link w:val="affffff"/>
    <w:uiPriority w:val="99"/>
    <w:locked/>
    <w:rsid w:val="00F71680"/>
    <w:rPr>
      <w:rFonts w:ascii="Times New Roman" w:eastAsia="Times New Roman" w:hAnsi="Times New Roman" w:cs="Arial"/>
      <w:bCs/>
      <w:iCs/>
      <w:kern w:val="0"/>
      <w:lang w:eastAsia="ru-RU" w:bidi="ar-SA"/>
    </w:rPr>
  </w:style>
  <w:style w:type="paragraph" w:customStyle="1" w:styleId="affffff1">
    <w:name w:val="Таблица в ФСО"/>
    <w:basedOn w:val="a2"/>
    <w:link w:val="affffff2"/>
    <w:autoRedefine/>
    <w:rsid w:val="005F0ECE"/>
    <w:pPr>
      <w:widowControl/>
      <w:suppressAutoHyphens w:val="0"/>
      <w:autoSpaceDN/>
      <w:spacing w:after="120"/>
      <w:ind w:firstLine="0"/>
      <w:jc w:val="center"/>
      <w:textAlignment w:val="auto"/>
    </w:pPr>
    <w:rPr>
      <w:rFonts w:eastAsia="SimSun, 宋体"/>
      <w:i/>
      <w:kern w:val="0"/>
      <w:sz w:val="24"/>
      <w:lang w:bidi="ar-SA"/>
    </w:rPr>
  </w:style>
  <w:style w:type="character" w:customStyle="1" w:styleId="affffff2">
    <w:name w:val="Таблица в ФСО Знак"/>
    <w:basedOn w:val="a3"/>
    <w:link w:val="affffff1"/>
    <w:rsid w:val="005F0ECE"/>
    <w:rPr>
      <w:rFonts w:ascii="Times New Roman" w:eastAsia="SimSun, 宋体" w:hAnsi="Times New Roman" w:cs="Times New Roman"/>
      <w:i/>
      <w:kern w:val="0"/>
      <w:lang w:eastAsia="ru-RU" w:bidi="ar-SA"/>
    </w:rPr>
  </w:style>
  <w:style w:type="paragraph" w:customStyle="1" w:styleId="affffff3">
    <w:name w:val="Левая часть"/>
    <w:basedOn w:val="2"/>
    <w:rsid w:val="00F71680"/>
    <w:pPr>
      <w:keepNext w:val="0"/>
      <w:suppressAutoHyphens w:val="0"/>
      <w:overflowPunct/>
      <w:autoSpaceDN/>
      <w:spacing w:before="120" w:after="0" w:line="240" w:lineRule="exact"/>
      <w:ind w:firstLine="0"/>
      <w:jc w:val="left"/>
      <w:textAlignment w:val="auto"/>
    </w:pPr>
    <w:rPr>
      <w:rFonts w:eastAsia="Times New Roman"/>
      <w:b w:val="0"/>
      <w:bCs w:val="0"/>
      <w:smallCaps w:val="0"/>
      <w:kern w:val="0"/>
      <w:szCs w:val="26"/>
      <w:lang w:eastAsia="ru-RU"/>
    </w:rPr>
  </w:style>
  <w:style w:type="paragraph" w:customStyle="1" w:styleId="45">
    <w:name w:val="Обычный4"/>
    <w:rsid w:val="00F71680"/>
    <w:pPr>
      <w:autoSpaceDN/>
      <w:textAlignment w:val="auto"/>
    </w:pPr>
    <w:rPr>
      <w:rFonts w:ascii="Times New Roman" w:eastAsia="Times New Roman" w:hAnsi="Times New Roman" w:cs="Times New Roman"/>
      <w:kern w:val="0"/>
      <w:sz w:val="20"/>
      <w:szCs w:val="20"/>
      <w:lang w:eastAsia="ru-RU" w:bidi="ar-SA"/>
    </w:rPr>
  </w:style>
  <w:style w:type="character" w:customStyle="1" w:styleId="22">
    <w:name w:val="Обычный (веб) Знак2"/>
    <w:aliases w:val="Обычный (Web)1 Знак,Обычный (Web)11 Знак,Обычный (веб) Знак Знак Знак,Обычный (Web) Знак1,Обычный (веб)211 Знак,Обычный (веб)11 Знак,Обычный (Web) Знак Знак,Обычный (веб)4 Знак,Обычный (веб)21 Знак,Обычный (веб)3 Знак"/>
    <w:basedOn w:val="a3"/>
    <w:link w:val="aa"/>
    <w:locked/>
    <w:rsid w:val="00F71680"/>
    <w:rPr>
      <w:rFonts w:ascii="Times New Roman" w:eastAsia="Times New Roman" w:hAnsi="Times New Roman" w:cs="Times New Roman"/>
      <w:color w:val="000000"/>
      <w:lang w:eastAsia="ru-RU" w:bidi="ar-SA"/>
    </w:rPr>
  </w:style>
  <w:style w:type="paragraph" w:customStyle="1" w:styleId="affffff4">
    <w:name w:val="Табл"/>
    <w:basedOn w:val="a2"/>
    <w:link w:val="affffff5"/>
    <w:rsid w:val="00F71680"/>
    <w:pPr>
      <w:widowControl/>
      <w:suppressAutoHyphens w:val="0"/>
      <w:autoSpaceDN/>
      <w:ind w:firstLine="0"/>
      <w:jc w:val="right"/>
      <w:textAlignment w:val="auto"/>
    </w:pPr>
    <w:rPr>
      <w:rFonts w:ascii="Tahoma" w:hAnsi="Tahoma"/>
      <w:kern w:val="0"/>
      <w:sz w:val="14"/>
      <w:szCs w:val="18"/>
      <w:lang w:bidi="ar-SA"/>
    </w:rPr>
  </w:style>
  <w:style w:type="character" w:customStyle="1" w:styleId="affffff5">
    <w:name w:val="Табл Знак"/>
    <w:basedOn w:val="a3"/>
    <w:link w:val="affffff4"/>
    <w:rsid w:val="00F71680"/>
    <w:rPr>
      <w:rFonts w:ascii="Tahoma" w:eastAsia="Times New Roman" w:hAnsi="Tahoma" w:cs="Times New Roman"/>
      <w:kern w:val="0"/>
      <w:sz w:val="14"/>
      <w:szCs w:val="18"/>
      <w:lang w:eastAsia="ru-RU" w:bidi="ar-SA"/>
    </w:rPr>
  </w:style>
  <w:style w:type="paragraph" w:customStyle="1" w:styleId="1ff0">
    <w:name w:val="БДО Марк 1"/>
    <w:basedOn w:val="a2"/>
    <w:next w:val="a2"/>
    <w:link w:val="1ff1"/>
    <w:rsid w:val="00F71680"/>
    <w:pPr>
      <w:widowControl/>
      <w:tabs>
        <w:tab w:val="num" w:pos="357"/>
      </w:tabs>
      <w:suppressAutoHyphens w:val="0"/>
      <w:autoSpaceDN/>
      <w:spacing w:before="120" w:line="312" w:lineRule="auto"/>
      <w:ind w:left="357" w:hanging="357"/>
      <w:jc w:val="both"/>
      <w:textAlignment w:val="auto"/>
    </w:pPr>
    <w:rPr>
      <w:rFonts w:ascii="Garamond" w:hAnsi="Garamond"/>
      <w:kern w:val="0"/>
      <w:sz w:val="24"/>
      <w:lang w:bidi="ar-SA"/>
    </w:rPr>
  </w:style>
  <w:style w:type="character" w:customStyle="1" w:styleId="1ff1">
    <w:name w:val="БДО Марк 1 Знак"/>
    <w:basedOn w:val="a3"/>
    <w:link w:val="1ff0"/>
    <w:rsid w:val="00F71680"/>
    <w:rPr>
      <w:rFonts w:ascii="Garamond" w:eastAsia="Times New Roman" w:hAnsi="Garamond" w:cs="Times New Roman"/>
      <w:kern w:val="0"/>
      <w:lang w:eastAsia="ru-RU" w:bidi="ar-SA"/>
    </w:rPr>
  </w:style>
  <w:style w:type="character" w:customStyle="1" w:styleId="20">
    <w:name w:val="Название объекта Знак2"/>
    <w:aliases w:val="Название таблицы Знак,Название объекта Знак Знак Знак,Название объекта Знак Знак Знак Знак Знак Знак Знак,Iacaaiea oaaeeou Знак,Знак21 Знак,Çíàê Знак,Название объекта Знак Знак Знак Знак Знак,Название объекта Знак3 Знак,Çíà Знак"/>
    <w:link w:val="a7"/>
    <w:rsid w:val="00F71680"/>
    <w:rPr>
      <w:rFonts w:ascii="Times New Roman" w:eastAsia="Calibri" w:hAnsi="Times New Roman" w:cs="Times New Roman"/>
      <w:i/>
      <w:iCs/>
      <w:sz w:val="20"/>
      <w:szCs w:val="20"/>
      <w:lang w:bidi="ar-SA"/>
    </w:rPr>
  </w:style>
  <w:style w:type="paragraph" w:customStyle="1" w:styleId="11111">
    <w:name w:val="1.1.1.1.1."/>
    <w:basedOn w:val="a9"/>
    <w:rsid w:val="00F71680"/>
    <w:pPr>
      <w:suppressAutoHyphens w:val="0"/>
      <w:autoSpaceDN/>
      <w:ind w:left="2232" w:hanging="792"/>
      <w:contextualSpacing/>
      <w:textAlignment w:val="auto"/>
    </w:pPr>
    <w:rPr>
      <w:rFonts w:asciiTheme="majorHAnsi" w:hAnsiTheme="majorHAnsi" w:cstheme="majorHAnsi"/>
      <w:b/>
      <w:kern w:val="0"/>
      <w:sz w:val="28"/>
      <w:szCs w:val="28"/>
      <w:lang w:eastAsia="ru-RU"/>
    </w:rPr>
  </w:style>
  <w:style w:type="paragraph" w:customStyle="1" w:styleId="1111">
    <w:name w:val="1.1.1.1."/>
    <w:basedOn w:val="4"/>
    <w:rsid w:val="00F71680"/>
    <w:pPr>
      <w:keepLines/>
      <w:tabs>
        <w:tab w:val="clear" w:pos="0"/>
      </w:tabs>
      <w:suppressAutoHyphens w:val="0"/>
      <w:autoSpaceDN/>
      <w:spacing w:before="200" w:after="240" w:line="276" w:lineRule="auto"/>
      <w:ind w:left="1728" w:hanging="648"/>
      <w:jc w:val="both"/>
      <w:textAlignment w:val="auto"/>
    </w:pPr>
    <w:rPr>
      <w:rFonts w:ascii="Cambria" w:eastAsiaTheme="majorEastAsia" w:hAnsi="Cambria"/>
      <w:bCs/>
      <w:i/>
      <w:kern w:val="0"/>
      <w:sz w:val="28"/>
      <w:szCs w:val="28"/>
      <w:lang w:eastAsia="ru-RU"/>
    </w:rPr>
  </w:style>
  <w:style w:type="paragraph" w:customStyle="1" w:styleId="1110">
    <w:name w:val="1.1.1."/>
    <w:basedOn w:val="3"/>
    <w:qFormat/>
    <w:rsid w:val="00F71680"/>
    <w:pPr>
      <w:keepLines/>
      <w:suppressAutoHyphens w:val="0"/>
      <w:autoSpaceDN/>
      <w:spacing w:before="200" w:after="240" w:line="360" w:lineRule="auto"/>
      <w:ind w:left="1224" w:hanging="504"/>
      <w:textAlignment w:val="auto"/>
    </w:pPr>
    <w:rPr>
      <w:rFonts w:ascii="Cambria" w:eastAsiaTheme="majorEastAsia" w:hAnsi="Cambria"/>
      <w:i w:val="0"/>
      <w:iCs w:val="0"/>
      <w:smallCaps w:val="0"/>
      <w:kern w:val="0"/>
      <w:sz w:val="28"/>
      <w:szCs w:val="28"/>
      <w:lang w:eastAsia="ru-RU"/>
    </w:rPr>
  </w:style>
  <w:style w:type="character" w:customStyle="1" w:styleId="214">
    <w:name w:val="Заголовок 2 Знак1"/>
    <w:aliases w:val="Заголовок 2 Знак Знак Знак Знак Знак,Заголовок 2 Знак2 Знак Знак,Заголовок 2 Знак1 Знак Знак Знак,Заголовок 2 Знак Знак Знак Знак Знак Знак Знак1 Знак Знак,Заголовок 2 Знак Знак Знак Знак Знак1 Знак Знак Знак"/>
    <w:rsid w:val="00F71680"/>
    <w:rPr>
      <w:rFonts w:ascii="Arial" w:hAnsi="Arial"/>
      <w:b/>
      <w:bCs/>
      <w:i/>
      <w:iCs/>
      <w:sz w:val="28"/>
      <w:szCs w:val="28"/>
    </w:rPr>
  </w:style>
  <w:style w:type="character" w:customStyle="1" w:styleId="311">
    <w:name w:val="Заголовок 3 Знак1"/>
    <w:aliases w:val="Заголовок 3 Знак + Слева:  1 Знак2,3 см Знак2,Первая строка:  0 см + Слева:  ... Знак2,Заголовок 3 Знак Знак,Заголовок 3 Знак1 Знак Знак1,Заголовок 3 Знак1 Знак Знак Знак,Заголовок 3 Знак Знак Знак Знак Знак Знак,жирный Знак,en Знак"/>
    <w:basedOn w:val="a3"/>
    <w:rsid w:val="00F71680"/>
    <w:rPr>
      <w:b/>
      <w:sz w:val="24"/>
    </w:rPr>
  </w:style>
  <w:style w:type="character" w:customStyle="1" w:styleId="1ff2">
    <w:name w:val="Название объекта1 Знак"/>
    <w:aliases w:val="Caption Char2 Знак,Caption Char1 Char1 Знак,Caption Char Char Char1 Знак,Caption Char11 Знак,Caption Char Char1 Знак,Caption Char2 Char1 Знак,Caption Char Char1 Char1 Знак,Caption Char1 Char Char Char1 Знак"/>
    <w:basedOn w:val="a3"/>
    <w:rsid w:val="00F71680"/>
    <w:rPr>
      <w:bCs/>
      <w:sz w:val="24"/>
    </w:rPr>
  </w:style>
  <w:style w:type="paragraph" w:customStyle="1" w:styleId="Normal0">
    <w:name w:val="Normal Знак Знак"/>
    <w:link w:val="Normal1"/>
    <w:rsid w:val="00F71680"/>
    <w:pPr>
      <w:widowControl/>
      <w:autoSpaceDN/>
      <w:snapToGrid w:val="0"/>
      <w:spacing w:before="100" w:after="100"/>
      <w:textAlignment w:val="auto"/>
    </w:pPr>
    <w:rPr>
      <w:rFonts w:ascii="Times New Roman" w:eastAsia="Times New Roman" w:hAnsi="Times New Roman" w:cs="Times New Roman"/>
      <w:kern w:val="0"/>
      <w:szCs w:val="20"/>
      <w:lang w:eastAsia="ru-RU" w:bidi="ar-SA"/>
    </w:rPr>
  </w:style>
  <w:style w:type="character" w:customStyle="1" w:styleId="Normal1">
    <w:name w:val="Normal Знак Знак Знак"/>
    <w:link w:val="Normal0"/>
    <w:rsid w:val="00F71680"/>
    <w:rPr>
      <w:rFonts w:ascii="Times New Roman" w:eastAsia="Times New Roman" w:hAnsi="Times New Roman" w:cs="Times New Roman"/>
      <w:kern w:val="0"/>
      <w:szCs w:val="20"/>
      <w:lang w:eastAsia="ru-RU" w:bidi="ar-SA"/>
    </w:rPr>
  </w:style>
  <w:style w:type="paragraph" w:styleId="affffff6">
    <w:name w:val="Intense Quote"/>
    <w:basedOn w:val="a2"/>
    <w:next w:val="a2"/>
    <w:link w:val="affffff7"/>
    <w:uiPriority w:val="30"/>
    <w:qFormat/>
    <w:rsid w:val="00F71680"/>
    <w:pPr>
      <w:widowControl/>
      <w:pBdr>
        <w:bottom w:val="single" w:sz="4" w:space="4" w:color="4F81BD"/>
      </w:pBdr>
      <w:suppressAutoHyphens w:val="0"/>
      <w:autoSpaceDN/>
      <w:spacing w:before="200" w:after="280"/>
      <w:ind w:left="936" w:right="936" w:firstLine="0"/>
      <w:textAlignment w:val="auto"/>
    </w:pPr>
    <w:rPr>
      <w:b/>
      <w:bCs/>
      <w:i/>
      <w:iCs/>
      <w:color w:val="4F81BD"/>
      <w:kern w:val="0"/>
      <w:sz w:val="24"/>
      <w:lang w:bidi="ar-SA"/>
    </w:rPr>
  </w:style>
  <w:style w:type="character" w:customStyle="1" w:styleId="affffff7">
    <w:name w:val="Выделенная цитата Знак"/>
    <w:basedOn w:val="a3"/>
    <w:link w:val="affffff6"/>
    <w:uiPriority w:val="30"/>
    <w:rsid w:val="00F71680"/>
    <w:rPr>
      <w:rFonts w:ascii="Times New Roman" w:eastAsia="Times New Roman" w:hAnsi="Times New Roman" w:cs="Times New Roman"/>
      <w:b/>
      <w:bCs/>
      <w:i/>
      <w:iCs/>
      <w:color w:val="4F81BD"/>
      <w:kern w:val="0"/>
      <w:lang w:eastAsia="ru-RU" w:bidi="ar-SA"/>
    </w:rPr>
  </w:style>
  <w:style w:type="paragraph" w:customStyle="1" w:styleId="leftpright">
    <w:name w:val="leftpright"/>
    <w:basedOn w:val="a2"/>
    <w:rsid w:val="00F71680"/>
    <w:pPr>
      <w:widowControl/>
      <w:suppressAutoHyphens w:val="0"/>
      <w:autoSpaceDN/>
      <w:spacing w:before="29" w:after="72"/>
      <w:ind w:left="115" w:right="72" w:firstLine="0"/>
      <w:jc w:val="right"/>
      <w:textAlignment w:val="auto"/>
    </w:pPr>
    <w:rPr>
      <w:rFonts w:ascii="MS Reference Sans Serif" w:hAnsi="MS Reference Sans Serif"/>
      <w:color w:val="808080"/>
      <w:kern w:val="0"/>
      <w:sz w:val="17"/>
      <w:szCs w:val="17"/>
      <w:lang w:bidi="ar-SA"/>
    </w:rPr>
  </w:style>
  <w:style w:type="paragraph" w:customStyle="1" w:styleId="vspom">
    <w:name w:val="vspom"/>
    <w:basedOn w:val="a2"/>
    <w:rsid w:val="00F71680"/>
    <w:pPr>
      <w:widowControl/>
      <w:suppressAutoHyphens w:val="0"/>
      <w:autoSpaceDN/>
      <w:spacing w:before="72" w:after="72" w:line="312" w:lineRule="auto"/>
      <w:ind w:right="144" w:firstLine="0"/>
      <w:textAlignment w:val="auto"/>
    </w:pPr>
    <w:rPr>
      <w:rFonts w:ascii="MS Reference Sans Serif" w:hAnsi="MS Reference Sans Serif"/>
      <w:color w:val="004BA8"/>
      <w:kern w:val="0"/>
      <w:sz w:val="17"/>
      <w:szCs w:val="17"/>
      <w:lang w:bidi="ar-SA"/>
    </w:rPr>
  </w:style>
  <w:style w:type="paragraph" w:customStyle="1" w:styleId="objprofile">
    <w:name w:val="obj_profile"/>
    <w:basedOn w:val="a2"/>
    <w:rsid w:val="00F71680"/>
    <w:pPr>
      <w:widowControl/>
      <w:suppressAutoHyphens w:val="0"/>
      <w:autoSpaceDN/>
      <w:spacing w:before="144" w:after="72" w:line="312" w:lineRule="auto"/>
      <w:ind w:right="144" w:firstLine="0"/>
      <w:textAlignment w:val="auto"/>
    </w:pPr>
    <w:rPr>
      <w:rFonts w:ascii="MS Reference Sans Serif" w:hAnsi="MS Reference Sans Serif"/>
      <w:color w:val="000000"/>
      <w:kern w:val="0"/>
      <w:sz w:val="18"/>
      <w:szCs w:val="18"/>
      <w:lang w:bidi="ar-SA"/>
    </w:rPr>
  </w:style>
  <w:style w:type="paragraph" w:customStyle="1" w:styleId="graytext">
    <w:name w:val="graytext"/>
    <w:basedOn w:val="a2"/>
    <w:rsid w:val="00F71680"/>
    <w:pPr>
      <w:widowControl/>
      <w:suppressAutoHyphens w:val="0"/>
      <w:autoSpaceDN/>
      <w:spacing w:before="144" w:after="72" w:line="312" w:lineRule="auto"/>
      <w:ind w:right="72" w:firstLine="0"/>
      <w:textAlignment w:val="auto"/>
    </w:pPr>
    <w:rPr>
      <w:rFonts w:ascii="MS Reference Sans Serif" w:hAnsi="MS Reference Sans Serif"/>
      <w:color w:val="808080"/>
      <w:kern w:val="0"/>
      <w:sz w:val="16"/>
      <w:szCs w:val="16"/>
      <w:lang w:bidi="ar-SA"/>
    </w:rPr>
  </w:style>
  <w:style w:type="character" w:customStyle="1" w:styleId="center2">
    <w:name w:val="center2"/>
    <w:basedOn w:val="a3"/>
    <w:rsid w:val="00F71680"/>
  </w:style>
  <w:style w:type="paragraph" w:customStyle="1" w:styleId="Avg-8">
    <w:name w:val="Avg - пункт"/>
    <w:basedOn w:val="avg-1"/>
    <w:rsid w:val="00F71680"/>
    <w:pPr>
      <w:keepNext/>
      <w:suppressAutoHyphens w:val="0"/>
      <w:autoSpaceDN/>
      <w:spacing w:before="120" w:after="120" w:line="240" w:lineRule="auto"/>
      <w:ind w:firstLine="0"/>
      <w:textAlignment w:val="auto"/>
    </w:pPr>
    <w:rPr>
      <w:rFonts w:ascii="Arial" w:hAnsi="Arial" w:cstheme="minorBidi"/>
      <w:b/>
      <w:kern w:val="0"/>
      <w:lang w:eastAsia="en-US"/>
    </w:rPr>
  </w:style>
  <w:style w:type="paragraph" w:customStyle="1" w:styleId="affffff8">
    <w:name w:val="Осн. текст Знак"/>
    <w:basedOn w:val="a2"/>
    <w:uiPriority w:val="99"/>
    <w:rsid w:val="00F71680"/>
    <w:pPr>
      <w:widowControl/>
      <w:suppressAutoHyphens w:val="0"/>
      <w:autoSpaceDN/>
      <w:spacing w:line="360" w:lineRule="auto"/>
      <w:ind w:firstLine="720"/>
      <w:jc w:val="both"/>
      <w:textAlignment w:val="auto"/>
    </w:pPr>
    <w:rPr>
      <w:kern w:val="0"/>
      <w:sz w:val="24"/>
      <w:lang w:bidi="ar-SA"/>
    </w:rPr>
  </w:style>
  <w:style w:type="character" w:customStyle="1" w:styleId="red">
    <w:name w:val="red"/>
    <w:basedOn w:val="a3"/>
    <w:rsid w:val="00F71680"/>
  </w:style>
  <w:style w:type="paragraph" w:customStyle="1" w:styleId="intro">
    <w:name w:val="intro"/>
    <w:basedOn w:val="a2"/>
    <w:rsid w:val="00F71680"/>
    <w:pPr>
      <w:widowControl/>
      <w:suppressAutoHyphens w:val="0"/>
      <w:autoSpaceDN/>
      <w:spacing w:before="100" w:beforeAutospacing="1" w:after="100" w:afterAutospacing="1"/>
      <w:ind w:firstLine="0"/>
      <w:textAlignment w:val="auto"/>
    </w:pPr>
    <w:rPr>
      <w:kern w:val="0"/>
      <w:sz w:val="24"/>
      <w:lang w:bidi="ar-SA"/>
    </w:rPr>
  </w:style>
  <w:style w:type="paragraph" w:customStyle="1" w:styleId="announce">
    <w:name w:val="announce"/>
    <w:basedOn w:val="a2"/>
    <w:rsid w:val="00F71680"/>
    <w:pPr>
      <w:widowControl/>
      <w:suppressAutoHyphens w:val="0"/>
      <w:autoSpaceDN/>
      <w:spacing w:before="144" w:after="216"/>
      <w:ind w:firstLine="0"/>
      <w:textAlignment w:val="auto"/>
    </w:pPr>
    <w:rPr>
      <w:color w:val="848484"/>
      <w:kern w:val="0"/>
      <w:sz w:val="24"/>
      <w:lang w:bidi="ar-SA"/>
    </w:rPr>
  </w:style>
  <w:style w:type="paragraph" w:customStyle="1" w:styleId="avg-9">
    <w:name w:val="avg-Таблица текст по ширине"/>
    <w:basedOn w:val="avg-5"/>
    <w:rsid w:val="00F71680"/>
    <w:pPr>
      <w:suppressAutoHyphens w:val="0"/>
      <w:autoSpaceDN/>
      <w:spacing w:before="0" w:after="0" w:line="0" w:lineRule="atLeast"/>
      <w:ind w:firstLine="0"/>
      <w:jc w:val="both"/>
      <w:textAlignment w:val="auto"/>
    </w:pPr>
    <w:rPr>
      <w:rFonts w:ascii="Arial" w:hAnsi="Arial" w:cs="Times New Roman"/>
      <w:kern w:val="0"/>
      <w:lang w:eastAsia="ru-RU"/>
    </w:rPr>
  </w:style>
  <w:style w:type="paragraph" w:customStyle="1" w:styleId="avg--0">
    <w:name w:val="avg-Таблица-Шапка"/>
    <w:basedOn w:val="avg-5"/>
    <w:qFormat/>
    <w:rsid w:val="00F71680"/>
    <w:pPr>
      <w:keepNext/>
      <w:suppressAutoHyphens w:val="0"/>
      <w:autoSpaceDN/>
      <w:spacing w:before="0" w:after="0" w:line="0" w:lineRule="atLeast"/>
      <w:ind w:firstLine="0"/>
      <w:textAlignment w:val="auto"/>
    </w:pPr>
    <w:rPr>
      <w:rFonts w:ascii="Arial" w:hAnsi="Arial" w:cs="Times New Roman"/>
      <w:b/>
      <w:kern w:val="0"/>
      <w:lang w:eastAsia="ru-RU"/>
    </w:rPr>
  </w:style>
  <w:style w:type="paragraph" w:styleId="affffff9">
    <w:name w:val="table of figures"/>
    <w:basedOn w:val="a2"/>
    <w:next w:val="a2"/>
    <w:uiPriority w:val="99"/>
    <w:unhideWhenUsed/>
    <w:rsid w:val="00F71680"/>
    <w:pPr>
      <w:widowControl/>
      <w:suppressAutoHyphens w:val="0"/>
      <w:autoSpaceDN/>
      <w:ind w:firstLine="0"/>
      <w:textAlignment w:val="auto"/>
    </w:pPr>
    <w:rPr>
      <w:kern w:val="0"/>
      <w:sz w:val="24"/>
      <w:lang w:bidi="ar-SA"/>
    </w:rPr>
  </w:style>
  <w:style w:type="paragraph" w:customStyle="1" w:styleId="Style5">
    <w:name w:val="Style5"/>
    <w:basedOn w:val="a2"/>
    <w:uiPriority w:val="99"/>
    <w:rsid w:val="00F71680"/>
    <w:pPr>
      <w:suppressAutoHyphens w:val="0"/>
      <w:autoSpaceDE w:val="0"/>
      <w:adjustRightInd w:val="0"/>
      <w:spacing w:line="230" w:lineRule="exact"/>
      <w:ind w:firstLine="0"/>
      <w:jc w:val="center"/>
      <w:textAlignment w:val="auto"/>
    </w:pPr>
    <w:rPr>
      <w:kern w:val="0"/>
      <w:sz w:val="24"/>
      <w:lang w:bidi="ar-SA"/>
    </w:rPr>
  </w:style>
  <w:style w:type="paragraph" w:customStyle="1" w:styleId="BDO">
    <w:name w:val="BDO Абзац простой"/>
    <w:basedOn w:val="a2"/>
    <w:link w:val="BDO0"/>
    <w:rsid w:val="00F71680"/>
    <w:pPr>
      <w:suppressAutoHyphens w:val="0"/>
      <w:autoSpaceDN/>
      <w:adjustRightInd w:val="0"/>
      <w:spacing w:before="120" w:line="312" w:lineRule="auto"/>
      <w:jc w:val="both"/>
    </w:pPr>
    <w:rPr>
      <w:rFonts w:ascii="Garamond" w:hAnsi="Garamond"/>
      <w:kern w:val="0"/>
      <w:sz w:val="24"/>
      <w:lang w:bidi="ar-SA"/>
    </w:rPr>
  </w:style>
  <w:style w:type="character" w:customStyle="1" w:styleId="BDO0">
    <w:name w:val="BDO Абзац простой Знак"/>
    <w:basedOn w:val="a3"/>
    <w:link w:val="BDO"/>
    <w:locked/>
    <w:rsid w:val="00F71680"/>
    <w:rPr>
      <w:rFonts w:ascii="Garamond" w:eastAsia="Times New Roman" w:hAnsi="Garamond" w:cs="Times New Roman"/>
      <w:kern w:val="0"/>
      <w:lang w:eastAsia="ru-RU" w:bidi="ar-SA"/>
    </w:rPr>
  </w:style>
  <w:style w:type="paragraph" w:customStyle="1" w:styleId="affffffa">
    <w:name w:val="БДО Название таблицы"/>
    <w:basedOn w:val="a2"/>
    <w:rsid w:val="00F71680"/>
    <w:pPr>
      <w:suppressAutoHyphens w:val="0"/>
      <w:autoSpaceDN/>
      <w:adjustRightInd w:val="0"/>
      <w:spacing w:before="120" w:after="240" w:line="312" w:lineRule="auto"/>
      <w:jc w:val="center"/>
    </w:pPr>
    <w:rPr>
      <w:rFonts w:ascii="Garamond" w:hAnsi="Garamond"/>
      <w:b/>
      <w:kern w:val="0"/>
      <w:sz w:val="24"/>
      <w:lang w:bidi="ar-SA"/>
    </w:rPr>
  </w:style>
  <w:style w:type="paragraph" w:customStyle="1" w:styleId="1ff3">
    <w:name w:val="Маркированный 1"/>
    <w:basedOn w:val="a2"/>
    <w:uiPriority w:val="8"/>
    <w:qFormat/>
    <w:rsid w:val="00F71680"/>
    <w:pPr>
      <w:suppressAutoHyphens w:val="0"/>
      <w:autoSpaceDN/>
      <w:adjustRightInd w:val="0"/>
      <w:spacing w:before="120" w:line="312" w:lineRule="auto"/>
      <w:ind w:left="924" w:hanging="357"/>
      <w:jc w:val="both"/>
    </w:pPr>
    <w:rPr>
      <w:rFonts w:ascii="Tahoma" w:hAnsi="Tahoma"/>
      <w:kern w:val="18"/>
      <w:sz w:val="20"/>
      <w:szCs w:val="20"/>
      <w:lang w:bidi="ar-SA"/>
    </w:rPr>
  </w:style>
  <w:style w:type="paragraph" w:customStyle="1" w:styleId="affffffb">
    <w:name w:val="БДО Абзац простой"/>
    <w:basedOn w:val="a2"/>
    <w:link w:val="affffffc"/>
    <w:rsid w:val="00F71680"/>
    <w:pPr>
      <w:suppressAutoHyphens w:val="0"/>
      <w:autoSpaceDN/>
      <w:adjustRightInd w:val="0"/>
      <w:spacing w:line="312" w:lineRule="auto"/>
      <w:jc w:val="both"/>
    </w:pPr>
    <w:rPr>
      <w:rFonts w:ascii="Garamond" w:hAnsi="Garamond"/>
      <w:kern w:val="0"/>
      <w:sz w:val="24"/>
      <w:lang w:bidi="ar-SA"/>
    </w:rPr>
  </w:style>
  <w:style w:type="character" w:customStyle="1" w:styleId="affffffc">
    <w:name w:val="БДО Абзац простой Знак Знак"/>
    <w:basedOn w:val="a3"/>
    <w:link w:val="affffffb"/>
    <w:locked/>
    <w:rsid w:val="00F71680"/>
    <w:rPr>
      <w:rFonts w:ascii="Garamond" w:eastAsia="Times New Roman" w:hAnsi="Garamond" w:cs="Times New Roman"/>
      <w:kern w:val="0"/>
      <w:lang w:eastAsia="ru-RU" w:bidi="ar-SA"/>
    </w:rPr>
  </w:style>
  <w:style w:type="paragraph" w:customStyle="1" w:styleId="affffffd">
    <w:name w:val="обычный текст"/>
    <w:basedOn w:val="a2"/>
    <w:link w:val="affffffe"/>
    <w:rsid w:val="00F71680"/>
    <w:pPr>
      <w:suppressAutoHyphens w:val="0"/>
      <w:autoSpaceDN/>
      <w:adjustRightInd w:val="0"/>
      <w:spacing w:line="312" w:lineRule="auto"/>
      <w:jc w:val="both"/>
    </w:pPr>
    <w:rPr>
      <w:rFonts w:ascii="Garamond" w:hAnsi="Garamond"/>
      <w:kern w:val="0"/>
      <w:sz w:val="24"/>
      <w:lang w:bidi="ar-SA"/>
    </w:rPr>
  </w:style>
  <w:style w:type="character" w:customStyle="1" w:styleId="affffffe">
    <w:name w:val="обычный текст Знак"/>
    <w:basedOn w:val="a3"/>
    <w:link w:val="affffffd"/>
    <w:locked/>
    <w:rsid w:val="00F71680"/>
    <w:rPr>
      <w:rFonts w:ascii="Garamond" w:eastAsia="Times New Roman" w:hAnsi="Garamond" w:cs="Times New Roman"/>
      <w:kern w:val="0"/>
      <w:lang w:eastAsia="ru-RU" w:bidi="ar-SA"/>
    </w:rPr>
  </w:style>
  <w:style w:type="paragraph" w:customStyle="1" w:styleId="1ff4">
    <w:name w:val="БДО Заголовок 1"/>
    <w:basedOn w:val="a2"/>
    <w:rsid w:val="00F71680"/>
    <w:pPr>
      <w:tabs>
        <w:tab w:val="left" w:pos="550"/>
      </w:tabs>
      <w:suppressAutoHyphens w:val="0"/>
      <w:autoSpaceDN/>
      <w:adjustRightInd w:val="0"/>
      <w:spacing w:before="120" w:line="312" w:lineRule="auto"/>
      <w:jc w:val="center"/>
    </w:pPr>
    <w:rPr>
      <w:b/>
      <w:kern w:val="0"/>
      <w:sz w:val="36"/>
      <w:szCs w:val="32"/>
      <w:lang w:bidi="ar-SA"/>
    </w:rPr>
  </w:style>
  <w:style w:type="paragraph" w:customStyle="1" w:styleId="2fb">
    <w:name w:val="БДО Заголовок 2"/>
    <w:basedOn w:val="1ff4"/>
    <w:rsid w:val="00F71680"/>
    <w:pPr>
      <w:numPr>
        <w:ilvl w:val="1"/>
      </w:numPr>
      <w:ind w:firstLine="709"/>
    </w:pPr>
    <w:rPr>
      <w:sz w:val="24"/>
      <w:szCs w:val="24"/>
    </w:rPr>
  </w:style>
  <w:style w:type="paragraph" w:customStyle="1" w:styleId="3f">
    <w:name w:val="БДО Заголовок 3"/>
    <w:basedOn w:val="2fb"/>
    <w:rsid w:val="00F71680"/>
    <w:pPr>
      <w:numPr>
        <w:ilvl w:val="2"/>
      </w:numPr>
      <w:tabs>
        <w:tab w:val="clear" w:pos="550"/>
        <w:tab w:val="left" w:pos="720"/>
      </w:tabs>
      <w:ind w:firstLine="709"/>
    </w:pPr>
  </w:style>
  <w:style w:type="paragraph" w:customStyle="1" w:styleId="1ff5">
    <w:name w:val="Заголовок оглавления1"/>
    <w:basedOn w:val="10"/>
    <w:next w:val="a2"/>
    <w:uiPriority w:val="99"/>
    <w:rsid w:val="00F71680"/>
    <w:pPr>
      <w:keepLines/>
      <w:pageBreakBefore w:val="0"/>
      <w:widowControl w:val="0"/>
      <w:numPr>
        <w:numId w:val="0"/>
      </w:numPr>
      <w:pBdr>
        <w:bottom w:val="none" w:sz="0" w:space="0" w:color="auto"/>
      </w:pBdr>
      <w:suppressAutoHyphens w:val="0"/>
      <w:autoSpaceDN/>
      <w:adjustRightInd w:val="0"/>
      <w:spacing w:before="480" w:after="0" w:line="276" w:lineRule="auto"/>
      <w:jc w:val="left"/>
      <w:outlineLvl w:val="9"/>
    </w:pPr>
    <w:rPr>
      <w:rFonts w:ascii="Cambria" w:eastAsia="Times New Roman" w:hAnsi="Cambria"/>
      <w:smallCaps w:val="0"/>
      <w:color w:val="365F91"/>
      <w:kern w:val="0"/>
      <w:lang w:eastAsia="en-US"/>
    </w:rPr>
  </w:style>
  <w:style w:type="character" w:customStyle="1" w:styleId="1f5">
    <w:name w:val="Оглавление 1 Знак"/>
    <w:basedOn w:val="a3"/>
    <w:link w:val="1f4"/>
    <w:uiPriority w:val="39"/>
    <w:locked/>
    <w:rsid w:val="008F0278"/>
    <w:rPr>
      <w:rFonts w:ascii="Times New Roman" w:eastAsia="Times New Roman" w:hAnsi="Times New Roman"/>
      <w:color w:val="000000"/>
      <w:szCs w:val="28"/>
      <w:lang w:eastAsia="ru-RU"/>
    </w:rPr>
  </w:style>
  <w:style w:type="character" w:customStyle="1" w:styleId="3c">
    <w:name w:val="Оглавление 3 Знак"/>
    <w:basedOn w:val="a3"/>
    <w:link w:val="3b"/>
    <w:uiPriority w:val="39"/>
    <w:locked/>
    <w:rsid w:val="00B6340F"/>
    <w:rPr>
      <w:rFonts w:ascii="Times New Roman" w:eastAsia="Times New Roman" w:hAnsi="Times New Roman"/>
      <w:lang w:eastAsia="ru-RU"/>
    </w:rPr>
  </w:style>
  <w:style w:type="paragraph" w:customStyle="1" w:styleId="afffffff">
    <w:name w:val="БДО Аннотация"/>
    <w:basedOn w:val="a2"/>
    <w:rsid w:val="00F71680"/>
    <w:pPr>
      <w:suppressAutoHyphens w:val="0"/>
      <w:autoSpaceDN/>
      <w:adjustRightInd w:val="0"/>
      <w:ind w:firstLine="0"/>
    </w:pPr>
    <w:rPr>
      <w:rFonts w:ascii="Garamond" w:hAnsi="Garamond"/>
      <w:b/>
      <w:color w:val="000080"/>
      <w:kern w:val="0"/>
      <w:sz w:val="32"/>
      <w:szCs w:val="32"/>
      <w:lang w:bidi="ar-SA"/>
    </w:rPr>
  </w:style>
  <w:style w:type="paragraph" w:styleId="afffffff0">
    <w:name w:val="Revision"/>
    <w:hidden/>
    <w:uiPriority w:val="99"/>
    <w:semiHidden/>
    <w:rsid w:val="00F71680"/>
    <w:pPr>
      <w:widowControl/>
      <w:autoSpaceDN/>
      <w:textAlignment w:val="auto"/>
    </w:pPr>
    <w:rPr>
      <w:rFonts w:ascii="Times New Roman" w:eastAsia="Times New Roman" w:hAnsi="Times New Roman" w:cs="Times New Roman"/>
      <w:kern w:val="0"/>
      <w:lang w:eastAsia="ru-RU" w:bidi="ar-SA"/>
    </w:rPr>
  </w:style>
  <w:style w:type="paragraph" w:customStyle="1" w:styleId="xl71">
    <w:name w:val="xl71"/>
    <w:basedOn w:val="a2"/>
    <w:rsid w:val="00F71680"/>
    <w:pPr>
      <w:widowControl/>
      <w:pBdr>
        <w:left w:val="single" w:sz="4" w:space="0" w:color="auto"/>
        <w:bottom w:val="single" w:sz="4" w:space="0" w:color="auto"/>
        <w:right w:val="single" w:sz="4" w:space="0" w:color="auto"/>
      </w:pBdr>
      <w:suppressAutoHyphens w:val="0"/>
      <w:autoSpaceDN/>
      <w:spacing w:before="100" w:beforeAutospacing="1" w:after="100" w:afterAutospacing="1"/>
      <w:ind w:firstLine="0"/>
      <w:jc w:val="center"/>
      <w:textAlignment w:val="auto"/>
    </w:pPr>
    <w:rPr>
      <w:kern w:val="0"/>
      <w:sz w:val="18"/>
      <w:szCs w:val="18"/>
      <w:lang w:bidi="ar-SA"/>
    </w:rPr>
  </w:style>
  <w:style w:type="paragraph" w:customStyle="1" w:styleId="xl72">
    <w:name w:val="xl72"/>
    <w:basedOn w:val="a2"/>
    <w:rsid w:val="00F7168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ind w:firstLine="0"/>
      <w:jc w:val="center"/>
      <w:textAlignment w:val="center"/>
    </w:pPr>
    <w:rPr>
      <w:b/>
      <w:bCs/>
      <w:kern w:val="0"/>
      <w:sz w:val="18"/>
      <w:szCs w:val="18"/>
      <w:lang w:bidi="ar-SA"/>
    </w:rPr>
  </w:style>
  <w:style w:type="paragraph" w:customStyle="1" w:styleId="xl73">
    <w:name w:val="xl73"/>
    <w:basedOn w:val="a2"/>
    <w:rsid w:val="00F71680"/>
    <w:pPr>
      <w:widowControl/>
      <w:pBdr>
        <w:top w:val="single" w:sz="4" w:space="0" w:color="auto"/>
        <w:left w:val="single" w:sz="4" w:space="0" w:color="auto"/>
        <w:bottom w:val="single" w:sz="4" w:space="0" w:color="auto"/>
        <w:right w:val="single" w:sz="4" w:space="0" w:color="auto"/>
      </w:pBdr>
      <w:shd w:val="clear" w:color="000000" w:fill="D99795"/>
      <w:suppressAutoHyphens w:val="0"/>
      <w:autoSpaceDN/>
      <w:spacing w:before="100" w:beforeAutospacing="1" w:after="100" w:afterAutospacing="1"/>
      <w:ind w:firstLine="0"/>
      <w:jc w:val="center"/>
      <w:textAlignment w:val="center"/>
    </w:pPr>
    <w:rPr>
      <w:b/>
      <w:bCs/>
      <w:kern w:val="0"/>
      <w:sz w:val="18"/>
      <w:szCs w:val="18"/>
      <w:lang w:bidi="ar-SA"/>
    </w:rPr>
  </w:style>
  <w:style w:type="paragraph" w:customStyle="1" w:styleId="xl75">
    <w:name w:val="xl75"/>
    <w:basedOn w:val="a2"/>
    <w:rsid w:val="00F7168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ind w:firstLine="0"/>
      <w:textAlignment w:val="auto"/>
    </w:pPr>
    <w:rPr>
      <w:kern w:val="0"/>
      <w:sz w:val="18"/>
      <w:szCs w:val="18"/>
      <w:lang w:bidi="ar-SA"/>
    </w:rPr>
  </w:style>
  <w:style w:type="paragraph" w:customStyle="1" w:styleId="xl76">
    <w:name w:val="xl76"/>
    <w:basedOn w:val="a2"/>
    <w:rsid w:val="00F7168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ind w:firstLine="0"/>
      <w:jc w:val="center"/>
      <w:textAlignment w:val="auto"/>
    </w:pPr>
    <w:rPr>
      <w:kern w:val="0"/>
      <w:sz w:val="18"/>
      <w:szCs w:val="18"/>
      <w:lang w:bidi="ar-SA"/>
    </w:rPr>
  </w:style>
  <w:style w:type="paragraph" w:customStyle="1" w:styleId="xl77">
    <w:name w:val="xl77"/>
    <w:basedOn w:val="a2"/>
    <w:rsid w:val="00F71680"/>
    <w:pPr>
      <w:widowControl/>
      <w:pBdr>
        <w:top w:val="single" w:sz="4" w:space="0" w:color="auto"/>
        <w:left w:val="single" w:sz="4" w:space="0" w:color="auto"/>
        <w:bottom w:val="single" w:sz="4" w:space="0" w:color="auto"/>
      </w:pBdr>
      <w:shd w:val="clear" w:color="000000" w:fill="92D050"/>
      <w:suppressAutoHyphens w:val="0"/>
      <w:autoSpaceDN/>
      <w:spacing w:before="100" w:beforeAutospacing="1" w:after="100" w:afterAutospacing="1"/>
      <w:ind w:firstLine="0"/>
      <w:jc w:val="center"/>
      <w:textAlignment w:val="center"/>
    </w:pPr>
    <w:rPr>
      <w:b/>
      <w:bCs/>
      <w:kern w:val="0"/>
      <w:sz w:val="18"/>
      <w:szCs w:val="18"/>
      <w:lang w:bidi="ar-SA"/>
    </w:rPr>
  </w:style>
  <w:style w:type="paragraph" w:customStyle="1" w:styleId="xl78">
    <w:name w:val="xl78"/>
    <w:basedOn w:val="a2"/>
    <w:rsid w:val="00F71680"/>
    <w:pPr>
      <w:widowControl/>
      <w:pBdr>
        <w:top w:val="single" w:sz="4" w:space="0" w:color="auto"/>
        <w:bottom w:val="single" w:sz="4" w:space="0" w:color="auto"/>
        <w:right w:val="single" w:sz="4" w:space="0" w:color="auto"/>
      </w:pBdr>
      <w:shd w:val="clear" w:color="000000" w:fill="92D050"/>
      <w:suppressAutoHyphens w:val="0"/>
      <w:autoSpaceDN/>
      <w:spacing w:before="100" w:beforeAutospacing="1" w:after="100" w:afterAutospacing="1"/>
      <w:ind w:firstLine="0"/>
      <w:jc w:val="center"/>
      <w:textAlignment w:val="center"/>
    </w:pPr>
    <w:rPr>
      <w:b/>
      <w:bCs/>
      <w:kern w:val="0"/>
      <w:sz w:val="18"/>
      <w:szCs w:val="18"/>
      <w:lang w:bidi="ar-SA"/>
    </w:rPr>
  </w:style>
  <w:style w:type="paragraph" w:customStyle="1" w:styleId="xl79">
    <w:name w:val="xl79"/>
    <w:basedOn w:val="a2"/>
    <w:rsid w:val="00F71680"/>
    <w:pPr>
      <w:widowControl/>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ind w:firstLine="0"/>
      <w:jc w:val="center"/>
      <w:textAlignment w:val="center"/>
    </w:pPr>
    <w:rPr>
      <w:b/>
      <w:bCs/>
      <w:kern w:val="0"/>
      <w:sz w:val="18"/>
      <w:szCs w:val="18"/>
      <w:lang w:bidi="ar-SA"/>
    </w:rPr>
  </w:style>
  <w:style w:type="paragraph" w:customStyle="1" w:styleId="afffffff1">
    <w:name w:val="Знак Знак Знак Знак Знак Знак Знак Знак Знак Знак Знак Знак"/>
    <w:basedOn w:val="a2"/>
    <w:autoRedefine/>
    <w:rsid w:val="00F71680"/>
    <w:pPr>
      <w:widowControl/>
      <w:suppressAutoHyphens w:val="0"/>
      <w:autoSpaceDN/>
      <w:spacing w:after="160" w:line="240" w:lineRule="exact"/>
      <w:ind w:firstLine="0"/>
      <w:textAlignment w:val="auto"/>
    </w:pPr>
    <w:rPr>
      <w:rFonts w:eastAsia="SimSun"/>
      <w:b/>
      <w:kern w:val="0"/>
      <w:sz w:val="24"/>
      <w:lang w:eastAsia="en-US" w:bidi="ar-SA"/>
    </w:rPr>
  </w:style>
  <w:style w:type="character" w:customStyle="1" w:styleId="skypepnhmark">
    <w:name w:val="skype_pnh_mark"/>
    <w:rsid w:val="00F71680"/>
    <w:rPr>
      <w:vanish/>
      <w:webHidden w:val="0"/>
      <w:specVanish w:val="0"/>
    </w:rPr>
  </w:style>
  <w:style w:type="paragraph" w:customStyle="1" w:styleId="style13233341830000000970msonormal">
    <w:name w:val="style_13233341830000000970msonormal"/>
    <w:basedOn w:val="a2"/>
    <w:rsid w:val="00F71680"/>
    <w:pPr>
      <w:widowControl/>
      <w:suppressAutoHyphens w:val="0"/>
      <w:autoSpaceDN/>
      <w:spacing w:before="100" w:beforeAutospacing="1" w:after="100" w:afterAutospacing="1"/>
      <w:ind w:firstLine="0"/>
      <w:textAlignment w:val="auto"/>
    </w:pPr>
    <w:rPr>
      <w:kern w:val="0"/>
      <w:sz w:val="24"/>
      <w:lang w:bidi="ar-SA"/>
    </w:rPr>
  </w:style>
  <w:style w:type="paragraph" w:customStyle="1" w:styleId="afffffff2">
    <w:name w:val="КГОЗ"/>
    <w:basedOn w:val="a2"/>
    <w:rsid w:val="00F71680"/>
    <w:pPr>
      <w:suppressAutoHyphens w:val="0"/>
      <w:autoSpaceDN/>
      <w:ind w:firstLine="0"/>
      <w:jc w:val="center"/>
      <w:textAlignment w:val="auto"/>
    </w:pPr>
    <w:rPr>
      <w:b/>
      <w:caps/>
      <w:kern w:val="0"/>
      <w:sz w:val="24"/>
      <w:szCs w:val="20"/>
      <w:lang w:bidi="ar-SA"/>
    </w:rPr>
  </w:style>
  <w:style w:type="table" w:customStyle="1" w:styleId="1ff6">
    <w:name w:val="Сетка таблицы1"/>
    <w:basedOn w:val="a4"/>
    <w:next w:val="affff7"/>
    <w:uiPriority w:val="59"/>
    <w:rsid w:val="00F71680"/>
    <w:pPr>
      <w:widowControl/>
      <w:autoSpaceDN/>
      <w:textAlignment w:val="auto"/>
    </w:pPr>
    <w:rPr>
      <w:rFonts w:asciiTheme="minorHAnsi" w:eastAsiaTheme="minorHAnsi" w:hAnsiTheme="minorHAnsi" w:cstheme="minorBidi"/>
      <w:kern w:val="0"/>
      <w:sz w:val="22"/>
      <w:szCs w:val="22"/>
      <w:lang w:eastAsia="en-U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fc">
    <w:name w:val="Сетка таблицы2"/>
    <w:basedOn w:val="a4"/>
    <w:next w:val="affff7"/>
    <w:rsid w:val="00F71680"/>
    <w:pPr>
      <w:widowControl/>
      <w:autoSpaceDN/>
      <w:textAlignment w:val="auto"/>
    </w:pPr>
    <w:rPr>
      <w:rFonts w:ascii="Times New Roman" w:eastAsia="Times New Roman" w:hAnsi="Times New Roman" w:cs="Times New Roman"/>
      <w:kern w:val="0"/>
      <w:sz w:val="20"/>
      <w:szCs w:val="20"/>
      <w:lang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7">
    <w:name w:val="Нет списка1"/>
    <w:next w:val="a5"/>
    <w:uiPriority w:val="99"/>
    <w:semiHidden/>
    <w:unhideWhenUsed/>
    <w:rsid w:val="00F71680"/>
  </w:style>
  <w:style w:type="table" w:customStyle="1" w:styleId="1ff8">
    <w:name w:val="Основная таблица1"/>
    <w:basedOn w:val="a4"/>
    <w:next w:val="affff7"/>
    <w:uiPriority w:val="59"/>
    <w:rsid w:val="00F71680"/>
    <w:pPr>
      <w:widowControl/>
      <w:autoSpaceDN/>
      <w:textAlignment w:val="auto"/>
    </w:pPr>
    <w:rPr>
      <w:rFonts w:ascii="Calibri" w:eastAsia="Calibri" w:hAnsi="Calibri" w:cs="Times New Roman"/>
      <w:kern w:val="0"/>
      <w:sz w:val="20"/>
      <w:szCs w:val="20"/>
      <w:lang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3">
    <w:name w:val="Сноска_"/>
    <w:basedOn w:val="a3"/>
    <w:link w:val="afffffff4"/>
    <w:rsid w:val="005C49E3"/>
    <w:rPr>
      <w:rFonts w:ascii="Arial" w:eastAsia="Arial" w:hAnsi="Arial" w:cs="Arial"/>
      <w:sz w:val="13"/>
      <w:szCs w:val="13"/>
      <w:shd w:val="clear" w:color="auto" w:fill="FFFFFF"/>
    </w:rPr>
  </w:style>
  <w:style w:type="character" w:customStyle="1" w:styleId="1ff9">
    <w:name w:val="Заголовок №1_"/>
    <w:basedOn w:val="a3"/>
    <w:rsid w:val="005C49E3"/>
    <w:rPr>
      <w:rFonts w:ascii="Arial" w:eastAsia="Arial" w:hAnsi="Arial" w:cs="Arial"/>
      <w:b/>
      <w:bCs/>
      <w:i w:val="0"/>
      <w:iCs w:val="0"/>
      <w:smallCaps w:val="0"/>
      <w:strike w:val="0"/>
      <w:sz w:val="28"/>
      <w:szCs w:val="28"/>
      <w:u w:val="none"/>
    </w:rPr>
  </w:style>
  <w:style w:type="character" w:customStyle="1" w:styleId="1ffa">
    <w:name w:val="Заголовок №1"/>
    <w:basedOn w:val="1ff9"/>
    <w:rsid w:val="005C49E3"/>
    <w:rPr>
      <w:rFonts w:ascii="Arial" w:eastAsia="Arial" w:hAnsi="Arial" w:cs="Arial"/>
      <w:b/>
      <w:bCs/>
      <w:i w:val="0"/>
      <w:iCs w:val="0"/>
      <w:smallCaps w:val="0"/>
      <w:strike w:val="0"/>
      <w:color w:val="000000"/>
      <w:spacing w:val="0"/>
      <w:w w:val="100"/>
      <w:position w:val="0"/>
      <w:sz w:val="28"/>
      <w:szCs w:val="28"/>
      <w:u w:val="none"/>
      <w:lang w:val="ru-RU" w:eastAsia="ru-RU" w:bidi="ru-RU"/>
    </w:rPr>
  </w:style>
  <w:style w:type="character" w:customStyle="1" w:styleId="3f0">
    <w:name w:val="Основной текст (3)_"/>
    <w:basedOn w:val="a3"/>
    <w:link w:val="3f1"/>
    <w:rsid w:val="005C49E3"/>
    <w:rPr>
      <w:rFonts w:ascii="Arial" w:eastAsia="Arial" w:hAnsi="Arial" w:cs="Arial"/>
      <w:b/>
      <w:bCs/>
      <w:sz w:val="20"/>
      <w:szCs w:val="20"/>
      <w:shd w:val="clear" w:color="auto" w:fill="FFFFFF"/>
    </w:rPr>
  </w:style>
  <w:style w:type="character" w:customStyle="1" w:styleId="3f2">
    <w:name w:val="Основной текст (3) + Не полужирный"/>
    <w:basedOn w:val="3f0"/>
    <w:rsid w:val="005C49E3"/>
    <w:rPr>
      <w:rFonts w:ascii="Arial" w:eastAsia="Arial" w:hAnsi="Arial" w:cs="Arial"/>
      <w:b/>
      <w:bCs/>
      <w:color w:val="000000"/>
      <w:spacing w:val="0"/>
      <w:w w:val="100"/>
      <w:position w:val="0"/>
      <w:sz w:val="20"/>
      <w:szCs w:val="20"/>
      <w:shd w:val="clear" w:color="auto" w:fill="FFFFFF"/>
      <w:lang w:val="ru-RU" w:eastAsia="ru-RU" w:bidi="ru-RU"/>
    </w:rPr>
  </w:style>
  <w:style w:type="character" w:customStyle="1" w:styleId="2fd">
    <w:name w:val="Заголовок №2_"/>
    <w:basedOn w:val="a3"/>
    <w:rsid w:val="005C49E3"/>
    <w:rPr>
      <w:rFonts w:ascii="Arial" w:eastAsia="Arial" w:hAnsi="Arial" w:cs="Arial"/>
      <w:b/>
      <w:bCs/>
      <w:i w:val="0"/>
      <w:iCs w:val="0"/>
      <w:smallCaps w:val="0"/>
      <w:strike w:val="0"/>
      <w:u w:val="none"/>
    </w:rPr>
  </w:style>
  <w:style w:type="character" w:customStyle="1" w:styleId="3f3">
    <w:name w:val="Заголовок №3_"/>
    <w:basedOn w:val="a3"/>
    <w:link w:val="3f4"/>
    <w:rsid w:val="005C49E3"/>
    <w:rPr>
      <w:rFonts w:ascii="Arial" w:eastAsia="Arial" w:hAnsi="Arial" w:cs="Arial"/>
      <w:b/>
      <w:bCs/>
      <w:sz w:val="20"/>
      <w:szCs w:val="20"/>
      <w:shd w:val="clear" w:color="auto" w:fill="FFFFFF"/>
    </w:rPr>
  </w:style>
  <w:style w:type="character" w:customStyle="1" w:styleId="295pt">
    <w:name w:val="Основной текст (2) + 9;5 pt;Полужирный;Курсив"/>
    <w:basedOn w:val="29"/>
    <w:rsid w:val="005C49E3"/>
    <w:rPr>
      <w:rFonts w:ascii="Arial" w:eastAsia="Arial" w:hAnsi="Arial" w:cs="Arial"/>
      <w:b/>
      <w:bCs/>
      <w:i/>
      <w:iCs/>
      <w:smallCaps w:val="0"/>
      <w:strike w:val="0"/>
      <w:color w:val="000000"/>
      <w:spacing w:val="0"/>
      <w:w w:val="100"/>
      <w:position w:val="0"/>
      <w:sz w:val="19"/>
      <w:szCs w:val="19"/>
      <w:u w:val="none"/>
      <w:shd w:val="clear" w:color="auto" w:fill="FFFFFF"/>
      <w:lang w:val="ru-RU" w:eastAsia="ru-RU" w:bidi="ru-RU"/>
    </w:rPr>
  </w:style>
  <w:style w:type="character" w:customStyle="1" w:styleId="afffffff5">
    <w:name w:val="Подпись к таблице_"/>
    <w:basedOn w:val="a3"/>
    <w:link w:val="afffffff6"/>
    <w:rsid w:val="005C49E3"/>
    <w:rPr>
      <w:rFonts w:ascii="Arial" w:eastAsia="Arial" w:hAnsi="Arial" w:cs="Arial"/>
      <w:b/>
      <w:bCs/>
      <w:sz w:val="20"/>
      <w:szCs w:val="20"/>
      <w:shd w:val="clear" w:color="auto" w:fill="FFFFFF"/>
    </w:rPr>
  </w:style>
  <w:style w:type="character" w:customStyle="1" w:styleId="265pt">
    <w:name w:val="Основной текст (2) + 6;5 pt"/>
    <w:basedOn w:val="29"/>
    <w:rsid w:val="005C49E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65pt0">
    <w:name w:val="Основной текст (2) + 6;5 pt;Полужирный;Курсив"/>
    <w:basedOn w:val="29"/>
    <w:rsid w:val="005C49E3"/>
    <w:rPr>
      <w:rFonts w:ascii="Arial" w:eastAsia="Arial" w:hAnsi="Arial" w:cs="Arial"/>
      <w:b/>
      <w:bCs/>
      <w:i/>
      <w:iCs/>
      <w:smallCaps w:val="0"/>
      <w:strike w:val="0"/>
      <w:color w:val="000000"/>
      <w:spacing w:val="0"/>
      <w:w w:val="100"/>
      <w:position w:val="0"/>
      <w:sz w:val="13"/>
      <w:szCs w:val="13"/>
      <w:u w:val="none"/>
      <w:shd w:val="clear" w:color="auto" w:fill="FFFFFF"/>
      <w:lang w:val="ru-RU" w:eastAsia="ru-RU" w:bidi="ru-RU"/>
    </w:rPr>
  </w:style>
  <w:style w:type="character" w:customStyle="1" w:styleId="265pt1">
    <w:name w:val="Основной текст (2) + 6;5 pt;Курсив"/>
    <w:basedOn w:val="29"/>
    <w:rsid w:val="005C49E3"/>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65pt2">
    <w:name w:val="Основной текст (2) + 6;5 pt;Полужирный"/>
    <w:basedOn w:val="29"/>
    <w:rsid w:val="005C49E3"/>
    <w:rPr>
      <w:rFonts w:ascii="Arial" w:eastAsia="Arial" w:hAnsi="Arial" w:cs="Arial"/>
      <w:b/>
      <w:bCs/>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fe">
    <w:name w:val="Заголовок №2"/>
    <w:basedOn w:val="2fd"/>
    <w:rsid w:val="005C49E3"/>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275pt">
    <w:name w:val="Основной текст (2) + 7;5 pt;Полужирный"/>
    <w:basedOn w:val="29"/>
    <w:rsid w:val="005C49E3"/>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fffff4">
    <w:name w:val="Сноска"/>
    <w:basedOn w:val="a2"/>
    <w:link w:val="afffffff3"/>
    <w:rsid w:val="005C49E3"/>
    <w:pPr>
      <w:shd w:val="clear" w:color="auto" w:fill="FFFFFF"/>
      <w:suppressAutoHyphens w:val="0"/>
      <w:autoSpaceDN/>
      <w:spacing w:line="158" w:lineRule="exact"/>
      <w:ind w:firstLine="0"/>
      <w:jc w:val="both"/>
      <w:textAlignment w:val="auto"/>
    </w:pPr>
    <w:rPr>
      <w:rFonts w:ascii="Arial" w:eastAsia="Arial" w:hAnsi="Arial" w:cs="Arial"/>
      <w:sz w:val="13"/>
      <w:szCs w:val="13"/>
      <w:lang w:eastAsia="zh-CN"/>
    </w:rPr>
  </w:style>
  <w:style w:type="paragraph" w:customStyle="1" w:styleId="3f1">
    <w:name w:val="Основной текст (3)"/>
    <w:basedOn w:val="a2"/>
    <w:link w:val="3f0"/>
    <w:rsid w:val="005C49E3"/>
    <w:pPr>
      <w:shd w:val="clear" w:color="auto" w:fill="FFFFFF"/>
      <w:suppressAutoHyphens w:val="0"/>
      <w:autoSpaceDN/>
      <w:spacing w:line="0" w:lineRule="atLeast"/>
      <w:ind w:firstLine="0"/>
      <w:jc w:val="both"/>
      <w:textAlignment w:val="auto"/>
    </w:pPr>
    <w:rPr>
      <w:rFonts w:ascii="Arial" w:eastAsia="Arial" w:hAnsi="Arial" w:cs="Arial"/>
      <w:b/>
      <w:bCs/>
      <w:sz w:val="20"/>
      <w:szCs w:val="20"/>
      <w:lang w:eastAsia="zh-CN"/>
    </w:rPr>
  </w:style>
  <w:style w:type="paragraph" w:customStyle="1" w:styleId="3f4">
    <w:name w:val="Заголовок №3"/>
    <w:basedOn w:val="a2"/>
    <w:link w:val="3f3"/>
    <w:rsid w:val="005C49E3"/>
    <w:pPr>
      <w:shd w:val="clear" w:color="auto" w:fill="FFFFFF"/>
      <w:suppressAutoHyphens w:val="0"/>
      <w:autoSpaceDN/>
      <w:spacing w:line="250" w:lineRule="exact"/>
      <w:ind w:firstLine="0"/>
      <w:jc w:val="both"/>
      <w:textAlignment w:val="auto"/>
      <w:outlineLvl w:val="2"/>
    </w:pPr>
    <w:rPr>
      <w:rFonts w:ascii="Arial" w:eastAsia="Arial" w:hAnsi="Arial" w:cs="Arial"/>
      <w:b/>
      <w:bCs/>
      <w:sz w:val="20"/>
      <w:szCs w:val="20"/>
      <w:lang w:eastAsia="zh-CN"/>
    </w:rPr>
  </w:style>
  <w:style w:type="paragraph" w:customStyle="1" w:styleId="afffffff6">
    <w:name w:val="Подпись к таблице"/>
    <w:basedOn w:val="a2"/>
    <w:link w:val="afffffff5"/>
    <w:rsid w:val="005C49E3"/>
    <w:pPr>
      <w:shd w:val="clear" w:color="auto" w:fill="FFFFFF"/>
      <w:suppressAutoHyphens w:val="0"/>
      <w:autoSpaceDN/>
      <w:spacing w:line="0" w:lineRule="atLeast"/>
      <w:ind w:firstLine="0"/>
      <w:textAlignment w:val="auto"/>
    </w:pPr>
    <w:rPr>
      <w:rFonts w:ascii="Arial" w:eastAsia="Arial" w:hAnsi="Arial" w:cs="Arial"/>
      <w:b/>
      <w:bCs/>
      <w:sz w:val="20"/>
      <w:szCs w:val="20"/>
      <w:lang w:eastAsia="zh-CN"/>
    </w:rPr>
  </w:style>
  <w:style w:type="table" w:customStyle="1" w:styleId="1112">
    <w:name w:val="Таблица НЭО111"/>
    <w:basedOn w:val="a4"/>
    <w:next w:val="affff7"/>
    <w:rsid w:val="00452252"/>
    <w:pPr>
      <w:widowControl/>
      <w:autoSpaceDN/>
      <w:textAlignment w:val="auto"/>
    </w:pPr>
    <w:rPr>
      <w:rFonts w:asciiTheme="minorHAnsi" w:eastAsiaTheme="minorHAnsi" w:hAnsiTheme="minorHAnsi" w:cstheme="minorBidi"/>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ko-">
    <w:name w:val="cko-Обычный"/>
    <w:basedOn w:val="a2"/>
    <w:autoRedefine/>
    <w:uiPriority w:val="99"/>
    <w:qFormat/>
    <w:rsid w:val="006E1D3A"/>
    <w:pPr>
      <w:widowControl/>
      <w:suppressAutoHyphens w:val="0"/>
      <w:spacing w:before="120"/>
      <w:jc w:val="both"/>
      <w:textAlignment w:val="auto"/>
    </w:pPr>
    <w:rPr>
      <w:rFonts w:eastAsia="Calibri"/>
      <w:kern w:val="0"/>
      <w:sz w:val="24"/>
      <w:szCs w:val="22"/>
      <w:lang w:bidi="ar-SA"/>
    </w:rPr>
  </w:style>
  <w:style w:type="numbering" w:customStyle="1" w:styleId="1">
    <w:name w:val="м1"/>
    <w:rsid w:val="006E1D3A"/>
    <w:pPr>
      <w:numPr>
        <w:numId w:val="65"/>
      </w:numPr>
    </w:pPr>
  </w:style>
  <w:style w:type="numbering" w:customStyle="1" w:styleId="531">
    <w:name w:val="Статья / Раздел531"/>
    <w:basedOn w:val="a5"/>
    <w:next w:val="a"/>
    <w:uiPriority w:val="99"/>
    <w:semiHidden/>
    <w:unhideWhenUsed/>
    <w:rsid w:val="006E1D3A"/>
    <w:pPr>
      <w:numPr>
        <w:numId w:val="63"/>
      </w:numPr>
    </w:pPr>
  </w:style>
  <w:style w:type="numbering" w:customStyle="1" w:styleId="681">
    <w:name w:val="Статья / Раздел681"/>
    <w:basedOn w:val="a5"/>
    <w:next w:val="a"/>
    <w:uiPriority w:val="99"/>
    <w:semiHidden/>
    <w:unhideWhenUsed/>
    <w:rsid w:val="006E1D3A"/>
    <w:pPr>
      <w:numPr>
        <w:numId w:val="64"/>
      </w:numPr>
    </w:pPr>
  </w:style>
  <w:style w:type="numbering" w:customStyle="1" w:styleId="1311">
    <w:name w:val="Стиль1311"/>
    <w:rsid w:val="006E1D3A"/>
    <w:pPr>
      <w:numPr>
        <w:numId w:val="62"/>
      </w:numPr>
    </w:pPr>
  </w:style>
  <w:style w:type="numbering" w:customStyle="1" w:styleId="LFO3">
    <w:name w:val="LFO3"/>
    <w:basedOn w:val="a5"/>
    <w:rsid w:val="00670B42"/>
    <w:pPr>
      <w:numPr>
        <w:numId w:val="66"/>
      </w:numPr>
    </w:pPr>
  </w:style>
  <w:style w:type="paragraph" w:customStyle="1" w:styleId="msonormal0">
    <w:name w:val="msonormal"/>
    <w:basedOn w:val="a2"/>
    <w:rsid w:val="00680A1A"/>
    <w:pPr>
      <w:widowControl/>
      <w:suppressAutoHyphens w:val="0"/>
      <w:autoSpaceDN/>
      <w:spacing w:before="100" w:beforeAutospacing="1" w:after="100" w:afterAutospacing="1"/>
      <w:ind w:firstLine="0"/>
      <w:textAlignment w:val="auto"/>
    </w:pPr>
    <w:rPr>
      <w:kern w:val="0"/>
      <w:sz w:val="24"/>
      <w:lang w:bidi="ar-SA"/>
    </w:rPr>
  </w:style>
  <w:style w:type="paragraph" w:customStyle="1" w:styleId="font5">
    <w:name w:val="font5"/>
    <w:basedOn w:val="a2"/>
    <w:rsid w:val="00680A1A"/>
    <w:pPr>
      <w:widowControl/>
      <w:suppressAutoHyphens w:val="0"/>
      <w:autoSpaceDN/>
      <w:spacing w:before="100" w:beforeAutospacing="1" w:after="100" w:afterAutospacing="1"/>
      <w:ind w:firstLine="0"/>
      <w:textAlignment w:val="auto"/>
    </w:pPr>
    <w:rPr>
      <w:rFonts w:ascii="Tahoma" w:hAnsi="Tahoma" w:cs="Tahoma"/>
      <w:b/>
      <w:bCs/>
      <w:color w:val="000000"/>
      <w:kern w:val="0"/>
      <w:sz w:val="18"/>
      <w:szCs w:val="18"/>
      <w:lang w:bidi="ar-SA"/>
    </w:rPr>
  </w:style>
  <w:style w:type="paragraph" w:customStyle="1" w:styleId="font6">
    <w:name w:val="font6"/>
    <w:basedOn w:val="a2"/>
    <w:rsid w:val="00680A1A"/>
    <w:pPr>
      <w:widowControl/>
      <w:suppressAutoHyphens w:val="0"/>
      <w:autoSpaceDN/>
      <w:spacing w:before="100" w:beforeAutospacing="1" w:after="100" w:afterAutospacing="1"/>
      <w:ind w:firstLine="0"/>
      <w:textAlignment w:val="auto"/>
    </w:pPr>
    <w:rPr>
      <w:rFonts w:ascii="Tahoma" w:hAnsi="Tahoma" w:cs="Tahoma"/>
      <w:color w:val="000000"/>
      <w:kern w:val="0"/>
      <w:sz w:val="18"/>
      <w:szCs w:val="18"/>
      <w:lang w:bidi="ar-SA"/>
    </w:rPr>
  </w:style>
  <w:style w:type="paragraph" w:customStyle="1" w:styleId="xl80">
    <w:name w:val="xl80"/>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color w:val="000000"/>
      <w:kern w:val="0"/>
      <w:sz w:val="24"/>
      <w:lang w:bidi="ar-SA"/>
    </w:rPr>
  </w:style>
  <w:style w:type="paragraph" w:customStyle="1" w:styleId="xl81">
    <w:name w:val="xl81"/>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textAlignment w:val="auto"/>
    </w:pPr>
    <w:rPr>
      <w:kern w:val="0"/>
      <w:sz w:val="24"/>
      <w:lang w:bidi="ar-SA"/>
    </w:rPr>
  </w:style>
  <w:style w:type="paragraph" w:customStyle="1" w:styleId="xl82">
    <w:name w:val="xl82"/>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auto"/>
    </w:pPr>
    <w:rPr>
      <w:kern w:val="0"/>
      <w:sz w:val="24"/>
      <w:lang w:bidi="ar-SA"/>
    </w:rPr>
  </w:style>
  <w:style w:type="paragraph" w:customStyle="1" w:styleId="xl83">
    <w:name w:val="xl83"/>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textAlignment w:val="center"/>
    </w:pPr>
    <w:rPr>
      <w:kern w:val="0"/>
      <w:sz w:val="24"/>
      <w:lang w:bidi="ar-SA"/>
    </w:rPr>
  </w:style>
  <w:style w:type="paragraph" w:customStyle="1" w:styleId="xl84">
    <w:name w:val="xl84"/>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color w:val="000000"/>
      <w:kern w:val="0"/>
      <w:sz w:val="24"/>
      <w:lang w:bidi="ar-SA"/>
    </w:rPr>
  </w:style>
  <w:style w:type="paragraph" w:customStyle="1" w:styleId="xl85">
    <w:name w:val="xl85"/>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textAlignment w:val="auto"/>
    </w:pPr>
    <w:rPr>
      <w:color w:val="000000"/>
      <w:kern w:val="0"/>
      <w:sz w:val="24"/>
      <w:lang w:bidi="ar-SA"/>
    </w:rPr>
  </w:style>
  <w:style w:type="paragraph" w:customStyle="1" w:styleId="xl86">
    <w:name w:val="xl86"/>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87">
    <w:name w:val="xl87"/>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textAlignment w:val="top"/>
    </w:pPr>
    <w:rPr>
      <w:kern w:val="0"/>
      <w:sz w:val="24"/>
      <w:lang w:bidi="ar-SA"/>
    </w:rPr>
  </w:style>
  <w:style w:type="paragraph" w:customStyle="1" w:styleId="xl88">
    <w:name w:val="xl88"/>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89">
    <w:name w:val="xl89"/>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90">
    <w:name w:val="xl90"/>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91">
    <w:name w:val="xl91"/>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top"/>
    </w:pPr>
    <w:rPr>
      <w:kern w:val="0"/>
      <w:sz w:val="24"/>
      <w:lang w:bidi="ar-SA"/>
    </w:rPr>
  </w:style>
  <w:style w:type="paragraph" w:customStyle="1" w:styleId="xl92">
    <w:name w:val="xl92"/>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auto"/>
    </w:pPr>
    <w:rPr>
      <w:kern w:val="0"/>
      <w:sz w:val="24"/>
      <w:lang w:bidi="ar-SA"/>
    </w:rPr>
  </w:style>
  <w:style w:type="paragraph" w:customStyle="1" w:styleId="xl93">
    <w:name w:val="xl93"/>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auto"/>
    </w:pPr>
    <w:rPr>
      <w:color w:val="000000"/>
      <w:kern w:val="0"/>
      <w:sz w:val="24"/>
      <w:lang w:bidi="ar-SA"/>
    </w:rPr>
  </w:style>
  <w:style w:type="paragraph" w:customStyle="1" w:styleId="xl94">
    <w:name w:val="xl94"/>
    <w:basedOn w:val="a2"/>
    <w:rsid w:val="00680A1A"/>
    <w:pPr>
      <w:widowControl/>
      <w:shd w:val="clear" w:color="000000" w:fill="FFFFFF"/>
      <w:suppressAutoHyphens w:val="0"/>
      <w:autoSpaceDN/>
      <w:spacing w:before="100" w:beforeAutospacing="1" w:after="100" w:afterAutospacing="1"/>
      <w:ind w:firstLine="0"/>
      <w:jc w:val="center"/>
      <w:textAlignment w:val="auto"/>
    </w:pPr>
    <w:rPr>
      <w:color w:val="000000"/>
      <w:kern w:val="0"/>
      <w:sz w:val="24"/>
      <w:lang w:bidi="ar-SA"/>
    </w:rPr>
  </w:style>
  <w:style w:type="paragraph" w:customStyle="1" w:styleId="xl95">
    <w:name w:val="xl95"/>
    <w:basedOn w:val="a2"/>
    <w:rsid w:val="00680A1A"/>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ind w:firstLine="0"/>
      <w:textAlignment w:val="center"/>
    </w:pPr>
    <w:rPr>
      <w:kern w:val="0"/>
      <w:sz w:val="24"/>
      <w:lang w:bidi="ar-SA"/>
    </w:rPr>
  </w:style>
  <w:style w:type="paragraph" w:customStyle="1" w:styleId="xl96">
    <w:name w:val="xl96"/>
    <w:basedOn w:val="a2"/>
    <w:rsid w:val="00680A1A"/>
    <w:pPr>
      <w:widowControl/>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97">
    <w:name w:val="xl97"/>
    <w:basedOn w:val="a2"/>
    <w:rsid w:val="00680A1A"/>
    <w:pPr>
      <w:widowControl/>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98">
    <w:name w:val="xl98"/>
    <w:basedOn w:val="a2"/>
    <w:rsid w:val="00680A1A"/>
    <w:pPr>
      <w:widowControl/>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99">
    <w:name w:val="xl99"/>
    <w:basedOn w:val="a2"/>
    <w:rsid w:val="00680A1A"/>
    <w:pPr>
      <w:widowControl/>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100">
    <w:name w:val="xl100"/>
    <w:basedOn w:val="a2"/>
    <w:rsid w:val="00680A1A"/>
    <w:pPr>
      <w:widowControl/>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color w:val="000000"/>
      <w:kern w:val="0"/>
      <w:sz w:val="24"/>
      <w:lang w:bidi="ar-SA"/>
    </w:rPr>
  </w:style>
  <w:style w:type="paragraph" w:customStyle="1" w:styleId="xl101">
    <w:name w:val="xl101"/>
    <w:basedOn w:val="a2"/>
    <w:rsid w:val="00680A1A"/>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ind w:firstLine="0"/>
      <w:textAlignment w:val="auto"/>
    </w:pPr>
    <w:rPr>
      <w:color w:val="000000"/>
      <w:kern w:val="0"/>
      <w:sz w:val="24"/>
      <w:lang w:bidi="ar-SA"/>
    </w:rPr>
  </w:style>
  <w:style w:type="paragraph" w:customStyle="1" w:styleId="xl102">
    <w:name w:val="xl102"/>
    <w:basedOn w:val="a2"/>
    <w:rsid w:val="00680A1A"/>
    <w:pPr>
      <w:widowControl/>
      <w:pBdr>
        <w:left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103">
    <w:name w:val="xl103"/>
    <w:basedOn w:val="a2"/>
    <w:rsid w:val="00680A1A"/>
    <w:pPr>
      <w:widowControl/>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104">
    <w:name w:val="xl104"/>
    <w:basedOn w:val="a2"/>
    <w:rsid w:val="00680A1A"/>
    <w:pPr>
      <w:widowControl/>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105">
    <w:name w:val="xl105"/>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106">
    <w:name w:val="xl106"/>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107">
    <w:name w:val="xl107"/>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textAlignment w:val="auto"/>
    </w:pPr>
    <w:rPr>
      <w:color w:val="000000"/>
      <w:kern w:val="0"/>
      <w:sz w:val="24"/>
      <w:lang w:bidi="ar-SA"/>
    </w:rPr>
  </w:style>
  <w:style w:type="paragraph" w:customStyle="1" w:styleId="xl108">
    <w:name w:val="xl108"/>
    <w:basedOn w:val="a2"/>
    <w:rsid w:val="00680A1A"/>
    <w:pPr>
      <w:widowControl/>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109">
    <w:name w:val="xl109"/>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color w:val="FF0000"/>
      <w:kern w:val="0"/>
      <w:sz w:val="24"/>
      <w:lang w:bidi="ar-SA"/>
    </w:rPr>
  </w:style>
  <w:style w:type="paragraph" w:customStyle="1" w:styleId="xl110">
    <w:name w:val="xl110"/>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color w:val="FF0000"/>
      <w:kern w:val="0"/>
      <w:sz w:val="24"/>
      <w:lang w:bidi="ar-SA"/>
    </w:rPr>
  </w:style>
  <w:style w:type="paragraph" w:customStyle="1" w:styleId="xl111">
    <w:name w:val="xl111"/>
    <w:basedOn w:val="a2"/>
    <w:rsid w:val="00680A1A"/>
    <w:pPr>
      <w:widowControl/>
      <w:shd w:val="clear" w:color="000000" w:fill="FFFFFF"/>
      <w:suppressAutoHyphens w:val="0"/>
      <w:autoSpaceDN/>
      <w:spacing w:before="100" w:beforeAutospacing="1" w:after="100" w:afterAutospacing="1"/>
      <w:ind w:firstLine="0"/>
      <w:jc w:val="center"/>
      <w:textAlignment w:val="center"/>
    </w:pPr>
    <w:rPr>
      <w:color w:val="FF0000"/>
      <w:kern w:val="0"/>
      <w:sz w:val="24"/>
      <w:lang w:bidi="ar-SA"/>
    </w:rPr>
  </w:style>
  <w:style w:type="paragraph" w:customStyle="1" w:styleId="xl112">
    <w:name w:val="xl112"/>
    <w:basedOn w:val="a2"/>
    <w:rsid w:val="00680A1A"/>
    <w:pPr>
      <w:widowControl/>
      <w:pBdr>
        <w:left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113">
    <w:name w:val="xl113"/>
    <w:basedOn w:val="a2"/>
    <w:rsid w:val="00680A1A"/>
    <w:pPr>
      <w:widowControl/>
      <w:shd w:val="clear" w:color="000000" w:fill="FFFFFF"/>
      <w:suppressAutoHyphens w:val="0"/>
      <w:autoSpaceDN/>
      <w:spacing w:before="100" w:beforeAutospacing="1" w:after="100" w:afterAutospacing="1"/>
      <w:ind w:firstLine="0"/>
      <w:textAlignment w:val="center"/>
    </w:pPr>
    <w:rPr>
      <w:kern w:val="0"/>
      <w:sz w:val="24"/>
      <w:lang w:bidi="ar-SA"/>
    </w:rPr>
  </w:style>
  <w:style w:type="paragraph" w:customStyle="1" w:styleId="xl114">
    <w:name w:val="xl114"/>
    <w:basedOn w:val="a2"/>
    <w:rsid w:val="00680A1A"/>
    <w:pPr>
      <w:widowControl/>
      <w:shd w:val="clear" w:color="000000" w:fill="FFFFFF"/>
      <w:suppressAutoHyphens w:val="0"/>
      <w:autoSpaceDN/>
      <w:spacing w:before="100" w:beforeAutospacing="1" w:after="100" w:afterAutospacing="1"/>
      <w:ind w:firstLine="0"/>
      <w:jc w:val="center"/>
      <w:textAlignment w:val="auto"/>
    </w:pPr>
    <w:rPr>
      <w:kern w:val="0"/>
      <w:sz w:val="24"/>
      <w:lang w:bidi="ar-SA"/>
    </w:rPr>
  </w:style>
  <w:style w:type="paragraph" w:customStyle="1" w:styleId="xl115">
    <w:name w:val="xl115"/>
    <w:basedOn w:val="a2"/>
    <w:rsid w:val="00680A1A"/>
    <w:pPr>
      <w:widowControl/>
      <w:shd w:val="clear" w:color="000000" w:fill="FFFFFF"/>
      <w:suppressAutoHyphens w:val="0"/>
      <w:autoSpaceDN/>
      <w:spacing w:before="100" w:beforeAutospacing="1" w:after="100" w:afterAutospacing="1"/>
      <w:ind w:firstLine="0"/>
      <w:textAlignment w:val="auto"/>
    </w:pPr>
    <w:rPr>
      <w:kern w:val="0"/>
      <w:sz w:val="24"/>
      <w:lang w:bidi="ar-SA"/>
    </w:rPr>
  </w:style>
  <w:style w:type="paragraph" w:customStyle="1" w:styleId="xl116">
    <w:name w:val="xl116"/>
    <w:basedOn w:val="a2"/>
    <w:rsid w:val="00680A1A"/>
    <w:pPr>
      <w:widowControl/>
      <w:shd w:val="clear" w:color="000000" w:fill="FFFFFF"/>
      <w:suppressAutoHyphens w:val="0"/>
      <w:autoSpaceDN/>
      <w:spacing w:before="100" w:beforeAutospacing="1" w:after="100" w:afterAutospacing="1"/>
      <w:ind w:firstLine="0"/>
      <w:jc w:val="center"/>
      <w:textAlignment w:val="auto"/>
    </w:pPr>
    <w:rPr>
      <w:color w:val="FF0000"/>
      <w:kern w:val="0"/>
      <w:sz w:val="24"/>
      <w:lang w:bidi="ar-SA"/>
    </w:rPr>
  </w:style>
  <w:style w:type="paragraph" w:customStyle="1" w:styleId="xl117">
    <w:name w:val="xl117"/>
    <w:basedOn w:val="a2"/>
    <w:rsid w:val="00680A1A"/>
    <w:pPr>
      <w:widowControl/>
      <w:shd w:val="clear" w:color="000000" w:fill="FFFFFF"/>
      <w:suppressAutoHyphens w:val="0"/>
      <w:autoSpaceDN/>
      <w:spacing w:before="100" w:beforeAutospacing="1" w:after="100" w:afterAutospacing="1"/>
      <w:ind w:firstLine="0"/>
      <w:textAlignment w:val="auto"/>
    </w:pPr>
    <w:rPr>
      <w:color w:val="FF0000"/>
      <w:kern w:val="0"/>
      <w:sz w:val="24"/>
      <w:lang w:bidi="ar-SA"/>
    </w:rPr>
  </w:style>
  <w:style w:type="paragraph" w:customStyle="1" w:styleId="xl118">
    <w:name w:val="xl118"/>
    <w:basedOn w:val="a2"/>
    <w:rsid w:val="00680A1A"/>
    <w:pPr>
      <w:widowControl/>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ind w:firstLine="0"/>
      <w:jc w:val="center"/>
      <w:textAlignment w:val="auto"/>
    </w:pPr>
    <w:rPr>
      <w:color w:val="000000"/>
      <w:kern w:val="0"/>
      <w:sz w:val="24"/>
      <w:lang w:bidi="ar-SA"/>
    </w:rPr>
  </w:style>
  <w:style w:type="paragraph" w:customStyle="1" w:styleId="xl119">
    <w:name w:val="xl119"/>
    <w:basedOn w:val="a2"/>
    <w:rsid w:val="00680A1A"/>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ind w:firstLine="0"/>
      <w:textAlignment w:val="top"/>
    </w:pPr>
    <w:rPr>
      <w:kern w:val="0"/>
      <w:sz w:val="24"/>
      <w:lang w:bidi="ar-SA"/>
    </w:rPr>
  </w:style>
  <w:style w:type="paragraph" w:customStyle="1" w:styleId="xl120">
    <w:name w:val="xl120"/>
    <w:basedOn w:val="a2"/>
    <w:rsid w:val="00680A1A"/>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ind w:firstLine="0"/>
      <w:textAlignment w:val="top"/>
    </w:pPr>
    <w:rPr>
      <w:kern w:val="0"/>
      <w:sz w:val="24"/>
      <w:lang w:bidi="ar-SA"/>
    </w:rPr>
  </w:style>
  <w:style w:type="paragraph" w:customStyle="1" w:styleId="xl121">
    <w:name w:val="xl121"/>
    <w:basedOn w:val="a2"/>
    <w:rsid w:val="00680A1A"/>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ind w:firstLine="0"/>
      <w:textAlignment w:val="center"/>
    </w:pPr>
    <w:rPr>
      <w:kern w:val="0"/>
      <w:sz w:val="24"/>
      <w:lang w:bidi="ar-SA"/>
    </w:rPr>
  </w:style>
  <w:style w:type="paragraph" w:customStyle="1" w:styleId="xl122">
    <w:name w:val="xl122"/>
    <w:basedOn w:val="a2"/>
    <w:rsid w:val="00680A1A"/>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ind w:firstLine="0"/>
      <w:textAlignment w:val="center"/>
    </w:pPr>
    <w:rPr>
      <w:kern w:val="0"/>
      <w:sz w:val="24"/>
      <w:lang w:bidi="ar-SA"/>
    </w:rPr>
  </w:style>
  <w:style w:type="paragraph" w:customStyle="1" w:styleId="xl123">
    <w:name w:val="xl123"/>
    <w:basedOn w:val="a2"/>
    <w:rsid w:val="00680A1A"/>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ind w:firstLine="0"/>
      <w:textAlignment w:val="auto"/>
    </w:pPr>
    <w:rPr>
      <w:kern w:val="0"/>
      <w:sz w:val="24"/>
      <w:lang w:bidi="ar-SA"/>
    </w:rPr>
  </w:style>
  <w:style w:type="paragraph" w:customStyle="1" w:styleId="xl124">
    <w:name w:val="xl124"/>
    <w:basedOn w:val="a2"/>
    <w:rsid w:val="00680A1A"/>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125">
    <w:name w:val="xl125"/>
    <w:basedOn w:val="a2"/>
    <w:rsid w:val="00680A1A"/>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ind w:firstLine="0"/>
      <w:textAlignment w:val="center"/>
    </w:pPr>
    <w:rPr>
      <w:kern w:val="0"/>
      <w:sz w:val="24"/>
      <w:lang w:bidi="ar-SA"/>
    </w:rPr>
  </w:style>
  <w:style w:type="paragraph" w:customStyle="1" w:styleId="xl126">
    <w:name w:val="xl126"/>
    <w:basedOn w:val="a2"/>
    <w:rsid w:val="00680A1A"/>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ind w:firstLine="0"/>
      <w:textAlignment w:val="auto"/>
    </w:pPr>
    <w:rPr>
      <w:color w:val="000000"/>
      <w:kern w:val="0"/>
      <w:sz w:val="24"/>
      <w:lang w:bidi="ar-SA"/>
    </w:rPr>
  </w:style>
  <w:style w:type="paragraph" w:customStyle="1" w:styleId="xl127">
    <w:name w:val="xl127"/>
    <w:basedOn w:val="a2"/>
    <w:rsid w:val="00680A1A"/>
    <w:pPr>
      <w:widowControl/>
      <w:pBdr>
        <w:top w:val="single" w:sz="4" w:space="0" w:color="auto"/>
        <w:left w:val="single" w:sz="4" w:space="0" w:color="auto"/>
      </w:pBdr>
      <w:shd w:val="clear" w:color="000000" w:fill="FFFFFF"/>
      <w:suppressAutoHyphens w:val="0"/>
      <w:autoSpaceDN/>
      <w:spacing w:before="100" w:beforeAutospacing="1" w:after="100" w:afterAutospacing="1"/>
      <w:ind w:firstLine="0"/>
      <w:textAlignment w:val="top"/>
    </w:pPr>
    <w:rPr>
      <w:kern w:val="0"/>
      <w:sz w:val="24"/>
      <w:lang w:bidi="ar-SA"/>
    </w:rPr>
  </w:style>
  <w:style w:type="paragraph" w:customStyle="1" w:styleId="xl128">
    <w:name w:val="xl128"/>
    <w:basedOn w:val="a2"/>
    <w:rsid w:val="00680A1A"/>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ind w:firstLine="0"/>
      <w:textAlignment w:val="auto"/>
    </w:pPr>
    <w:rPr>
      <w:color w:val="000000"/>
      <w:kern w:val="0"/>
      <w:sz w:val="24"/>
      <w:lang w:bidi="ar-SA"/>
    </w:rPr>
  </w:style>
  <w:style w:type="paragraph" w:customStyle="1" w:styleId="xl129">
    <w:name w:val="xl129"/>
    <w:basedOn w:val="a2"/>
    <w:rsid w:val="00680A1A"/>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ind w:firstLine="0"/>
      <w:textAlignment w:val="auto"/>
    </w:pPr>
    <w:rPr>
      <w:kern w:val="0"/>
      <w:sz w:val="24"/>
      <w:lang w:bidi="ar-SA"/>
    </w:rPr>
  </w:style>
  <w:style w:type="paragraph" w:customStyle="1" w:styleId="xl130">
    <w:name w:val="xl130"/>
    <w:basedOn w:val="a2"/>
    <w:rsid w:val="00680A1A"/>
    <w:pPr>
      <w:widowControl/>
      <w:pBdr>
        <w:left w:val="single" w:sz="4" w:space="0" w:color="auto"/>
        <w:bottom w:val="single" w:sz="4" w:space="0" w:color="auto"/>
      </w:pBdr>
      <w:shd w:val="clear" w:color="000000" w:fill="FFFFFF"/>
      <w:suppressAutoHyphens w:val="0"/>
      <w:autoSpaceDN/>
      <w:spacing w:before="100" w:beforeAutospacing="1" w:after="100" w:afterAutospacing="1"/>
      <w:ind w:firstLine="0"/>
      <w:textAlignment w:val="center"/>
    </w:pPr>
    <w:rPr>
      <w:kern w:val="0"/>
      <w:sz w:val="24"/>
      <w:lang w:bidi="ar-SA"/>
    </w:rPr>
  </w:style>
  <w:style w:type="paragraph" w:customStyle="1" w:styleId="xl131">
    <w:name w:val="xl131"/>
    <w:basedOn w:val="a2"/>
    <w:rsid w:val="00680A1A"/>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ind w:firstLine="0"/>
      <w:textAlignment w:val="center"/>
    </w:pPr>
    <w:rPr>
      <w:color w:val="000000"/>
      <w:kern w:val="0"/>
      <w:sz w:val="24"/>
      <w:lang w:bidi="ar-SA"/>
    </w:rPr>
  </w:style>
  <w:style w:type="paragraph" w:customStyle="1" w:styleId="xl132">
    <w:name w:val="xl132"/>
    <w:basedOn w:val="a2"/>
    <w:rsid w:val="00680A1A"/>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ind w:firstLine="0"/>
      <w:textAlignment w:val="auto"/>
    </w:pPr>
    <w:rPr>
      <w:kern w:val="0"/>
      <w:sz w:val="24"/>
      <w:lang w:bidi="ar-SA"/>
    </w:rPr>
  </w:style>
  <w:style w:type="paragraph" w:customStyle="1" w:styleId="xl133">
    <w:name w:val="xl133"/>
    <w:basedOn w:val="a2"/>
    <w:rsid w:val="00680A1A"/>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ind w:firstLine="0"/>
      <w:textAlignment w:val="center"/>
    </w:pPr>
    <w:rPr>
      <w:kern w:val="0"/>
      <w:sz w:val="24"/>
      <w:lang w:bidi="ar-SA"/>
    </w:rPr>
  </w:style>
  <w:style w:type="paragraph" w:customStyle="1" w:styleId="xl134">
    <w:name w:val="xl134"/>
    <w:basedOn w:val="a2"/>
    <w:rsid w:val="00680A1A"/>
    <w:pPr>
      <w:widowControl/>
      <w:pBdr>
        <w:top w:val="single" w:sz="4" w:space="0" w:color="auto"/>
        <w:left w:val="single" w:sz="4" w:space="0" w:color="auto"/>
        <w:bottom w:val="single" w:sz="4" w:space="0" w:color="auto"/>
      </w:pBdr>
      <w:shd w:val="clear" w:color="000000" w:fill="FFFF00"/>
      <w:suppressAutoHyphens w:val="0"/>
      <w:autoSpaceDN/>
      <w:spacing w:before="100" w:beforeAutospacing="1" w:after="100" w:afterAutospacing="1"/>
      <w:ind w:firstLine="0"/>
      <w:textAlignment w:val="center"/>
    </w:pPr>
    <w:rPr>
      <w:kern w:val="0"/>
      <w:sz w:val="24"/>
      <w:lang w:bidi="ar-SA"/>
    </w:rPr>
  </w:style>
  <w:style w:type="paragraph" w:customStyle="1" w:styleId="xl135">
    <w:name w:val="xl135"/>
    <w:basedOn w:val="a2"/>
    <w:rsid w:val="00680A1A"/>
    <w:pPr>
      <w:widowControl/>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auto"/>
    </w:pPr>
    <w:rPr>
      <w:kern w:val="0"/>
      <w:sz w:val="24"/>
      <w:lang w:bidi="ar-SA"/>
    </w:rPr>
  </w:style>
  <w:style w:type="paragraph" w:customStyle="1" w:styleId="xl136">
    <w:name w:val="xl136"/>
    <w:basedOn w:val="a2"/>
    <w:rsid w:val="00680A1A"/>
    <w:pPr>
      <w:widowControl/>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137">
    <w:name w:val="xl137"/>
    <w:basedOn w:val="a2"/>
    <w:rsid w:val="00680A1A"/>
    <w:pPr>
      <w:widowControl/>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138">
    <w:name w:val="xl138"/>
    <w:basedOn w:val="a2"/>
    <w:rsid w:val="00680A1A"/>
    <w:pPr>
      <w:widowControl/>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139">
    <w:name w:val="xl139"/>
    <w:basedOn w:val="a2"/>
    <w:rsid w:val="00680A1A"/>
    <w:pPr>
      <w:widowControl/>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140">
    <w:name w:val="xl140"/>
    <w:basedOn w:val="a2"/>
    <w:rsid w:val="00680A1A"/>
    <w:pPr>
      <w:widowControl/>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top"/>
    </w:pPr>
    <w:rPr>
      <w:kern w:val="0"/>
      <w:sz w:val="24"/>
      <w:lang w:bidi="ar-SA"/>
    </w:rPr>
  </w:style>
  <w:style w:type="paragraph" w:customStyle="1" w:styleId="xl141">
    <w:name w:val="xl141"/>
    <w:basedOn w:val="a2"/>
    <w:rsid w:val="00680A1A"/>
    <w:pPr>
      <w:widowControl/>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auto"/>
    </w:pPr>
    <w:rPr>
      <w:kern w:val="0"/>
      <w:sz w:val="24"/>
      <w:lang w:bidi="ar-SA"/>
    </w:rPr>
  </w:style>
  <w:style w:type="paragraph" w:customStyle="1" w:styleId="xl142">
    <w:name w:val="xl142"/>
    <w:basedOn w:val="a2"/>
    <w:rsid w:val="00680A1A"/>
    <w:pPr>
      <w:widowControl/>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auto"/>
    </w:pPr>
    <w:rPr>
      <w:color w:val="000000"/>
      <w:kern w:val="0"/>
      <w:sz w:val="24"/>
      <w:lang w:bidi="ar-SA"/>
    </w:rPr>
  </w:style>
  <w:style w:type="paragraph" w:customStyle="1" w:styleId="xl143">
    <w:name w:val="xl143"/>
    <w:basedOn w:val="a2"/>
    <w:rsid w:val="00680A1A"/>
    <w:pPr>
      <w:widowControl/>
      <w:pBdr>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144">
    <w:name w:val="xl144"/>
    <w:basedOn w:val="a2"/>
    <w:rsid w:val="00680A1A"/>
    <w:pPr>
      <w:widowControl/>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145">
    <w:name w:val="xl145"/>
    <w:basedOn w:val="a2"/>
    <w:rsid w:val="00680A1A"/>
    <w:pPr>
      <w:widowControl/>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center"/>
    </w:pPr>
    <w:rPr>
      <w:kern w:val="0"/>
      <w:sz w:val="24"/>
      <w:lang w:bidi="ar-SA"/>
    </w:rPr>
  </w:style>
  <w:style w:type="paragraph" w:customStyle="1" w:styleId="xl146">
    <w:name w:val="xl146"/>
    <w:basedOn w:val="a2"/>
    <w:rsid w:val="00680A1A"/>
    <w:pPr>
      <w:widowControl/>
      <w:pBdr>
        <w:top w:val="single" w:sz="4" w:space="0" w:color="auto"/>
        <w:bottom w:val="single" w:sz="4" w:space="0" w:color="auto"/>
        <w:right w:val="single" w:sz="4" w:space="0" w:color="auto"/>
      </w:pBdr>
      <w:shd w:val="clear" w:color="000000" w:fill="FFFF00"/>
      <w:suppressAutoHyphens w:val="0"/>
      <w:autoSpaceDN/>
      <w:spacing w:before="100" w:beforeAutospacing="1" w:after="100" w:afterAutospacing="1"/>
      <w:ind w:firstLine="0"/>
      <w:jc w:val="center"/>
      <w:textAlignment w:val="center"/>
    </w:pPr>
    <w:rPr>
      <w:kern w:val="0"/>
      <w:sz w:val="24"/>
      <w:lang w:bidi="ar-SA"/>
    </w:rPr>
  </w:style>
  <w:style w:type="paragraph" w:customStyle="1" w:styleId="xl147">
    <w:name w:val="xl147"/>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jc w:val="center"/>
      <w:textAlignment w:val="auto"/>
    </w:pPr>
    <w:rPr>
      <w:kern w:val="0"/>
      <w:sz w:val="24"/>
      <w:lang w:bidi="ar-SA"/>
    </w:rPr>
  </w:style>
  <w:style w:type="paragraph" w:customStyle="1" w:styleId="xl148">
    <w:name w:val="xl148"/>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textAlignment w:val="center"/>
    </w:pPr>
    <w:rPr>
      <w:kern w:val="0"/>
      <w:sz w:val="24"/>
      <w:lang w:bidi="ar-SA"/>
    </w:rPr>
  </w:style>
  <w:style w:type="paragraph" w:customStyle="1" w:styleId="xl149">
    <w:name w:val="xl149"/>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textAlignment w:val="top"/>
    </w:pPr>
    <w:rPr>
      <w:color w:val="000000"/>
      <w:kern w:val="0"/>
      <w:sz w:val="24"/>
      <w:lang w:bidi="ar-SA"/>
    </w:rPr>
  </w:style>
  <w:style w:type="paragraph" w:customStyle="1" w:styleId="xl150">
    <w:name w:val="xl150"/>
    <w:basedOn w:val="a2"/>
    <w:rsid w:val="00680A1A"/>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ind w:firstLine="0"/>
      <w:textAlignment w:val="top"/>
    </w:pPr>
    <w:rPr>
      <w:color w:val="000000"/>
      <w:kern w:val="0"/>
      <w:sz w:val="24"/>
      <w:lang w:bidi="ar-SA"/>
    </w:rPr>
  </w:style>
  <w:style w:type="paragraph" w:customStyle="1" w:styleId="xl151">
    <w:name w:val="xl151"/>
    <w:basedOn w:val="a2"/>
    <w:rsid w:val="00680A1A"/>
    <w:pPr>
      <w:widowControl/>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ind w:firstLine="0"/>
      <w:textAlignment w:val="top"/>
    </w:pPr>
    <w:rPr>
      <w:color w:val="000000"/>
      <w:kern w:val="0"/>
      <w:sz w:val="24"/>
      <w:lang w:bidi="ar-SA"/>
    </w:rPr>
  </w:style>
  <w:style w:type="paragraph" w:customStyle="1" w:styleId="xl152">
    <w:name w:val="xl152"/>
    <w:basedOn w:val="a2"/>
    <w:rsid w:val="00680A1A"/>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ind w:firstLine="0"/>
      <w:textAlignment w:val="auto"/>
    </w:pPr>
    <w:rPr>
      <w:kern w:val="0"/>
      <w:sz w:val="24"/>
      <w:lang w:bidi="ar-SA"/>
    </w:rPr>
  </w:style>
  <w:style w:type="character" w:customStyle="1" w:styleId="2Arial8pt">
    <w:name w:val="Основной текст (2) + Arial;8 pt"/>
    <w:basedOn w:val="29"/>
    <w:rsid w:val="00F824D4"/>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85pt">
    <w:name w:val="Основной текст (2) + Arial;8;5 pt;Полужирный"/>
    <w:basedOn w:val="29"/>
    <w:rsid w:val="00F824D4"/>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55">
    <w:name w:val="Заголовок №5_"/>
    <w:basedOn w:val="a3"/>
    <w:link w:val="56"/>
    <w:rsid w:val="00F824D4"/>
    <w:rPr>
      <w:rFonts w:ascii="Times New Roman" w:eastAsia="Times New Roman" w:hAnsi="Times New Roman" w:cs="Times New Roman"/>
      <w:b/>
      <w:bCs/>
      <w:sz w:val="23"/>
      <w:szCs w:val="23"/>
      <w:shd w:val="clear" w:color="auto" w:fill="FFFFFF"/>
    </w:rPr>
  </w:style>
  <w:style w:type="character" w:customStyle="1" w:styleId="5Exact">
    <w:name w:val="Заголовок №5 Exact"/>
    <w:basedOn w:val="a3"/>
    <w:rsid w:val="00F824D4"/>
    <w:rPr>
      <w:rFonts w:ascii="Times New Roman" w:eastAsia="Times New Roman" w:hAnsi="Times New Roman" w:cs="Times New Roman"/>
      <w:b/>
      <w:bCs/>
      <w:i w:val="0"/>
      <w:iCs w:val="0"/>
      <w:smallCaps w:val="0"/>
      <w:strike w:val="0"/>
      <w:sz w:val="23"/>
      <w:szCs w:val="23"/>
      <w:u w:val="none"/>
    </w:rPr>
  </w:style>
  <w:style w:type="paragraph" w:customStyle="1" w:styleId="56">
    <w:name w:val="Заголовок №5"/>
    <w:basedOn w:val="a2"/>
    <w:link w:val="55"/>
    <w:rsid w:val="00F824D4"/>
    <w:pPr>
      <w:shd w:val="clear" w:color="auto" w:fill="FFFFFF"/>
      <w:suppressAutoHyphens w:val="0"/>
      <w:autoSpaceDN/>
      <w:spacing w:before="240" w:line="0" w:lineRule="atLeast"/>
      <w:ind w:firstLine="0"/>
      <w:jc w:val="both"/>
      <w:textAlignment w:val="auto"/>
      <w:outlineLvl w:val="4"/>
    </w:pPr>
    <w:rPr>
      <w:b/>
      <w:bCs/>
      <w:sz w:val="23"/>
      <w:szCs w:val="23"/>
      <w:lang w:eastAsia="zh-CN"/>
    </w:rPr>
  </w:style>
  <w:style w:type="character" w:customStyle="1" w:styleId="215">
    <w:name w:val="Основной текст (21)_"/>
    <w:basedOn w:val="a3"/>
    <w:link w:val="216"/>
    <w:rsid w:val="00F824D4"/>
    <w:rPr>
      <w:rFonts w:ascii="Arial" w:eastAsia="Arial" w:hAnsi="Arial" w:cs="Arial"/>
      <w:b/>
      <w:bCs/>
      <w:i/>
      <w:iCs/>
      <w:shd w:val="clear" w:color="auto" w:fill="FFFFFF"/>
    </w:rPr>
  </w:style>
  <w:style w:type="paragraph" w:customStyle="1" w:styleId="216">
    <w:name w:val="Основной текст (21)"/>
    <w:basedOn w:val="a2"/>
    <w:link w:val="215"/>
    <w:rsid w:val="00F824D4"/>
    <w:pPr>
      <w:shd w:val="clear" w:color="auto" w:fill="FFFFFF"/>
      <w:suppressAutoHyphens w:val="0"/>
      <w:autoSpaceDN/>
      <w:spacing w:before="120" w:after="120" w:line="0" w:lineRule="atLeast"/>
      <w:ind w:firstLine="0"/>
      <w:jc w:val="both"/>
      <w:textAlignment w:val="auto"/>
    </w:pPr>
    <w:rPr>
      <w:rFonts w:ascii="Arial" w:eastAsia="Arial" w:hAnsi="Arial" w:cs="Arial"/>
      <w:b/>
      <w:bCs/>
      <w:i/>
      <w:iCs/>
      <w:sz w:val="24"/>
      <w:lang w:eastAsia="zh-CN"/>
    </w:rPr>
  </w:style>
  <w:style w:type="character" w:customStyle="1" w:styleId="82">
    <w:name w:val="Основной текст (8)_"/>
    <w:basedOn w:val="a3"/>
    <w:link w:val="83"/>
    <w:rsid w:val="00F824D4"/>
    <w:rPr>
      <w:rFonts w:ascii="Times New Roman" w:eastAsia="Times New Roman" w:hAnsi="Times New Roman" w:cs="Times New Roman"/>
      <w:b/>
      <w:bCs/>
      <w:sz w:val="23"/>
      <w:szCs w:val="23"/>
      <w:shd w:val="clear" w:color="auto" w:fill="FFFFFF"/>
    </w:rPr>
  </w:style>
  <w:style w:type="paragraph" w:customStyle="1" w:styleId="83">
    <w:name w:val="Основной текст (8)"/>
    <w:basedOn w:val="a2"/>
    <w:link w:val="82"/>
    <w:rsid w:val="00F824D4"/>
    <w:pPr>
      <w:shd w:val="clear" w:color="auto" w:fill="FFFFFF"/>
      <w:suppressAutoHyphens w:val="0"/>
      <w:autoSpaceDN/>
      <w:spacing w:before="1560" w:line="283" w:lineRule="exact"/>
      <w:ind w:hanging="340"/>
      <w:jc w:val="both"/>
      <w:textAlignment w:val="auto"/>
    </w:pPr>
    <w:rPr>
      <w:b/>
      <w:bCs/>
      <w:sz w:val="23"/>
      <w:szCs w:val="23"/>
      <w:lang w:eastAsia="zh-CN"/>
    </w:rPr>
  </w:style>
  <w:style w:type="character" w:customStyle="1" w:styleId="2Arial10pt">
    <w:name w:val="Основной текст (2) + Arial;10 pt;Полужирный"/>
    <w:basedOn w:val="29"/>
    <w:rsid w:val="00F824D4"/>
    <w:rPr>
      <w:rFonts w:ascii="Arial" w:eastAsia="Arial" w:hAnsi="Arial" w:cs="Arial"/>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15pt">
    <w:name w:val="Основной текст (2) + 11;5 pt;Полужирный"/>
    <w:basedOn w:val="29"/>
    <w:rsid w:val="002A3F27"/>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1-">
    <w:name w:val="Список маркированный 1-го уровня"/>
    <w:basedOn w:val="a2"/>
    <w:link w:val="1-0"/>
    <w:autoRedefine/>
    <w:qFormat/>
    <w:rsid w:val="00AC7FD5"/>
    <w:pPr>
      <w:widowControl/>
      <w:autoSpaceDN/>
      <w:adjustRightInd w:val="0"/>
      <w:spacing w:line="360" w:lineRule="auto"/>
      <w:ind w:firstLine="0"/>
      <w:jc w:val="both"/>
    </w:pPr>
    <w:rPr>
      <w:spacing w:val="-5"/>
      <w:kern w:val="0"/>
      <w:szCs w:val="28"/>
      <w:lang w:bidi="ar-SA"/>
    </w:rPr>
  </w:style>
  <w:style w:type="character" w:customStyle="1" w:styleId="1-0">
    <w:name w:val="Список маркированный 1-го уровня Знак"/>
    <w:basedOn w:val="a3"/>
    <w:link w:val="1-"/>
    <w:rsid w:val="00AC7FD5"/>
    <w:rPr>
      <w:rFonts w:ascii="Times New Roman" w:eastAsia="Times New Roman" w:hAnsi="Times New Roman" w:cs="Times New Roman"/>
      <w:spacing w:val="-5"/>
      <w:kern w:val="0"/>
      <w:sz w:val="28"/>
      <w:szCs w:val="28"/>
      <w:lang w:eastAsia="ru-RU" w:bidi="ar-SA"/>
    </w:rPr>
  </w:style>
  <w:style w:type="character" w:customStyle="1" w:styleId="afffffff7">
    <w:name w:val="Гипертекстовая ссылка"/>
    <w:uiPriority w:val="99"/>
    <w:rsid w:val="00C707F2"/>
    <w:rPr>
      <w:b/>
      <w:bCs/>
      <w:color w:val="106BBE"/>
    </w:rPr>
  </w:style>
  <w:style w:type="character" w:customStyle="1" w:styleId="211pt">
    <w:name w:val="Основной текст (2) + 11 pt"/>
    <w:basedOn w:val="29"/>
    <w:rsid w:val="009B4A54"/>
    <w:rPr>
      <w:rFonts w:ascii="Sylfaen" w:eastAsia="Sylfaen" w:hAnsi="Sylfaen" w:cs="Sylfaen"/>
      <w:b w:val="0"/>
      <w:bCs w:val="0"/>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218">
    <w:name w:val="Статья / Раздел218"/>
    <w:basedOn w:val="a5"/>
    <w:next w:val="a"/>
    <w:uiPriority w:val="99"/>
    <w:semiHidden/>
    <w:unhideWhenUsed/>
    <w:rsid w:val="00A4217E"/>
    <w:pPr>
      <w:numPr>
        <w:numId w:val="71"/>
      </w:numPr>
    </w:pPr>
  </w:style>
  <w:style w:type="character" w:customStyle="1" w:styleId="fontstyle01">
    <w:name w:val="fontstyle01"/>
    <w:basedOn w:val="a3"/>
    <w:rsid w:val="003E4E1E"/>
    <w:rPr>
      <w:rFonts w:ascii="TimesNewRomanPSMT" w:eastAsia="TimesNewRomanPSMT" w:hint="eastAsia"/>
      <w:b w:val="0"/>
      <w:bCs w:val="0"/>
      <w:i w:val="0"/>
      <w:iCs w:val="0"/>
      <w:color w:val="242021"/>
      <w:sz w:val="22"/>
      <w:szCs w:val="22"/>
    </w:rPr>
  </w:style>
  <w:style w:type="paragraph" w:customStyle="1" w:styleId="afffffff8">
    <w:name w:val="Нормальный (таблица)"/>
    <w:basedOn w:val="a2"/>
    <w:next w:val="a2"/>
    <w:uiPriority w:val="99"/>
    <w:rsid w:val="003E4E1E"/>
    <w:pPr>
      <w:suppressAutoHyphens w:val="0"/>
      <w:autoSpaceDE w:val="0"/>
      <w:adjustRightInd w:val="0"/>
      <w:ind w:firstLine="0"/>
      <w:jc w:val="both"/>
      <w:textAlignment w:val="auto"/>
    </w:pPr>
    <w:rPr>
      <w:rFonts w:ascii="Times New Roman CYR" w:eastAsiaTheme="minorEastAsia" w:hAnsi="Times New Roman CYR" w:cs="Times New Roman CYR"/>
      <w:kern w:val="0"/>
      <w:sz w:val="24"/>
      <w:lang w:bidi="ar-SA"/>
    </w:rPr>
  </w:style>
  <w:style w:type="character" w:styleId="afffffff9">
    <w:name w:val="Placeholder Text"/>
    <w:basedOn w:val="a3"/>
    <w:uiPriority w:val="99"/>
    <w:semiHidden/>
    <w:rsid w:val="000662C4"/>
    <w:rPr>
      <w:color w:val="808080"/>
    </w:rPr>
  </w:style>
  <w:style w:type="paragraph" w:customStyle="1" w:styleId="afffffffa">
    <w:name w:val="Таблица название"/>
    <w:basedOn w:val="a2"/>
    <w:next w:val="a2"/>
    <w:link w:val="afffffffb"/>
    <w:autoRedefine/>
    <w:uiPriority w:val="99"/>
    <w:rsid w:val="00927FD2"/>
    <w:pPr>
      <w:keepNext/>
      <w:widowControl/>
      <w:autoSpaceDN/>
      <w:adjustRightInd w:val="0"/>
      <w:spacing w:before="200" w:after="120"/>
      <w:ind w:firstLine="0"/>
    </w:pPr>
    <w:rPr>
      <w:b/>
      <w:spacing w:val="-5"/>
      <w:kern w:val="0"/>
      <w:sz w:val="20"/>
      <w:szCs w:val="20"/>
      <w:lang w:eastAsia="en-US" w:bidi="ar-SA"/>
    </w:rPr>
  </w:style>
  <w:style w:type="character" w:customStyle="1" w:styleId="afffffffb">
    <w:name w:val="Таблица название Знак"/>
    <w:link w:val="afffffffa"/>
    <w:uiPriority w:val="99"/>
    <w:rsid w:val="00927FD2"/>
    <w:rPr>
      <w:rFonts w:ascii="Times New Roman" w:eastAsia="Times New Roman" w:hAnsi="Times New Roman" w:cs="Times New Roman"/>
      <w:b/>
      <w:spacing w:val="-5"/>
      <w:kern w:val="0"/>
      <w:sz w:val="20"/>
      <w:szCs w:val="20"/>
      <w:lang w:eastAsia="en-US" w:bidi="ar-SA"/>
    </w:rPr>
  </w:style>
  <w:style w:type="numbering" w:customStyle="1" w:styleId="114">
    <w:name w:val="Нет списка11"/>
    <w:next w:val="a5"/>
    <w:uiPriority w:val="99"/>
    <w:semiHidden/>
    <w:unhideWhenUsed/>
    <w:rsid w:val="0094302E"/>
  </w:style>
  <w:style w:type="character" w:customStyle="1" w:styleId="2f4">
    <w:name w:val="Оглавление 2 Знак"/>
    <w:basedOn w:val="a3"/>
    <w:link w:val="2f3"/>
    <w:uiPriority w:val="39"/>
    <w:rsid w:val="00143092"/>
    <w:rPr>
      <w:rFonts w:ascii="Times New Roman" w:eastAsia="Times New Roman" w:hAnsi="Times New Roman"/>
      <w:lang w:eastAsia="ru-RU"/>
    </w:rPr>
  </w:style>
  <w:style w:type="character" w:customStyle="1" w:styleId="afffffffc">
    <w:name w:val="Цветовое выделение"/>
    <w:uiPriority w:val="99"/>
    <w:rsid w:val="00443222"/>
    <w:rPr>
      <w:b/>
      <w:color w:val="26282F"/>
    </w:rPr>
  </w:style>
  <w:style w:type="numbering" w:customStyle="1" w:styleId="1ai1">
    <w:name w:val="1 / a / i1"/>
    <w:basedOn w:val="a5"/>
    <w:next w:val="1ai"/>
    <w:rsid w:val="002250D4"/>
    <w:pPr>
      <w:numPr>
        <w:numId w:val="78"/>
      </w:numPr>
    </w:pPr>
  </w:style>
  <w:style w:type="numbering" w:styleId="1ai">
    <w:name w:val="Outline List 1"/>
    <w:basedOn w:val="a5"/>
    <w:uiPriority w:val="99"/>
    <w:semiHidden/>
    <w:unhideWhenUsed/>
    <w:rsid w:val="00225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67788">
      <w:bodyDiv w:val="1"/>
      <w:marLeft w:val="0"/>
      <w:marRight w:val="0"/>
      <w:marTop w:val="0"/>
      <w:marBottom w:val="0"/>
      <w:divBdr>
        <w:top w:val="none" w:sz="0" w:space="0" w:color="auto"/>
        <w:left w:val="none" w:sz="0" w:space="0" w:color="auto"/>
        <w:bottom w:val="none" w:sz="0" w:space="0" w:color="auto"/>
        <w:right w:val="none" w:sz="0" w:space="0" w:color="auto"/>
      </w:divBdr>
    </w:div>
    <w:div w:id="14961865">
      <w:bodyDiv w:val="1"/>
      <w:marLeft w:val="0"/>
      <w:marRight w:val="0"/>
      <w:marTop w:val="0"/>
      <w:marBottom w:val="0"/>
      <w:divBdr>
        <w:top w:val="none" w:sz="0" w:space="0" w:color="auto"/>
        <w:left w:val="none" w:sz="0" w:space="0" w:color="auto"/>
        <w:bottom w:val="none" w:sz="0" w:space="0" w:color="auto"/>
        <w:right w:val="none" w:sz="0" w:space="0" w:color="auto"/>
      </w:divBdr>
    </w:div>
    <w:div w:id="55132665">
      <w:bodyDiv w:val="1"/>
      <w:marLeft w:val="0"/>
      <w:marRight w:val="0"/>
      <w:marTop w:val="0"/>
      <w:marBottom w:val="0"/>
      <w:divBdr>
        <w:top w:val="none" w:sz="0" w:space="0" w:color="auto"/>
        <w:left w:val="none" w:sz="0" w:space="0" w:color="auto"/>
        <w:bottom w:val="none" w:sz="0" w:space="0" w:color="auto"/>
        <w:right w:val="none" w:sz="0" w:space="0" w:color="auto"/>
      </w:divBdr>
    </w:div>
    <w:div w:id="56170189">
      <w:bodyDiv w:val="1"/>
      <w:marLeft w:val="0"/>
      <w:marRight w:val="0"/>
      <w:marTop w:val="0"/>
      <w:marBottom w:val="0"/>
      <w:divBdr>
        <w:top w:val="none" w:sz="0" w:space="0" w:color="auto"/>
        <w:left w:val="none" w:sz="0" w:space="0" w:color="auto"/>
        <w:bottom w:val="none" w:sz="0" w:space="0" w:color="auto"/>
        <w:right w:val="none" w:sz="0" w:space="0" w:color="auto"/>
      </w:divBdr>
    </w:div>
    <w:div w:id="73742242">
      <w:bodyDiv w:val="1"/>
      <w:marLeft w:val="0"/>
      <w:marRight w:val="0"/>
      <w:marTop w:val="0"/>
      <w:marBottom w:val="0"/>
      <w:divBdr>
        <w:top w:val="none" w:sz="0" w:space="0" w:color="auto"/>
        <w:left w:val="none" w:sz="0" w:space="0" w:color="auto"/>
        <w:bottom w:val="none" w:sz="0" w:space="0" w:color="auto"/>
        <w:right w:val="none" w:sz="0" w:space="0" w:color="auto"/>
      </w:divBdr>
    </w:div>
    <w:div w:id="79110740">
      <w:bodyDiv w:val="1"/>
      <w:marLeft w:val="0"/>
      <w:marRight w:val="0"/>
      <w:marTop w:val="0"/>
      <w:marBottom w:val="0"/>
      <w:divBdr>
        <w:top w:val="none" w:sz="0" w:space="0" w:color="auto"/>
        <w:left w:val="none" w:sz="0" w:space="0" w:color="auto"/>
        <w:bottom w:val="none" w:sz="0" w:space="0" w:color="auto"/>
        <w:right w:val="none" w:sz="0" w:space="0" w:color="auto"/>
      </w:divBdr>
    </w:div>
    <w:div w:id="122433447">
      <w:bodyDiv w:val="1"/>
      <w:marLeft w:val="0"/>
      <w:marRight w:val="0"/>
      <w:marTop w:val="0"/>
      <w:marBottom w:val="0"/>
      <w:divBdr>
        <w:top w:val="none" w:sz="0" w:space="0" w:color="auto"/>
        <w:left w:val="none" w:sz="0" w:space="0" w:color="auto"/>
        <w:bottom w:val="none" w:sz="0" w:space="0" w:color="auto"/>
        <w:right w:val="none" w:sz="0" w:space="0" w:color="auto"/>
      </w:divBdr>
    </w:div>
    <w:div w:id="132800123">
      <w:bodyDiv w:val="1"/>
      <w:marLeft w:val="0"/>
      <w:marRight w:val="0"/>
      <w:marTop w:val="0"/>
      <w:marBottom w:val="0"/>
      <w:divBdr>
        <w:top w:val="none" w:sz="0" w:space="0" w:color="auto"/>
        <w:left w:val="none" w:sz="0" w:space="0" w:color="auto"/>
        <w:bottom w:val="none" w:sz="0" w:space="0" w:color="auto"/>
        <w:right w:val="none" w:sz="0" w:space="0" w:color="auto"/>
      </w:divBdr>
    </w:div>
    <w:div w:id="160196504">
      <w:bodyDiv w:val="1"/>
      <w:marLeft w:val="0"/>
      <w:marRight w:val="0"/>
      <w:marTop w:val="0"/>
      <w:marBottom w:val="0"/>
      <w:divBdr>
        <w:top w:val="none" w:sz="0" w:space="0" w:color="auto"/>
        <w:left w:val="none" w:sz="0" w:space="0" w:color="auto"/>
        <w:bottom w:val="none" w:sz="0" w:space="0" w:color="auto"/>
        <w:right w:val="none" w:sz="0" w:space="0" w:color="auto"/>
      </w:divBdr>
    </w:div>
    <w:div w:id="160433352">
      <w:bodyDiv w:val="1"/>
      <w:marLeft w:val="0"/>
      <w:marRight w:val="0"/>
      <w:marTop w:val="0"/>
      <w:marBottom w:val="0"/>
      <w:divBdr>
        <w:top w:val="none" w:sz="0" w:space="0" w:color="auto"/>
        <w:left w:val="none" w:sz="0" w:space="0" w:color="auto"/>
        <w:bottom w:val="none" w:sz="0" w:space="0" w:color="auto"/>
        <w:right w:val="none" w:sz="0" w:space="0" w:color="auto"/>
      </w:divBdr>
    </w:div>
    <w:div w:id="170730180">
      <w:bodyDiv w:val="1"/>
      <w:marLeft w:val="0"/>
      <w:marRight w:val="0"/>
      <w:marTop w:val="0"/>
      <w:marBottom w:val="0"/>
      <w:divBdr>
        <w:top w:val="none" w:sz="0" w:space="0" w:color="auto"/>
        <w:left w:val="none" w:sz="0" w:space="0" w:color="auto"/>
        <w:bottom w:val="none" w:sz="0" w:space="0" w:color="auto"/>
        <w:right w:val="none" w:sz="0" w:space="0" w:color="auto"/>
      </w:divBdr>
    </w:div>
    <w:div w:id="182322524">
      <w:bodyDiv w:val="1"/>
      <w:marLeft w:val="0"/>
      <w:marRight w:val="0"/>
      <w:marTop w:val="0"/>
      <w:marBottom w:val="0"/>
      <w:divBdr>
        <w:top w:val="none" w:sz="0" w:space="0" w:color="auto"/>
        <w:left w:val="none" w:sz="0" w:space="0" w:color="auto"/>
        <w:bottom w:val="none" w:sz="0" w:space="0" w:color="auto"/>
        <w:right w:val="none" w:sz="0" w:space="0" w:color="auto"/>
      </w:divBdr>
    </w:div>
    <w:div w:id="210656249">
      <w:bodyDiv w:val="1"/>
      <w:marLeft w:val="0"/>
      <w:marRight w:val="0"/>
      <w:marTop w:val="0"/>
      <w:marBottom w:val="0"/>
      <w:divBdr>
        <w:top w:val="none" w:sz="0" w:space="0" w:color="auto"/>
        <w:left w:val="none" w:sz="0" w:space="0" w:color="auto"/>
        <w:bottom w:val="none" w:sz="0" w:space="0" w:color="auto"/>
        <w:right w:val="none" w:sz="0" w:space="0" w:color="auto"/>
      </w:divBdr>
    </w:div>
    <w:div w:id="214506946">
      <w:bodyDiv w:val="1"/>
      <w:marLeft w:val="0"/>
      <w:marRight w:val="0"/>
      <w:marTop w:val="0"/>
      <w:marBottom w:val="0"/>
      <w:divBdr>
        <w:top w:val="none" w:sz="0" w:space="0" w:color="auto"/>
        <w:left w:val="none" w:sz="0" w:space="0" w:color="auto"/>
        <w:bottom w:val="none" w:sz="0" w:space="0" w:color="auto"/>
        <w:right w:val="none" w:sz="0" w:space="0" w:color="auto"/>
      </w:divBdr>
    </w:div>
    <w:div w:id="232668854">
      <w:bodyDiv w:val="1"/>
      <w:marLeft w:val="0"/>
      <w:marRight w:val="0"/>
      <w:marTop w:val="0"/>
      <w:marBottom w:val="0"/>
      <w:divBdr>
        <w:top w:val="none" w:sz="0" w:space="0" w:color="auto"/>
        <w:left w:val="none" w:sz="0" w:space="0" w:color="auto"/>
        <w:bottom w:val="none" w:sz="0" w:space="0" w:color="auto"/>
        <w:right w:val="none" w:sz="0" w:space="0" w:color="auto"/>
      </w:divBdr>
    </w:div>
    <w:div w:id="248275756">
      <w:bodyDiv w:val="1"/>
      <w:marLeft w:val="0"/>
      <w:marRight w:val="0"/>
      <w:marTop w:val="0"/>
      <w:marBottom w:val="0"/>
      <w:divBdr>
        <w:top w:val="none" w:sz="0" w:space="0" w:color="auto"/>
        <w:left w:val="none" w:sz="0" w:space="0" w:color="auto"/>
        <w:bottom w:val="none" w:sz="0" w:space="0" w:color="auto"/>
        <w:right w:val="none" w:sz="0" w:space="0" w:color="auto"/>
      </w:divBdr>
    </w:div>
    <w:div w:id="250896978">
      <w:bodyDiv w:val="1"/>
      <w:marLeft w:val="0"/>
      <w:marRight w:val="0"/>
      <w:marTop w:val="0"/>
      <w:marBottom w:val="0"/>
      <w:divBdr>
        <w:top w:val="none" w:sz="0" w:space="0" w:color="auto"/>
        <w:left w:val="none" w:sz="0" w:space="0" w:color="auto"/>
        <w:bottom w:val="none" w:sz="0" w:space="0" w:color="auto"/>
        <w:right w:val="none" w:sz="0" w:space="0" w:color="auto"/>
      </w:divBdr>
    </w:div>
    <w:div w:id="254479476">
      <w:bodyDiv w:val="1"/>
      <w:marLeft w:val="0"/>
      <w:marRight w:val="0"/>
      <w:marTop w:val="0"/>
      <w:marBottom w:val="0"/>
      <w:divBdr>
        <w:top w:val="none" w:sz="0" w:space="0" w:color="auto"/>
        <w:left w:val="none" w:sz="0" w:space="0" w:color="auto"/>
        <w:bottom w:val="none" w:sz="0" w:space="0" w:color="auto"/>
        <w:right w:val="none" w:sz="0" w:space="0" w:color="auto"/>
      </w:divBdr>
    </w:div>
    <w:div w:id="267156797">
      <w:bodyDiv w:val="1"/>
      <w:marLeft w:val="0"/>
      <w:marRight w:val="0"/>
      <w:marTop w:val="0"/>
      <w:marBottom w:val="0"/>
      <w:divBdr>
        <w:top w:val="none" w:sz="0" w:space="0" w:color="auto"/>
        <w:left w:val="none" w:sz="0" w:space="0" w:color="auto"/>
        <w:bottom w:val="none" w:sz="0" w:space="0" w:color="auto"/>
        <w:right w:val="none" w:sz="0" w:space="0" w:color="auto"/>
      </w:divBdr>
    </w:div>
    <w:div w:id="267591162">
      <w:bodyDiv w:val="1"/>
      <w:marLeft w:val="0"/>
      <w:marRight w:val="0"/>
      <w:marTop w:val="0"/>
      <w:marBottom w:val="0"/>
      <w:divBdr>
        <w:top w:val="none" w:sz="0" w:space="0" w:color="auto"/>
        <w:left w:val="none" w:sz="0" w:space="0" w:color="auto"/>
        <w:bottom w:val="none" w:sz="0" w:space="0" w:color="auto"/>
        <w:right w:val="none" w:sz="0" w:space="0" w:color="auto"/>
      </w:divBdr>
    </w:div>
    <w:div w:id="278033782">
      <w:bodyDiv w:val="1"/>
      <w:marLeft w:val="0"/>
      <w:marRight w:val="0"/>
      <w:marTop w:val="0"/>
      <w:marBottom w:val="0"/>
      <w:divBdr>
        <w:top w:val="none" w:sz="0" w:space="0" w:color="auto"/>
        <w:left w:val="none" w:sz="0" w:space="0" w:color="auto"/>
        <w:bottom w:val="none" w:sz="0" w:space="0" w:color="auto"/>
        <w:right w:val="none" w:sz="0" w:space="0" w:color="auto"/>
      </w:divBdr>
    </w:div>
    <w:div w:id="290983905">
      <w:bodyDiv w:val="1"/>
      <w:marLeft w:val="0"/>
      <w:marRight w:val="0"/>
      <w:marTop w:val="0"/>
      <w:marBottom w:val="0"/>
      <w:divBdr>
        <w:top w:val="none" w:sz="0" w:space="0" w:color="auto"/>
        <w:left w:val="none" w:sz="0" w:space="0" w:color="auto"/>
        <w:bottom w:val="none" w:sz="0" w:space="0" w:color="auto"/>
        <w:right w:val="none" w:sz="0" w:space="0" w:color="auto"/>
      </w:divBdr>
    </w:div>
    <w:div w:id="318392123">
      <w:bodyDiv w:val="1"/>
      <w:marLeft w:val="0"/>
      <w:marRight w:val="0"/>
      <w:marTop w:val="0"/>
      <w:marBottom w:val="0"/>
      <w:divBdr>
        <w:top w:val="none" w:sz="0" w:space="0" w:color="auto"/>
        <w:left w:val="none" w:sz="0" w:space="0" w:color="auto"/>
        <w:bottom w:val="none" w:sz="0" w:space="0" w:color="auto"/>
        <w:right w:val="none" w:sz="0" w:space="0" w:color="auto"/>
      </w:divBdr>
    </w:div>
    <w:div w:id="323553599">
      <w:bodyDiv w:val="1"/>
      <w:marLeft w:val="0"/>
      <w:marRight w:val="0"/>
      <w:marTop w:val="0"/>
      <w:marBottom w:val="0"/>
      <w:divBdr>
        <w:top w:val="none" w:sz="0" w:space="0" w:color="auto"/>
        <w:left w:val="none" w:sz="0" w:space="0" w:color="auto"/>
        <w:bottom w:val="none" w:sz="0" w:space="0" w:color="auto"/>
        <w:right w:val="none" w:sz="0" w:space="0" w:color="auto"/>
      </w:divBdr>
    </w:div>
    <w:div w:id="348072135">
      <w:bodyDiv w:val="1"/>
      <w:marLeft w:val="0"/>
      <w:marRight w:val="0"/>
      <w:marTop w:val="0"/>
      <w:marBottom w:val="0"/>
      <w:divBdr>
        <w:top w:val="none" w:sz="0" w:space="0" w:color="auto"/>
        <w:left w:val="none" w:sz="0" w:space="0" w:color="auto"/>
        <w:bottom w:val="none" w:sz="0" w:space="0" w:color="auto"/>
        <w:right w:val="none" w:sz="0" w:space="0" w:color="auto"/>
      </w:divBdr>
    </w:div>
    <w:div w:id="359400150">
      <w:bodyDiv w:val="1"/>
      <w:marLeft w:val="0"/>
      <w:marRight w:val="0"/>
      <w:marTop w:val="0"/>
      <w:marBottom w:val="0"/>
      <w:divBdr>
        <w:top w:val="none" w:sz="0" w:space="0" w:color="auto"/>
        <w:left w:val="none" w:sz="0" w:space="0" w:color="auto"/>
        <w:bottom w:val="none" w:sz="0" w:space="0" w:color="auto"/>
        <w:right w:val="none" w:sz="0" w:space="0" w:color="auto"/>
      </w:divBdr>
    </w:div>
    <w:div w:id="386925727">
      <w:bodyDiv w:val="1"/>
      <w:marLeft w:val="0"/>
      <w:marRight w:val="0"/>
      <w:marTop w:val="0"/>
      <w:marBottom w:val="0"/>
      <w:divBdr>
        <w:top w:val="none" w:sz="0" w:space="0" w:color="auto"/>
        <w:left w:val="none" w:sz="0" w:space="0" w:color="auto"/>
        <w:bottom w:val="none" w:sz="0" w:space="0" w:color="auto"/>
        <w:right w:val="none" w:sz="0" w:space="0" w:color="auto"/>
      </w:divBdr>
    </w:div>
    <w:div w:id="397944939">
      <w:bodyDiv w:val="1"/>
      <w:marLeft w:val="0"/>
      <w:marRight w:val="0"/>
      <w:marTop w:val="0"/>
      <w:marBottom w:val="0"/>
      <w:divBdr>
        <w:top w:val="none" w:sz="0" w:space="0" w:color="auto"/>
        <w:left w:val="none" w:sz="0" w:space="0" w:color="auto"/>
        <w:bottom w:val="none" w:sz="0" w:space="0" w:color="auto"/>
        <w:right w:val="none" w:sz="0" w:space="0" w:color="auto"/>
      </w:divBdr>
    </w:div>
    <w:div w:id="413943129">
      <w:bodyDiv w:val="1"/>
      <w:marLeft w:val="0"/>
      <w:marRight w:val="0"/>
      <w:marTop w:val="0"/>
      <w:marBottom w:val="0"/>
      <w:divBdr>
        <w:top w:val="none" w:sz="0" w:space="0" w:color="auto"/>
        <w:left w:val="none" w:sz="0" w:space="0" w:color="auto"/>
        <w:bottom w:val="none" w:sz="0" w:space="0" w:color="auto"/>
        <w:right w:val="none" w:sz="0" w:space="0" w:color="auto"/>
      </w:divBdr>
    </w:div>
    <w:div w:id="426847876">
      <w:bodyDiv w:val="1"/>
      <w:marLeft w:val="0"/>
      <w:marRight w:val="0"/>
      <w:marTop w:val="0"/>
      <w:marBottom w:val="0"/>
      <w:divBdr>
        <w:top w:val="none" w:sz="0" w:space="0" w:color="auto"/>
        <w:left w:val="none" w:sz="0" w:space="0" w:color="auto"/>
        <w:bottom w:val="none" w:sz="0" w:space="0" w:color="auto"/>
        <w:right w:val="none" w:sz="0" w:space="0" w:color="auto"/>
      </w:divBdr>
    </w:div>
    <w:div w:id="433942336">
      <w:bodyDiv w:val="1"/>
      <w:marLeft w:val="0"/>
      <w:marRight w:val="0"/>
      <w:marTop w:val="0"/>
      <w:marBottom w:val="0"/>
      <w:divBdr>
        <w:top w:val="none" w:sz="0" w:space="0" w:color="auto"/>
        <w:left w:val="none" w:sz="0" w:space="0" w:color="auto"/>
        <w:bottom w:val="none" w:sz="0" w:space="0" w:color="auto"/>
        <w:right w:val="none" w:sz="0" w:space="0" w:color="auto"/>
      </w:divBdr>
    </w:div>
    <w:div w:id="455374657">
      <w:bodyDiv w:val="1"/>
      <w:marLeft w:val="0"/>
      <w:marRight w:val="0"/>
      <w:marTop w:val="0"/>
      <w:marBottom w:val="0"/>
      <w:divBdr>
        <w:top w:val="none" w:sz="0" w:space="0" w:color="auto"/>
        <w:left w:val="none" w:sz="0" w:space="0" w:color="auto"/>
        <w:bottom w:val="none" w:sz="0" w:space="0" w:color="auto"/>
        <w:right w:val="none" w:sz="0" w:space="0" w:color="auto"/>
      </w:divBdr>
    </w:div>
    <w:div w:id="469369530">
      <w:bodyDiv w:val="1"/>
      <w:marLeft w:val="0"/>
      <w:marRight w:val="0"/>
      <w:marTop w:val="0"/>
      <w:marBottom w:val="0"/>
      <w:divBdr>
        <w:top w:val="none" w:sz="0" w:space="0" w:color="auto"/>
        <w:left w:val="none" w:sz="0" w:space="0" w:color="auto"/>
        <w:bottom w:val="none" w:sz="0" w:space="0" w:color="auto"/>
        <w:right w:val="none" w:sz="0" w:space="0" w:color="auto"/>
      </w:divBdr>
    </w:div>
    <w:div w:id="470245499">
      <w:bodyDiv w:val="1"/>
      <w:marLeft w:val="0"/>
      <w:marRight w:val="0"/>
      <w:marTop w:val="0"/>
      <w:marBottom w:val="0"/>
      <w:divBdr>
        <w:top w:val="none" w:sz="0" w:space="0" w:color="auto"/>
        <w:left w:val="none" w:sz="0" w:space="0" w:color="auto"/>
        <w:bottom w:val="none" w:sz="0" w:space="0" w:color="auto"/>
        <w:right w:val="none" w:sz="0" w:space="0" w:color="auto"/>
      </w:divBdr>
    </w:div>
    <w:div w:id="484590705">
      <w:bodyDiv w:val="1"/>
      <w:marLeft w:val="0"/>
      <w:marRight w:val="0"/>
      <w:marTop w:val="0"/>
      <w:marBottom w:val="0"/>
      <w:divBdr>
        <w:top w:val="none" w:sz="0" w:space="0" w:color="auto"/>
        <w:left w:val="none" w:sz="0" w:space="0" w:color="auto"/>
        <w:bottom w:val="none" w:sz="0" w:space="0" w:color="auto"/>
        <w:right w:val="none" w:sz="0" w:space="0" w:color="auto"/>
      </w:divBdr>
    </w:div>
    <w:div w:id="488325083">
      <w:bodyDiv w:val="1"/>
      <w:marLeft w:val="0"/>
      <w:marRight w:val="0"/>
      <w:marTop w:val="0"/>
      <w:marBottom w:val="0"/>
      <w:divBdr>
        <w:top w:val="none" w:sz="0" w:space="0" w:color="auto"/>
        <w:left w:val="none" w:sz="0" w:space="0" w:color="auto"/>
        <w:bottom w:val="none" w:sz="0" w:space="0" w:color="auto"/>
        <w:right w:val="none" w:sz="0" w:space="0" w:color="auto"/>
      </w:divBdr>
    </w:div>
    <w:div w:id="523400939">
      <w:bodyDiv w:val="1"/>
      <w:marLeft w:val="0"/>
      <w:marRight w:val="0"/>
      <w:marTop w:val="0"/>
      <w:marBottom w:val="0"/>
      <w:divBdr>
        <w:top w:val="none" w:sz="0" w:space="0" w:color="auto"/>
        <w:left w:val="none" w:sz="0" w:space="0" w:color="auto"/>
        <w:bottom w:val="none" w:sz="0" w:space="0" w:color="auto"/>
        <w:right w:val="none" w:sz="0" w:space="0" w:color="auto"/>
      </w:divBdr>
    </w:div>
    <w:div w:id="536352485">
      <w:bodyDiv w:val="1"/>
      <w:marLeft w:val="0"/>
      <w:marRight w:val="0"/>
      <w:marTop w:val="0"/>
      <w:marBottom w:val="0"/>
      <w:divBdr>
        <w:top w:val="none" w:sz="0" w:space="0" w:color="auto"/>
        <w:left w:val="none" w:sz="0" w:space="0" w:color="auto"/>
        <w:bottom w:val="none" w:sz="0" w:space="0" w:color="auto"/>
        <w:right w:val="none" w:sz="0" w:space="0" w:color="auto"/>
      </w:divBdr>
    </w:div>
    <w:div w:id="536813326">
      <w:bodyDiv w:val="1"/>
      <w:marLeft w:val="0"/>
      <w:marRight w:val="0"/>
      <w:marTop w:val="0"/>
      <w:marBottom w:val="0"/>
      <w:divBdr>
        <w:top w:val="none" w:sz="0" w:space="0" w:color="auto"/>
        <w:left w:val="none" w:sz="0" w:space="0" w:color="auto"/>
        <w:bottom w:val="none" w:sz="0" w:space="0" w:color="auto"/>
        <w:right w:val="none" w:sz="0" w:space="0" w:color="auto"/>
      </w:divBdr>
    </w:div>
    <w:div w:id="552886107">
      <w:bodyDiv w:val="1"/>
      <w:marLeft w:val="0"/>
      <w:marRight w:val="0"/>
      <w:marTop w:val="0"/>
      <w:marBottom w:val="0"/>
      <w:divBdr>
        <w:top w:val="none" w:sz="0" w:space="0" w:color="auto"/>
        <w:left w:val="none" w:sz="0" w:space="0" w:color="auto"/>
        <w:bottom w:val="none" w:sz="0" w:space="0" w:color="auto"/>
        <w:right w:val="none" w:sz="0" w:space="0" w:color="auto"/>
      </w:divBdr>
    </w:div>
    <w:div w:id="563756314">
      <w:bodyDiv w:val="1"/>
      <w:marLeft w:val="0"/>
      <w:marRight w:val="0"/>
      <w:marTop w:val="0"/>
      <w:marBottom w:val="0"/>
      <w:divBdr>
        <w:top w:val="none" w:sz="0" w:space="0" w:color="auto"/>
        <w:left w:val="none" w:sz="0" w:space="0" w:color="auto"/>
        <w:bottom w:val="none" w:sz="0" w:space="0" w:color="auto"/>
        <w:right w:val="none" w:sz="0" w:space="0" w:color="auto"/>
      </w:divBdr>
    </w:div>
    <w:div w:id="586615363">
      <w:bodyDiv w:val="1"/>
      <w:marLeft w:val="0"/>
      <w:marRight w:val="0"/>
      <w:marTop w:val="0"/>
      <w:marBottom w:val="0"/>
      <w:divBdr>
        <w:top w:val="none" w:sz="0" w:space="0" w:color="auto"/>
        <w:left w:val="none" w:sz="0" w:space="0" w:color="auto"/>
        <w:bottom w:val="none" w:sz="0" w:space="0" w:color="auto"/>
        <w:right w:val="none" w:sz="0" w:space="0" w:color="auto"/>
      </w:divBdr>
    </w:div>
    <w:div w:id="665935559">
      <w:bodyDiv w:val="1"/>
      <w:marLeft w:val="0"/>
      <w:marRight w:val="0"/>
      <w:marTop w:val="0"/>
      <w:marBottom w:val="0"/>
      <w:divBdr>
        <w:top w:val="none" w:sz="0" w:space="0" w:color="auto"/>
        <w:left w:val="none" w:sz="0" w:space="0" w:color="auto"/>
        <w:bottom w:val="none" w:sz="0" w:space="0" w:color="auto"/>
        <w:right w:val="none" w:sz="0" w:space="0" w:color="auto"/>
      </w:divBdr>
    </w:div>
    <w:div w:id="669873683">
      <w:bodyDiv w:val="1"/>
      <w:marLeft w:val="0"/>
      <w:marRight w:val="0"/>
      <w:marTop w:val="0"/>
      <w:marBottom w:val="0"/>
      <w:divBdr>
        <w:top w:val="none" w:sz="0" w:space="0" w:color="auto"/>
        <w:left w:val="none" w:sz="0" w:space="0" w:color="auto"/>
        <w:bottom w:val="none" w:sz="0" w:space="0" w:color="auto"/>
        <w:right w:val="none" w:sz="0" w:space="0" w:color="auto"/>
      </w:divBdr>
    </w:div>
    <w:div w:id="672729800">
      <w:bodyDiv w:val="1"/>
      <w:marLeft w:val="0"/>
      <w:marRight w:val="0"/>
      <w:marTop w:val="0"/>
      <w:marBottom w:val="0"/>
      <w:divBdr>
        <w:top w:val="none" w:sz="0" w:space="0" w:color="auto"/>
        <w:left w:val="none" w:sz="0" w:space="0" w:color="auto"/>
        <w:bottom w:val="none" w:sz="0" w:space="0" w:color="auto"/>
        <w:right w:val="none" w:sz="0" w:space="0" w:color="auto"/>
      </w:divBdr>
    </w:div>
    <w:div w:id="705182680">
      <w:bodyDiv w:val="1"/>
      <w:marLeft w:val="0"/>
      <w:marRight w:val="0"/>
      <w:marTop w:val="0"/>
      <w:marBottom w:val="0"/>
      <w:divBdr>
        <w:top w:val="none" w:sz="0" w:space="0" w:color="auto"/>
        <w:left w:val="none" w:sz="0" w:space="0" w:color="auto"/>
        <w:bottom w:val="none" w:sz="0" w:space="0" w:color="auto"/>
        <w:right w:val="none" w:sz="0" w:space="0" w:color="auto"/>
      </w:divBdr>
    </w:div>
    <w:div w:id="705717877">
      <w:bodyDiv w:val="1"/>
      <w:marLeft w:val="0"/>
      <w:marRight w:val="0"/>
      <w:marTop w:val="0"/>
      <w:marBottom w:val="0"/>
      <w:divBdr>
        <w:top w:val="none" w:sz="0" w:space="0" w:color="auto"/>
        <w:left w:val="none" w:sz="0" w:space="0" w:color="auto"/>
        <w:bottom w:val="none" w:sz="0" w:space="0" w:color="auto"/>
        <w:right w:val="none" w:sz="0" w:space="0" w:color="auto"/>
      </w:divBdr>
    </w:div>
    <w:div w:id="710959011">
      <w:bodyDiv w:val="1"/>
      <w:marLeft w:val="0"/>
      <w:marRight w:val="0"/>
      <w:marTop w:val="0"/>
      <w:marBottom w:val="0"/>
      <w:divBdr>
        <w:top w:val="none" w:sz="0" w:space="0" w:color="auto"/>
        <w:left w:val="none" w:sz="0" w:space="0" w:color="auto"/>
        <w:bottom w:val="none" w:sz="0" w:space="0" w:color="auto"/>
        <w:right w:val="none" w:sz="0" w:space="0" w:color="auto"/>
      </w:divBdr>
    </w:div>
    <w:div w:id="735973949">
      <w:bodyDiv w:val="1"/>
      <w:marLeft w:val="0"/>
      <w:marRight w:val="0"/>
      <w:marTop w:val="0"/>
      <w:marBottom w:val="0"/>
      <w:divBdr>
        <w:top w:val="none" w:sz="0" w:space="0" w:color="auto"/>
        <w:left w:val="none" w:sz="0" w:space="0" w:color="auto"/>
        <w:bottom w:val="none" w:sz="0" w:space="0" w:color="auto"/>
        <w:right w:val="none" w:sz="0" w:space="0" w:color="auto"/>
      </w:divBdr>
    </w:div>
    <w:div w:id="750588614">
      <w:bodyDiv w:val="1"/>
      <w:marLeft w:val="0"/>
      <w:marRight w:val="0"/>
      <w:marTop w:val="0"/>
      <w:marBottom w:val="0"/>
      <w:divBdr>
        <w:top w:val="none" w:sz="0" w:space="0" w:color="auto"/>
        <w:left w:val="none" w:sz="0" w:space="0" w:color="auto"/>
        <w:bottom w:val="none" w:sz="0" w:space="0" w:color="auto"/>
        <w:right w:val="none" w:sz="0" w:space="0" w:color="auto"/>
      </w:divBdr>
    </w:div>
    <w:div w:id="785004420">
      <w:bodyDiv w:val="1"/>
      <w:marLeft w:val="0"/>
      <w:marRight w:val="0"/>
      <w:marTop w:val="0"/>
      <w:marBottom w:val="0"/>
      <w:divBdr>
        <w:top w:val="none" w:sz="0" w:space="0" w:color="auto"/>
        <w:left w:val="none" w:sz="0" w:space="0" w:color="auto"/>
        <w:bottom w:val="none" w:sz="0" w:space="0" w:color="auto"/>
        <w:right w:val="none" w:sz="0" w:space="0" w:color="auto"/>
      </w:divBdr>
    </w:div>
    <w:div w:id="790901094">
      <w:bodyDiv w:val="1"/>
      <w:marLeft w:val="0"/>
      <w:marRight w:val="0"/>
      <w:marTop w:val="0"/>
      <w:marBottom w:val="0"/>
      <w:divBdr>
        <w:top w:val="none" w:sz="0" w:space="0" w:color="auto"/>
        <w:left w:val="none" w:sz="0" w:space="0" w:color="auto"/>
        <w:bottom w:val="none" w:sz="0" w:space="0" w:color="auto"/>
        <w:right w:val="none" w:sz="0" w:space="0" w:color="auto"/>
      </w:divBdr>
    </w:div>
    <w:div w:id="796991079">
      <w:bodyDiv w:val="1"/>
      <w:marLeft w:val="0"/>
      <w:marRight w:val="0"/>
      <w:marTop w:val="0"/>
      <w:marBottom w:val="0"/>
      <w:divBdr>
        <w:top w:val="none" w:sz="0" w:space="0" w:color="auto"/>
        <w:left w:val="none" w:sz="0" w:space="0" w:color="auto"/>
        <w:bottom w:val="none" w:sz="0" w:space="0" w:color="auto"/>
        <w:right w:val="none" w:sz="0" w:space="0" w:color="auto"/>
      </w:divBdr>
    </w:div>
    <w:div w:id="800804862">
      <w:bodyDiv w:val="1"/>
      <w:marLeft w:val="0"/>
      <w:marRight w:val="0"/>
      <w:marTop w:val="0"/>
      <w:marBottom w:val="0"/>
      <w:divBdr>
        <w:top w:val="none" w:sz="0" w:space="0" w:color="auto"/>
        <w:left w:val="none" w:sz="0" w:space="0" w:color="auto"/>
        <w:bottom w:val="none" w:sz="0" w:space="0" w:color="auto"/>
        <w:right w:val="none" w:sz="0" w:space="0" w:color="auto"/>
      </w:divBdr>
    </w:div>
    <w:div w:id="815802785">
      <w:bodyDiv w:val="1"/>
      <w:marLeft w:val="0"/>
      <w:marRight w:val="0"/>
      <w:marTop w:val="0"/>
      <w:marBottom w:val="0"/>
      <w:divBdr>
        <w:top w:val="none" w:sz="0" w:space="0" w:color="auto"/>
        <w:left w:val="none" w:sz="0" w:space="0" w:color="auto"/>
        <w:bottom w:val="none" w:sz="0" w:space="0" w:color="auto"/>
        <w:right w:val="none" w:sz="0" w:space="0" w:color="auto"/>
      </w:divBdr>
    </w:div>
    <w:div w:id="821428289">
      <w:bodyDiv w:val="1"/>
      <w:marLeft w:val="0"/>
      <w:marRight w:val="0"/>
      <w:marTop w:val="0"/>
      <w:marBottom w:val="0"/>
      <w:divBdr>
        <w:top w:val="none" w:sz="0" w:space="0" w:color="auto"/>
        <w:left w:val="none" w:sz="0" w:space="0" w:color="auto"/>
        <w:bottom w:val="none" w:sz="0" w:space="0" w:color="auto"/>
        <w:right w:val="none" w:sz="0" w:space="0" w:color="auto"/>
      </w:divBdr>
    </w:div>
    <w:div w:id="826088846">
      <w:bodyDiv w:val="1"/>
      <w:marLeft w:val="0"/>
      <w:marRight w:val="0"/>
      <w:marTop w:val="0"/>
      <w:marBottom w:val="0"/>
      <w:divBdr>
        <w:top w:val="none" w:sz="0" w:space="0" w:color="auto"/>
        <w:left w:val="none" w:sz="0" w:space="0" w:color="auto"/>
        <w:bottom w:val="none" w:sz="0" w:space="0" w:color="auto"/>
        <w:right w:val="none" w:sz="0" w:space="0" w:color="auto"/>
      </w:divBdr>
    </w:div>
    <w:div w:id="858543698">
      <w:bodyDiv w:val="1"/>
      <w:marLeft w:val="0"/>
      <w:marRight w:val="0"/>
      <w:marTop w:val="0"/>
      <w:marBottom w:val="0"/>
      <w:divBdr>
        <w:top w:val="none" w:sz="0" w:space="0" w:color="auto"/>
        <w:left w:val="none" w:sz="0" w:space="0" w:color="auto"/>
        <w:bottom w:val="none" w:sz="0" w:space="0" w:color="auto"/>
        <w:right w:val="none" w:sz="0" w:space="0" w:color="auto"/>
      </w:divBdr>
    </w:div>
    <w:div w:id="952446575">
      <w:bodyDiv w:val="1"/>
      <w:marLeft w:val="0"/>
      <w:marRight w:val="0"/>
      <w:marTop w:val="0"/>
      <w:marBottom w:val="0"/>
      <w:divBdr>
        <w:top w:val="none" w:sz="0" w:space="0" w:color="auto"/>
        <w:left w:val="none" w:sz="0" w:space="0" w:color="auto"/>
        <w:bottom w:val="none" w:sz="0" w:space="0" w:color="auto"/>
        <w:right w:val="none" w:sz="0" w:space="0" w:color="auto"/>
      </w:divBdr>
    </w:div>
    <w:div w:id="961764939">
      <w:bodyDiv w:val="1"/>
      <w:marLeft w:val="0"/>
      <w:marRight w:val="0"/>
      <w:marTop w:val="0"/>
      <w:marBottom w:val="0"/>
      <w:divBdr>
        <w:top w:val="none" w:sz="0" w:space="0" w:color="auto"/>
        <w:left w:val="none" w:sz="0" w:space="0" w:color="auto"/>
        <w:bottom w:val="none" w:sz="0" w:space="0" w:color="auto"/>
        <w:right w:val="none" w:sz="0" w:space="0" w:color="auto"/>
      </w:divBdr>
    </w:div>
    <w:div w:id="1044447254">
      <w:bodyDiv w:val="1"/>
      <w:marLeft w:val="0"/>
      <w:marRight w:val="0"/>
      <w:marTop w:val="0"/>
      <w:marBottom w:val="0"/>
      <w:divBdr>
        <w:top w:val="none" w:sz="0" w:space="0" w:color="auto"/>
        <w:left w:val="none" w:sz="0" w:space="0" w:color="auto"/>
        <w:bottom w:val="none" w:sz="0" w:space="0" w:color="auto"/>
        <w:right w:val="none" w:sz="0" w:space="0" w:color="auto"/>
      </w:divBdr>
    </w:div>
    <w:div w:id="1090661779">
      <w:bodyDiv w:val="1"/>
      <w:marLeft w:val="0"/>
      <w:marRight w:val="0"/>
      <w:marTop w:val="0"/>
      <w:marBottom w:val="0"/>
      <w:divBdr>
        <w:top w:val="none" w:sz="0" w:space="0" w:color="auto"/>
        <w:left w:val="none" w:sz="0" w:space="0" w:color="auto"/>
        <w:bottom w:val="none" w:sz="0" w:space="0" w:color="auto"/>
        <w:right w:val="none" w:sz="0" w:space="0" w:color="auto"/>
      </w:divBdr>
    </w:div>
    <w:div w:id="1115558038">
      <w:bodyDiv w:val="1"/>
      <w:marLeft w:val="0"/>
      <w:marRight w:val="0"/>
      <w:marTop w:val="0"/>
      <w:marBottom w:val="0"/>
      <w:divBdr>
        <w:top w:val="none" w:sz="0" w:space="0" w:color="auto"/>
        <w:left w:val="none" w:sz="0" w:space="0" w:color="auto"/>
        <w:bottom w:val="none" w:sz="0" w:space="0" w:color="auto"/>
        <w:right w:val="none" w:sz="0" w:space="0" w:color="auto"/>
      </w:divBdr>
    </w:div>
    <w:div w:id="1152990841">
      <w:bodyDiv w:val="1"/>
      <w:marLeft w:val="0"/>
      <w:marRight w:val="0"/>
      <w:marTop w:val="0"/>
      <w:marBottom w:val="0"/>
      <w:divBdr>
        <w:top w:val="none" w:sz="0" w:space="0" w:color="auto"/>
        <w:left w:val="none" w:sz="0" w:space="0" w:color="auto"/>
        <w:bottom w:val="none" w:sz="0" w:space="0" w:color="auto"/>
        <w:right w:val="none" w:sz="0" w:space="0" w:color="auto"/>
      </w:divBdr>
    </w:div>
    <w:div w:id="1156921599">
      <w:bodyDiv w:val="1"/>
      <w:marLeft w:val="0"/>
      <w:marRight w:val="0"/>
      <w:marTop w:val="0"/>
      <w:marBottom w:val="0"/>
      <w:divBdr>
        <w:top w:val="none" w:sz="0" w:space="0" w:color="auto"/>
        <w:left w:val="none" w:sz="0" w:space="0" w:color="auto"/>
        <w:bottom w:val="none" w:sz="0" w:space="0" w:color="auto"/>
        <w:right w:val="none" w:sz="0" w:space="0" w:color="auto"/>
      </w:divBdr>
    </w:div>
    <w:div w:id="1166362449">
      <w:bodyDiv w:val="1"/>
      <w:marLeft w:val="0"/>
      <w:marRight w:val="0"/>
      <w:marTop w:val="0"/>
      <w:marBottom w:val="0"/>
      <w:divBdr>
        <w:top w:val="none" w:sz="0" w:space="0" w:color="auto"/>
        <w:left w:val="none" w:sz="0" w:space="0" w:color="auto"/>
        <w:bottom w:val="none" w:sz="0" w:space="0" w:color="auto"/>
        <w:right w:val="none" w:sz="0" w:space="0" w:color="auto"/>
      </w:divBdr>
    </w:div>
    <w:div w:id="1176653309">
      <w:bodyDiv w:val="1"/>
      <w:marLeft w:val="0"/>
      <w:marRight w:val="0"/>
      <w:marTop w:val="0"/>
      <w:marBottom w:val="0"/>
      <w:divBdr>
        <w:top w:val="none" w:sz="0" w:space="0" w:color="auto"/>
        <w:left w:val="none" w:sz="0" w:space="0" w:color="auto"/>
        <w:bottom w:val="none" w:sz="0" w:space="0" w:color="auto"/>
        <w:right w:val="none" w:sz="0" w:space="0" w:color="auto"/>
      </w:divBdr>
    </w:div>
    <w:div w:id="1181553684">
      <w:bodyDiv w:val="1"/>
      <w:marLeft w:val="0"/>
      <w:marRight w:val="0"/>
      <w:marTop w:val="0"/>
      <w:marBottom w:val="0"/>
      <w:divBdr>
        <w:top w:val="none" w:sz="0" w:space="0" w:color="auto"/>
        <w:left w:val="none" w:sz="0" w:space="0" w:color="auto"/>
        <w:bottom w:val="none" w:sz="0" w:space="0" w:color="auto"/>
        <w:right w:val="none" w:sz="0" w:space="0" w:color="auto"/>
      </w:divBdr>
    </w:div>
    <w:div w:id="1241327209">
      <w:bodyDiv w:val="1"/>
      <w:marLeft w:val="0"/>
      <w:marRight w:val="0"/>
      <w:marTop w:val="0"/>
      <w:marBottom w:val="0"/>
      <w:divBdr>
        <w:top w:val="none" w:sz="0" w:space="0" w:color="auto"/>
        <w:left w:val="none" w:sz="0" w:space="0" w:color="auto"/>
        <w:bottom w:val="none" w:sz="0" w:space="0" w:color="auto"/>
        <w:right w:val="none" w:sz="0" w:space="0" w:color="auto"/>
      </w:divBdr>
    </w:div>
    <w:div w:id="1254819386">
      <w:bodyDiv w:val="1"/>
      <w:marLeft w:val="0"/>
      <w:marRight w:val="0"/>
      <w:marTop w:val="0"/>
      <w:marBottom w:val="0"/>
      <w:divBdr>
        <w:top w:val="none" w:sz="0" w:space="0" w:color="auto"/>
        <w:left w:val="none" w:sz="0" w:space="0" w:color="auto"/>
        <w:bottom w:val="none" w:sz="0" w:space="0" w:color="auto"/>
        <w:right w:val="none" w:sz="0" w:space="0" w:color="auto"/>
      </w:divBdr>
    </w:div>
    <w:div w:id="1256591319">
      <w:bodyDiv w:val="1"/>
      <w:marLeft w:val="0"/>
      <w:marRight w:val="0"/>
      <w:marTop w:val="0"/>
      <w:marBottom w:val="0"/>
      <w:divBdr>
        <w:top w:val="none" w:sz="0" w:space="0" w:color="auto"/>
        <w:left w:val="none" w:sz="0" w:space="0" w:color="auto"/>
        <w:bottom w:val="none" w:sz="0" w:space="0" w:color="auto"/>
        <w:right w:val="none" w:sz="0" w:space="0" w:color="auto"/>
      </w:divBdr>
    </w:div>
    <w:div w:id="1259678824">
      <w:bodyDiv w:val="1"/>
      <w:marLeft w:val="0"/>
      <w:marRight w:val="0"/>
      <w:marTop w:val="0"/>
      <w:marBottom w:val="0"/>
      <w:divBdr>
        <w:top w:val="none" w:sz="0" w:space="0" w:color="auto"/>
        <w:left w:val="none" w:sz="0" w:space="0" w:color="auto"/>
        <w:bottom w:val="none" w:sz="0" w:space="0" w:color="auto"/>
        <w:right w:val="none" w:sz="0" w:space="0" w:color="auto"/>
      </w:divBdr>
    </w:div>
    <w:div w:id="1266958953">
      <w:bodyDiv w:val="1"/>
      <w:marLeft w:val="0"/>
      <w:marRight w:val="0"/>
      <w:marTop w:val="0"/>
      <w:marBottom w:val="0"/>
      <w:divBdr>
        <w:top w:val="none" w:sz="0" w:space="0" w:color="auto"/>
        <w:left w:val="none" w:sz="0" w:space="0" w:color="auto"/>
        <w:bottom w:val="none" w:sz="0" w:space="0" w:color="auto"/>
        <w:right w:val="none" w:sz="0" w:space="0" w:color="auto"/>
      </w:divBdr>
    </w:div>
    <w:div w:id="1275940877">
      <w:bodyDiv w:val="1"/>
      <w:marLeft w:val="0"/>
      <w:marRight w:val="0"/>
      <w:marTop w:val="0"/>
      <w:marBottom w:val="0"/>
      <w:divBdr>
        <w:top w:val="none" w:sz="0" w:space="0" w:color="auto"/>
        <w:left w:val="none" w:sz="0" w:space="0" w:color="auto"/>
        <w:bottom w:val="none" w:sz="0" w:space="0" w:color="auto"/>
        <w:right w:val="none" w:sz="0" w:space="0" w:color="auto"/>
      </w:divBdr>
    </w:div>
    <w:div w:id="1327660668">
      <w:bodyDiv w:val="1"/>
      <w:marLeft w:val="0"/>
      <w:marRight w:val="0"/>
      <w:marTop w:val="0"/>
      <w:marBottom w:val="0"/>
      <w:divBdr>
        <w:top w:val="none" w:sz="0" w:space="0" w:color="auto"/>
        <w:left w:val="none" w:sz="0" w:space="0" w:color="auto"/>
        <w:bottom w:val="none" w:sz="0" w:space="0" w:color="auto"/>
        <w:right w:val="none" w:sz="0" w:space="0" w:color="auto"/>
      </w:divBdr>
    </w:div>
    <w:div w:id="1331524169">
      <w:bodyDiv w:val="1"/>
      <w:marLeft w:val="0"/>
      <w:marRight w:val="0"/>
      <w:marTop w:val="0"/>
      <w:marBottom w:val="0"/>
      <w:divBdr>
        <w:top w:val="none" w:sz="0" w:space="0" w:color="auto"/>
        <w:left w:val="none" w:sz="0" w:space="0" w:color="auto"/>
        <w:bottom w:val="none" w:sz="0" w:space="0" w:color="auto"/>
        <w:right w:val="none" w:sz="0" w:space="0" w:color="auto"/>
      </w:divBdr>
    </w:div>
    <w:div w:id="1355381770">
      <w:bodyDiv w:val="1"/>
      <w:marLeft w:val="0"/>
      <w:marRight w:val="0"/>
      <w:marTop w:val="0"/>
      <w:marBottom w:val="0"/>
      <w:divBdr>
        <w:top w:val="none" w:sz="0" w:space="0" w:color="auto"/>
        <w:left w:val="none" w:sz="0" w:space="0" w:color="auto"/>
        <w:bottom w:val="none" w:sz="0" w:space="0" w:color="auto"/>
        <w:right w:val="none" w:sz="0" w:space="0" w:color="auto"/>
      </w:divBdr>
    </w:div>
    <w:div w:id="1361397856">
      <w:bodyDiv w:val="1"/>
      <w:marLeft w:val="0"/>
      <w:marRight w:val="0"/>
      <w:marTop w:val="0"/>
      <w:marBottom w:val="0"/>
      <w:divBdr>
        <w:top w:val="none" w:sz="0" w:space="0" w:color="auto"/>
        <w:left w:val="none" w:sz="0" w:space="0" w:color="auto"/>
        <w:bottom w:val="none" w:sz="0" w:space="0" w:color="auto"/>
        <w:right w:val="none" w:sz="0" w:space="0" w:color="auto"/>
      </w:divBdr>
    </w:div>
    <w:div w:id="1373505389">
      <w:bodyDiv w:val="1"/>
      <w:marLeft w:val="0"/>
      <w:marRight w:val="0"/>
      <w:marTop w:val="0"/>
      <w:marBottom w:val="0"/>
      <w:divBdr>
        <w:top w:val="none" w:sz="0" w:space="0" w:color="auto"/>
        <w:left w:val="none" w:sz="0" w:space="0" w:color="auto"/>
        <w:bottom w:val="none" w:sz="0" w:space="0" w:color="auto"/>
        <w:right w:val="none" w:sz="0" w:space="0" w:color="auto"/>
      </w:divBdr>
    </w:div>
    <w:div w:id="1382829899">
      <w:bodyDiv w:val="1"/>
      <w:marLeft w:val="0"/>
      <w:marRight w:val="0"/>
      <w:marTop w:val="0"/>
      <w:marBottom w:val="0"/>
      <w:divBdr>
        <w:top w:val="none" w:sz="0" w:space="0" w:color="auto"/>
        <w:left w:val="none" w:sz="0" w:space="0" w:color="auto"/>
        <w:bottom w:val="none" w:sz="0" w:space="0" w:color="auto"/>
        <w:right w:val="none" w:sz="0" w:space="0" w:color="auto"/>
      </w:divBdr>
    </w:div>
    <w:div w:id="1408649214">
      <w:bodyDiv w:val="1"/>
      <w:marLeft w:val="0"/>
      <w:marRight w:val="0"/>
      <w:marTop w:val="0"/>
      <w:marBottom w:val="0"/>
      <w:divBdr>
        <w:top w:val="none" w:sz="0" w:space="0" w:color="auto"/>
        <w:left w:val="none" w:sz="0" w:space="0" w:color="auto"/>
        <w:bottom w:val="none" w:sz="0" w:space="0" w:color="auto"/>
        <w:right w:val="none" w:sz="0" w:space="0" w:color="auto"/>
      </w:divBdr>
    </w:div>
    <w:div w:id="1425221238">
      <w:bodyDiv w:val="1"/>
      <w:marLeft w:val="0"/>
      <w:marRight w:val="0"/>
      <w:marTop w:val="0"/>
      <w:marBottom w:val="0"/>
      <w:divBdr>
        <w:top w:val="none" w:sz="0" w:space="0" w:color="auto"/>
        <w:left w:val="none" w:sz="0" w:space="0" w:color="auto"/>
        <w:bottom w:val="none" w:sz="0" w:space="0" w:color="auto"/>
        <w:right w:val="none" w:sz="0" w:space="0" w:color="auto"/>
      </w:divBdr>
    </w:div>
    <w:div w:id="1437215861">
      <w:bodyDiv w:val="1"/>
      <w:marLeft w:val="0"/>
      <w:marRight w:val="0"/>
      <w:marTop w:val="0"/>
      <w:marBottom w:val="0"/>
      <w:divBdr>
        <w:top w:val="none" w:sz="0" w:space="0" w:color="auto"/>
        <w:left w:val="none" w:sz="0" w:space="0" w:color="auto"/>
        <w:bottom w:val="none" w:sz="0" w:space="0" w:color="auto"/>
        <w:right w:val="none" w:sz="0" w:space="0" w:color="auto"/>
      </w:divBdr>
    </w:div>
    <w:div w:id="1453595144">
      <w:bodyDiv w:val="1"/>
      <w:marLeft w:val="0"/>
      <w:marRight w:val="0"/>
      <w:marTop w:val="0"/>
      <w:marBottom w:val="0"/>
      <w:divBdr>
        <w:top w:val="none" w:sz="0" w:space="0" w:color="auto"/>
        <w:left w:val="none" w:sz="0" w:space="0" w:color="auto"/>
        <w:bottom w:val="none" w:sz="0" w:space="0" w:color="auto"/>
        <w:right w:val="none" w:sz="0" w:space="0" w:color="auto"/>
      </w:divBdr>
    </w:div>
    <w:div w:id="1473056719">
      <w:bodyDiv w:val="1"/>
      <w:marLeft w:val="0"/>
      <w:marRight w:val="0"/>
      <w:marTop w:val="0"/>
      <w:marBottom w:val="0"/>
      <w:divBdr>
        <w:top w:val="none" w:sz="0" w:space="0" w:color="auto"/>
        <w:left w:val="none" w:sz="0" w:space="0" w:color="auto"/>
        <w:bottom w:val="none" w:sz="0" w:space="0" w:color="auto"/>
        <w:right w:val="none" w:sz="0" w:space="0" w:color="auto"/>
      </w:divBdr>
    </w:div>
    <w:div w:id="1482769375">
      <w:bodyDiv w:val="1"/>
      <w:marLeft w:val="0"/>
      <w:marRight w:val="0"/>
      <w:marTop w:val="0"/>
      <w:marBottom w:val="0"/>
      <w:divBdr>
        <w:top w:val="none" w:sz="0" w:space="0" w:color="auto"/>
        <w:left w:val="none" w:sz="0" w:space="0" w:color="auto"/>
        <w:bottom w:val="none" w:sz="0" w:space="0" w:color="auto"/>
        <w:right w:val="none" w:sz="0" w:space="0" w:color="auto"/>
      </w:divBdr>
    </w:div>
    <w:div w:id="1500190467">
      <w:bodyDiv w:val="1"/>
      <w:marLeft w:val="0"/>
      <w:marRight w:val="0"/>
      <w:marTop w:val="0"/>
      <w:marBottom w:val="0"/>
      <w:divBdr>
        <w:top w:val="none" w:sz="0" w:space="0" w:color="auto"/>
        <w:left w:val="none" w:sz="0" w:space="0" w:color="auto"/>
        <w:bottom w:val="none" w:sz="0" w:space="0" w:color="auto"/>
        <w:right w:val="none" w:sz="0" w:space="0" w:color="auto"/>
      </w:divBdr>
    </w:div>
    <w:div w:id="1563831547">
      <w:bodyDiv w:val="1"/>
      <w:marLeft w:val="0"/>
      <w:marRight w:val="0"/>
      <w:marTop w:val="0"/>
      <w:marBottom w:val="0"/>
      <w:divBdr>
        <w:top w:val="none" w:sz="0" w:space="0" w:color="auto"/>
        <w:left w:val="none" w:sz="0" w:space="0" w:color="auto"/>
        <w:bottom w:val="none" w:sz="0" w:space="0" w:color="auto"/>
        <w:right w:val="none" w:sz="0" w:space="0" w:color="auto"/>
      </w:divBdr>
    </w:div>
    <w:div w:id="1608849710">
      <w:bodyDiv w:val="1"/>
      <w:marLeft w:val="0"/>
      <w:marRight w:val="0"/>
      <w:marTop w:val="0"/>
      <w:marBottom w:val="0"/>
      <w:divBdr>
        <w:top w:val="none" w:sz="0" w:space="0" w:color="auto"/>
        <w:left w:val="none" w:sz="0" w:space="0" w:color="auto"/>
        <w:bottom w:val="none" w:sz="0" w:space="0" w:color="auto"/>
        <w:right w:val="none" w:sz="0" w:space="0" w:color="auto"/>
      </w:divBdr>
    </w:div>
    <w:div w:id="1689020035">
      <w:bodyDiv w:val="1"/>
      <w:marLeft w:val="0"/>
      <w:marRight w:val="0"/>
      <w:marTop w:val="0"/>
      <w:marBottom w:val="0"/>
      <w:divBdr>
        <w:top w:val="none" w:sz="0" w:space="0" w:color="auto"/>
        <w:left w:val="none" w:sz="0" w:space="0" w:color="auto"/>
        <w:bottom w:val="none" w:sz="0" w:space="0" w:color="auto"/>
        <w:right w:val="none" w:sz="0" w:space="0" w:color="auto"/>
      </w:divBdr>
    </w:div>
    <w:div w:id="1694452546">
      <w:bodyDiv w:val="1"/>
      <w:marLeft w:val="0"/>
      <w:marRight w:val="0"/>
      <w:marTop w:val="0"/>
      <w:marBottom w:val="0"/>
      <w:divBdr>
        <w:top w:val="none" w:sz="0" w:space="0" w:color="auto"/>
        <w:left w:val="none" w:sz="0" w:space="0" w:color="auto"/>
        <w:bottom w:val="none" w:sz="0" w:space="0" w:color="auto"/>
        <w:right w:val="none" w:sz="0" w:space="0" w:color="auto"/>
      </w:divBdr>
    </w:div>
    <w:div w:id="1727022494">
      <w:bodyDiv w:val="1"/>
      <w:marLeft w:val="0"/>
      <w:marRight w:val="0"/>
      <w:marTop w:val="0"/>
      <w:marBottom w:val="0"/>
      <w:divBdr>
        <w:top w:val="none" w:sz="0" w:space="0" w:color="auto"/>
        <w:left w:val="none" w:sz="0" w:space="0" w:color="auto"/>
        <w:bottom w:val="none" w:sz="0" w:space="0" w:color="auto"/>
        <w:right w:val="none" w:sz="0" w:space="0" w:color="auto"/>
      </w:divBdr>
    </w:div>
    <w:div w:id="1765762504">
      <w:bodyDiv w:val="1"/>
      <w:marLeft w:val="0"/>
      <w:marRight w:val="0"/>
      <w:marTop w:val="0"/>
      <w:marBottom w:val="0"/>
      <w:divBdr>
        <w:top w:val="none" w:sz="0" w:space="0" w:color="auto"/>
        <w:left w:val="none" w:sz="0" w:space="0" w:color="auto"/>
        <w:bottom w:val="none" w:sz="0" w:space="0" w:color="auto"/>
        <w:right w:val="none" w:sz="0" w:space="0" w:color="auto"/>
      </w:divBdr>
    </w:div>
    <w:div w:id="1774670999">
      <w:bodyDiv w:val="1"/>
      <w:marLeft w:val="0"/>
      <w:marRight w:val="0"/>
      <w:marTop w:val="0"/>
      <w:marBottom w:val="0"/>
      <w:divBdr>
        <w:top w:val="none" w:sz="0" w:space="0" w:color="auto"/>
        <w:left w:val="none" w:sz="0" w:space="0" w:color="auto"/>
        <w:bottom w:val="none" w:sz="0" w:space="0" w:color="auto"/>
        <w:right w:val="none" w:sz="0" w:space="0" w:color="auto"/>
      </w:divBdr>
    </w:div>
    <w:div w:id="1802335641">
      <w:bodyDiv w:val="1"/>
      <w:marLeft w:val="0"/>
      <w:marRight w:val="0"/>
      <w:marTop w:val="0"/>
      <w:marBottom w:val="0"/>
      <w:divBdr>
        <w:top w:val="none" w:sz="0" w:space="0" w:color="auto"/>
        <w:left w:val="none" w:sz="0" w:space="0" w:color="auto"/>
        <w:bottom w:val="none" w:sz="0" w:space="0" w:color="auto"/>
        <w:right w:val="none" w:sz="0" w:space="0" w:color="auto"/>
      </w:divBdr>
    </w:div>
    <w:div w:id="1818034454">
      <w:bodyDiv w:val="1"/>
      <w:marLeft w:val="0"/>
      <w:marRight w:val="0"/>
      <w:marTop w:val="0"/>
      <w:marBottom w:val="0"/>
      <w:divBdr>
        <w:top w:val="none" w:sz="0" w:space="0" w:color="auto"/>
        <w:left w:val="none" w:sz="0" w:space="0" w:color="auto"/>
        <w:bottom w:val="none" w:sz="0" w:space="0" w:color="auto"/>
        <w:right w:val="none" w:sz="0" w:space="0" w:color="auto"/>
      </w:divBdr>
    </w:div>
    <w:div w:id="1832522202">
      <w:bodyDiv w:val="1"/>
      <w:marLeft w:val="0"/>
      <w:marRight w:val="0"/>
      <w:marTop w:val="0"/>
      <w:marBottom w:val="0"/>
      <w:divBdr>
        <w:top w:val="none" w:sz="0" w:space="0" w:color="auto"/>
        <w:left w:val="none" w:sz="0" w:space="0" w:color="auto"/>
        <w:bottom w:val="none" w:sz="0" w:space="0" w:color="auto"/>
        <w:right w:val="none" w:sz="0" w:space="0" w:color="auto"/>
      </w:divBdr>
    </w:div>
    <w:div w:id="1871797331">
      <w:bodyDiv w:val="1"/>
      <w:marLeft w:val="0"/>
      <w:marRight w:val="0"/>
      <w:marTop w:val="0"/>
      <w:marBottom w:val="0"/>
      <w:divBdr>
        <w:top w:val="none" w:sz="0" w:space="0" w:color="auto"/>
        <w:left w:val="none" w:sz="0" w:space="0" w:color="auto"/>
        <w:bottom w:val="none" w:sz="0" w:space="0" w:color="auto"/>
        <w:right w:val="none" w:sz="0" w:space="0" w:color="auto"/>
      </w:divBdr>
    </w:div>
    <w:div w:id="1883667565">
      <w:bodyDiv w:val="1"/>
      <w:marLeft w:val="0"/>
      <w:marRight w:val="0"/>
      <w:marTop w:val="0"/>
      <w:marBottom w:val="0"/>
      <w:divBdr>
        <w:top w:val="none" w:sz="0" w:space="0" w:color="auto"/>
        <w:left w:val="none" w:sz="0" w:space="0" w:color="auto"/>
        <w:bottom w:val="none" w:sz="0" w:space="0" w:color="auto"/>
        <w:right w:val="none" w:sz="0" w:space="0" w:color="auto"/>
      </w:divBdr>
    </w:div>
    <w:div w:id="1928152766">
      <w:bodyDiv w:val="1"/>
      <w:marLeft w:val="0"/>
      <w:marRight w:val="0"/>
      <w:marTop w:val="0"/>
      <w:marBottom w:val="0"/>
      <w:divBdr>
        <w:top w:val="none" w:sz="0" w:space="0" w:color="auto"/>
        <w:left w:val="none" w:sz="0" w:space="0" w:color="auto"/>
        <w:bottom w:val="none" w:sz="0" w:space="0" w:color="auto"/>
        <w:right w:val="none" w:sz="0" w:space="0" w:color="auto"/>
      </w:divBdr>
    </w:div>
    <w:div w:id="1961574119">
      <w:bodyDiv w:val="1"/>
      <w:marLeft w:val="0"/>
      <w:marRight w:val="0"/>
      <w:marTop w:val="0"/>
      <w:marBottom w:val="0"/>
      <w:divBdr>
        <w:top w:val="none" w:sz="0" w:space="0" w:color="auto"/>
        <w:left w:val="none" w:sz="0" w:space="0" w:color="auto"/>
        <w:bottom w:val="none" w:sz="0" w:space="0" w:color="auto"/>
        <w:right w:val="none" w:sz="0" w:space="0" w:color="auto"/>
      </w:divBdr>
    </w:div>
    <w:div w:id="1966765891">
      <w:bodyDiv w:val="1"/>
      <w:marLeft w:val="0"/>
      <w:marRight w:val="0"/>
      <w:marTop w:val="0"/>
      <w:marBottom w:val="0"/>
      <w:divBdr>
        <w:top w:val="none" w:sz="0" w:space="0" w:color="auto"/>
        <w:left w:val="none" w:sz="0" w:space="0" w:color="auto"/>
        <w:bottom w:val="none" w:sz="0" w:space="0" w:color="auto"/>
        <w:right w:val="none" w:sz="0" w:space="0" w:color="auto"/>
      </w:divBdr>
    </w:div>
    <w:div w:id="1979988727">
      <w:bodyDiv w:val="1"/>
      <w:marLeft w:val="0"/>
      <w:marRight w:val="0"/>
      <w:marTop w:val="0"/>
      <w:marBottom w:val="0"/>
      <w:divBdr>
        <w:top w:val="none" w:sz="0" w:space="0" w:color="auto"/>
        <w:left w:val="none" w:sz="0" w:space="0" w:color="auto"/>
        <w:bottom w:val="none" w:sz="0" w:space="0" w:color="auto"/>
        <w:right w:val="none" w:sz="0" w:space="0" w:color="auto"/>
      </w:divBdr>
    </w:div>
    <w:div w:id="1983846220">
      <w:bodyDiv w:val="1"/>
      <w:marLeft w:val="0"/>
      <w:marRight w:val="0"/>
      <w:marTop w:val="0"/>
      <w:marBottom w:val="0"/>
      <w:divBdr>
        <w:top w:val="none" w:sz="0" w:space="0" w:color="auto"/>
        <w:left w:val="none" w:sz="0" w:space="0" w:color="auto"/>
        <w:bottom w:val="none" w:sz="0" w:space="0" w:color="auto"/>
        <w:right w:val="none" w:sz="0" w:space="0" w:color="auto"/>
      </w:divBdr>
    </w:div>
    <w:div w:id="2007513887">
      <w:bodyDiv w:val="1"/>
      <w:marLeft w:val="0"/>
      <w:marRight w:val="0"/>
      <w:marTop w:val="0"/>
      <w:marBottom w:val="0"/>
      <w:divBdr>
        <w:top w:val="none" w:sz="0" w:space="0" w:color="auto"/>
        <w:left w:val="none" w:sz="0" w:space="0" w:color="auto"/>
        <w:bottom w:val="none" w:sz="0" w:space="0" w:color="auto"/>
        <w:right w:val="none" w:sz="0" w:space="0" w:color="auto"/>
      </w:divBdr>
    </w:div>
    <w:div w:id="2028096377">
      <w:bodyDiv w:val="1"/>
      <w:marLeft w:val="0"/>
      <w:marRight w:val="0"/>
      <w:marTop w:val="0"/>
      <w:marBottom w:val="0"/>
      <w:divBdr>
        <w:top w:val="none" w:sz="0" w:space="0" w:color="auto"/>
        <w:left w:val="none" w:sz="0" w:space="0" w:color="auto"/>
        <w:bottom w:val="none" w:sz="0" w:space="0" w:color="auto"/>
        <w:right w:val="none" w:sz="0" w:space="0" w:color="auto"/>
      </w:divBdr>
    </w:div>
    <w:div w:id="2132703307">
      <w:bodyDiv w:val="1"/>
      <w:marLeft w:val="0"/>
      <w:marRight w:val="0"/>
      <w:marTop w:val="0"/>
      <w:marBottom w:val="0"/>
      <w:divBdr>
        <w:top w:val="none" w:sz="0" w:space="0" w:color="auto"/>
        <w:left w:val="none" w:sz="0" w:space="0" w:color="auto"/>
        <w:bottom w:val="none" w:sz="0" w:space="0" w:color="auto"/>
        <w:right w:val="none" w:sz="0" w:space="0" w:color="auto"/>
      </w:divBdr>
    </w:div>
    <w:div w:id="21364398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D0%9A%D0%BE%D0%BB%D1%8B%D0%BC%D0%B0_%28%D1%80%D0%B5%D0%BA%D0%B0%29" TargetMode="External"/><Relationship Id="rId21" Type="http://schemas.openxmlformats.org/officeDocument/2006/relationships/image" Target="media/image11.png"/><Relationship Id="rId63" Type="http://schemas.openxmlformats.org/officeDocument/2006/relationships/hyperlink" Target="http://ru.wikipedia.org/wiki/%D0%9E%D0%BB%D1%91%D0%BA%D0%BC%D0%B8%D0%BD%D1%81%D0%BA" TargetMode="External"/><Relationship Id="rId159" Type="http://schemas.openxmlformats.org/officeDocument/2006/relationships/hyperlink" Target="http://ru.wikipedia.org/wiki/%D0%9A%D1%80%D1%83%D0%B3" TargetMode="External"/><Relationship Id="rId170" Type="http://schemas.openxmlformats.org/officeDocument/2006/relationships/hyperlink" Target="http://ru.wikipedia.org/wiki/%D0%A0%D1%83%D1%81%D1%81%D0%BA%D0%B8%D0%B5" TargetMode="External"/><Relationship Id="rId226" Type="http://schemas.openxmlformats.org/officeDocument/2006/relationships/hyperlink" Target="http://ru.wikipedia.org/wiki/%D0%A5%D1%80%D0%B8%D1%81%D1%82%D0%B8%D0%B0%D0%BD%D1%81%D1%82%D0%B2%D0%BE" TargetMode="External"/><Relationship Id="rId107" Type="http://schemas.openxmlformats.org/officeDocument/2006/relationships/hyperlink" Target="http://mr-jeveno-bytantajskij.sakha.gov.ru/" TargetMode="External"/><Relationship Id="rId11" Type="http://schemas.openxmlformats.org/officeDocument/2006/relationships/footer" Target="footer2.xml"/><Relationship Id="rId32" Type="http://schemas.openxmlformats.org/officeDocument/2006/relationships/hyperlink" Target="http://ru.wikipedia.org/wiki/2012_%D0%B3%D0%BE%D0%B4" TargetMode="External"/><Relationship Id="rId53" Type="http://schemas.openxmlformats.org/officeDocument/2006/relationships/hyperlink" Target="http://ru.wikipedia.org/wiki/%D0%9B%D0%B5%D0%BD%D1%81%D0%BA" TargetMode="External"/><Relationship Id="rId74" Type="http://schemas.openxmlformats.org/officeDocument/2006/relationships/hyperlink" Target="http://mr-abyjskij.sakha.gov.ru/" TargetMode="External"/><Relationship Id="rId128" Type="http://schemas.openxmlformats.org/officeDocument/2006/relationships/hyperlink" Target="http://ru.wikipedia.org/wiki/%D0%9C%D0%B8%D1%80%D0%BD%D1%8B%D0%B9_%28%D0%AF%D0%BA%D1%83%D1%82%D0%B8%D1%8F%29" TargetMode="External"/><Relationship Id="rId149" Type="http://schemas.openxmlformats.org/officeDocument/2006/relationships/hyperlink" Target="http://ru.wikipedia.org/wiki/%D0%91%D0%B5%D1%80%D0%BA%D0%B0%D0%BA%D0%B8%D1%82" TargetMode="External"/><Relationship Id="rId5" Type="http://schemas.openxmlformats.org/officeDocument/2006/relationships/webSettings" Target="webSettings.xml"/><Relationship Id="rId95" Type="http://schemas.openxmlformats.org/officeDocument/2006/relationships/hyperlink" Target="http://mr-ojmjakonskij.sakha.gov.ru/" TargetMode="External"/><Relationship Id="rId160" Type="http://schemas.openxmlformats.org/officeDocument/2006/relationships/hyperlink" Target="http://ru.wikipedia.org/wiki/%D0%92%D1%81%D0%B0%D0%B4%D0%BD%D0%B8%D0%BA" TargetMode="External"/><Relationship Id="rId181" Type="http://schemas.openxmlformats.org/officeDocument/2006/relationships/hyperlink" Target="http://ru.wikipedia.org/wiki/%D0%9E%D1%85%D1%80%D0%B0" TargetMode="External"/><Relationship Id="rId216" Type="http://schemas.openxmlformats.org/officeDocument/2006/relationships/hyperlink" Target="http://ru.wikipedia.org/wiki/%D0%90%D0%B7%D0%B8%D1%8F" TargetMode="External"/><Relationship Id="rId237" Type="http://schemas.openxmlformats.org/officeDocument/2006/relationships/hyperlink" Target="http://ru.wikipedia.org/wiki/%D0%AF%D0%90%D0%A1%D0%A1%D0%A0" TargetMode="External"/><Relationship Id="rId258" Type="http://schemas.openxmlformats.org/officeDocument/2006/relationships/hyperlink" Target="consultantplus://offline/ref=F5ADB871A538039F02CF4EE9A69B96C6FBA870E0963DD7859BC3E8447E085C8605DF03E59942F21AO6J8P" TargetMode="External"/><Relationship Id="rId22" Type="http://schemas.openxmlformats.org/officeDocument/2006/relationships/image" Target="media/image12.png"/><Relationship Id="rId43" Type="http://schemas.openxmlformats.org/officeDocument/2006/relationships/hyperlink" Target="http://ru.wikipedia.org/wiki/%D0%90%D0%BC%D0%B3%D0%B0_%28%D1%81%D0%B5%D0%BB%D0%BE%29" TargetMode="External"/><Relationship Id="rId64" Type="http://schemas.openxmlformats.org/officeDocument/2006/relationships/hyperlink" Target="http://ru.wikipedia.org/wiki/%D0%A1%D1%80%D0%B5%D0%B4%D0%BD%D0%B5%D0%BA%D0%BE%D0%BB%D1%8B%D0%BC%D1%81%D0%BA" TargetMode="External"/><Relationship Id="rId118" Type="http://schemas.openxmlformats.org/officeDocument/2006/relationships/hyperlink" Target="http://ru.wikipedia.org/wiki/%D0%A1%D0%B5%D0%B2%D0%B5%D1%80%D0%BD%D1%8B%D0%B9_%D0%BC%D0%BE%D1%80%D1%81%D0%BA%D0%BE%D0%B9_%D0%BF%D1%83%D1%82%D1%8C" TargetMode="External"/><Relationship Id="rId139" Type="http://schemas.openxmlformats.org/officeDocument/2006/relationships/hyperlink" Target="http://ru.wikipedia.org/wiki/%D0%91%D0%B0%D1%82%D0%B0%D0%B3%D0%B0%D0%B9" TargetMode="External"/><Relationship Id="rId85" Type="http://schemas.openxmlformats.org/officeDocument/2006/relationships/hyperlink" Target="http://mr-zhiganskij.sakha.gov.ru/" TargetMode="External"/><Relationship Id="rId150" Type="http://schemas.openxmlformats.org/officeDocument/2006/relationships/hyperlink" Target="http://ru.wikipedia.org/wiki/%D0%90%D0%BB%D0%B4%D0%B0%D0%BD_%28%D0%B3%D0%BE%D1%80%D0%BE%D0%B4%29" TargetMode="External"/><Relationship Id="rId171" Type="http://schemas.openxmlformats.org/officeDocument/2006/relationships/hyperlink" Target="http://ru.wikipedia.org/wiki/%D0%AD%D0%B2%D0%B5%D0%BD%D0%BA%D0%B8" TargetMode="External"/><Relationship Id="rId192" Type="http://schemas.openxmlformats.org/officeDocument/2006/relationships/hyperlink" Target="http://ru.wikipedia.org/wiki/%D0%94%D0%B8%D0%B0%D0%BC%D0%B5%D1%82%D1%80" TargetMode="External"/><Relationship Id="rId206" Type="http://schemas.openxmlformats.org/officeDocument/2006/relationships/hyperlink" Target="http://ru.wikipedia.org/wiki/XVII_%D0%B2%D0%B5%D0%BA" TargetMode="External"/><Relationship Id="rId227" Type="http://schemas.openxmlformats.org/officeDocument/2006/relationships/hyperlink" Target="http://ru.wikipedia.org/wiki/%D0%A1%D1%81%D1%8B%D0%BB%D0%BA%D0%B0_%28%D0%BD%D0%B0%D0%BA%D0%B0%D0%B7%D0%B0%D0%BD%D0%B8%D0%B5%29" TargetMode="External"/><Relationship Id="rId248" Type="http://schemas.openxmlformats.org/officeDocument/2006/relationships/hyperlink" Target="http://ru.wikipedia.org/wiki/1991_%D0%B3%D0%BE%D0%B4" TargetMode="External"/><Relationship Id="rId12" Type="http://schemas.openxmlformats.org/officeDocument/2006/relationships/image" Target="media/image2.emf"/><Relationship Id="rId33" Type="http://schemas.openxmlformats.org/officeDocument/2006/relationships/hyperlink" Target="http://ru.wikipedia.org/wiki/%D0%93%D0%BE%D1%80%D0%BE%D0%B4%D1%81%D0%BA%D0%BE%D0%B5_%D0%BD%D0%B0%D1%81%D0%B5%D0%BB%D0%B5%D0%BD%D0%B8%D0%B5" TargetMode="External"/><Relationship Id="rId108" Type="http://schemas.openxmlformats.org/officeDocument/2006/relationships/hyperlink" Target="https://xn--j1aaude4e.xn--p1ai/" TargetMode="External"/><Relationship Id="rId129" Type="http://schemas.openxmlformats.org/officeDocument/2006/relationships/hyperlink" Target="http://ru.wikipedia.org/wiki/%D0%9B%D0%B5%D0%BD%D1%81%D0%BA" TargetMode="External"/><Relationship Id="rId54" Type="http://schemas.openxmlformats.org/officeDocument/2006/relationships/hyperlink" Target="http://ru.wikipedia.org/wiki/%D0%9D%D0%B8%D0%B6%D0%BD%D0%B8%D0%B9_%D0%91%D0%B5%D1%81%D1%82%D1%8F%D1%85" TargetMode="External"/><Relationship Id="rId75" Type="http://schemas.openxmlformats.org/officeDocument/2006/relationships/hyperlink" Target="http://mr-aldanskij.sakha.gov.ru/" TargetMode="External"/><Relationship Id="rId96" Type="http://schemas.openxmlformats.org/officeDocument/2006/relationships/hyperlink" Target="http://mr-olekminskij.sakha.gov.ru/" TargetMode="External"/><Relationship Id="rId140" Type="http://schemas.openxmlformats.org/officeDocument/2006/relationships/hyperlink" Target="http://ru.wikipedia.org/wiki/%D0%A3%D1%81%D1%82%D1%8C-%D0%9A%D1%83%D0%B9%D0%B3%D0%B0" TargetMode="External"/><Relationship Id="rId161" Type="http://schemas.openxmlformats.org/officeDocument/2006/relationships/hyperlink" Target="http://ru.wikipedia.org/wiki/%D0%97%D0%BD%D0%B0%D0%BC%D1%8F" TargetMode="External"/><Relationship Id="rId182" Type="http://schemas.openxmlformats.org/officeDocument/2006/relationships/image" Target="media/image20.png"/><Relationship Id="rId217" Type="http://schemas.openxmlformats.org/officeDocument/2006/relationships/hyperlink" Target="http://ru.wikipedia.org/wiki/%D0%A1%D0%B5%D0%B2%D0%B5%D1%80%D0%BD%D0%B0%D1%8F_%D0%90%D0%BC%D0%B5%D1%80%D0%B8%D0%BA%D0%B0" TargetMode="External"/><Relationship Id="rId6" Type="http://schemas.openxmlformats.org/officeDocument/2006/relationships/footnotes" Target="footnotes.xml"/><Relationship Id="rId238" Type="http://schemas.openxmlformats.org/officeDocument/2006/relationships/hyperlink" Target="http://ru.wikipedia.org/wiki/%D0%A0%D0%A1%D0%A4%D0%A1%D0%A0" TargetMode="External"/><Relationship Id="rId259" Type="http://schemas.openxmlformats.org/officeDocument/2006/relationships/hyperlink" Target="https://www.fedstat.ru/" TargetMode="External"/><Relationship Id="rId23" Type="http://schemas.openxmlformats.org/officeDocument/2006/relationships/image" Target="media/image13.png"/><Relationship Id="rId119" Type="http://schemas.openxmlformats.org/officeDocument/2006/relationships/hyperlink" Target="http://ru.wikipedia.org/wiki/25_%D0%BE%D0%BA%D1%82%D1%8F%D0%B1%D1%80%D1%8F" TargetMode="External"/><Relationship Id="rId44" Type="http://schemas.openxmlformats.org/officeDocument/2006/relationships/hyperlink" Target="http://ru.wikipedia.org/wiki/%D0%A1%D0%B0%D1%81%D0%BA%D1%8B%D0%BB%D0%B0%D1%85" TargetMode="External"/><Relationship Id="rId65" Type="http://schemas.openxmlformats.org/officeDocument/2006/relationships/hyperlink" Target="http://ru.wikipedia.org/wiki/%D0%A1%D1%83%D0%BD%D1%82%D0%B0%D1%80" TargetMode="External"/><Relationship Id="rId86" Type="http://schemas.openxmlformats.org/officeDocument/2006/relationships/hyperlink" Target="http://mr-kobjajskij.sakha.gov.ru/" TargetMode="External"/><Relationship Id="rId130" Type="http://schemas.openxmlformats.org/officeDocument/2006/relationships/hyperlink" Target="http://ru.wikipedia.org/wiki/%D0%A3%D1%81%D1%82%D1%8C-%D0%9A%D1%83%D1%82" TargetMode="External"/><Relationship Id="rId151" Type="http://schemas.openxmlformats.org/officeDocument/2006/relationships/hyperlink" Target="http://ru.wikipedia.org/wiki/%D0%A2%D0%BE%D0%BC%D0%BC%D0%BE%D1%82" TargetMode="External"/><Relationship Id="rId172" Type="http://schemas.openxmlformats.org/officeDocument/2006/relationships/hyperlink" Target="http://ru.wikipedia.org/wiki/%D0%AD%D0%B2%D0%B5%D0%BD%D1%8B" TargetMode="External"/><Relationship Id="rId193" Type="http://schemas.openxmlformats.org/officeDocument/2006/relationships/hyperlink" Target="http://ru.wikipedia.org/wiki/%D0%9F%D0%B0%D0%BB%D0%B5%D0%BE%D0%BB%D0%B8%D1%82" TargetMode="External"/><Relationship Id="rId207" Type="http://schemas.openxmlformats.org/officeDocument/2006/relationships/hyperlink" Target="http://ru.wikipedia.org/wiki/%D0%98%D0%BD%D0%B4%D0%B8%D0%B3%D0%B8%D1%80%D0%BA%D0%B0" TargetMode="External"/><Relationship Id="rId228" Type="http://schemas.openxmlformats.org/officeDocument/2006/relationships/hyperlink" Target="http://ru.wikipedia.org/wiki/1640-%D0%B5" TargetMode="External"/><Relationship Id="rId249" Type="http://schemas.openxmlformats.org/officeDocument/2006/relationships/hyperlink" Target="http://ru.wikipedia.org/wiki/%D0%9D%D0%B8%D0%BA%D0%BE%D0%BB%D0%B0%D0%B5%D0%B2,_%D0%9C%D0%B8%D1%85%D0%B0%D0%B8%D0%BB_%D0%95%D1%84%D0%B8%D0%BC%D0%BE%D0%B2%D0%B8%D1%87" TargetMode="External"/><Relationship Id="rId13" Type="http://schemas.openxmlformats.org/officeDocument/2006/relationships/image" Target="media/image3.png"/><Relationship Id="rId109" Type="http://schemas.openxmlformats.org/officeDocument/2006/relationships/hyperlink" Target="http://jhatay.ru/" TargetMode="External"/><Relationship Id="rId260" Type="http://schemas.openxmlformats.org/officeDocument/2006/relationships/chart" Target="charts/chart6.xml"/><Relationship Id="rId34" Type="http://schemas.openxmlformats.org/officeDocument/2006/relationships/hyperlink" Target="http://ru.wikipedia.org/wiki/%D0%9C%D1%83%D0%BD%D0%B8%D1%86%D0%B8%D0%BF%D0%B0%D0%BB%D1%8C%D0%BD%D0%BE%D0%B5_%D0%BE%D0%B1%D1%80%D0%B0%D0%B7%D0%BE%D0%B2%D0%B0%D0%BD%D0%B8%D0%B5" TargetMode="External"/><Relationship Id="rId55" Type="http://schemas.openxmlformats.org/officeDocument/2006/relationships/hyperlink" Target="http://ru.wikipedia.org/wiki/%D0%9C%D0%B8%D1%80%D0%BD%D1%8B%D0%B9_%28%D0%AF%D0%BA%D1%83%D1%82%D0%B8%D1%8F%29" TargetMode="External"/><Relationship Id="rId76" Type="http://schemas.openxmlformats.org/officeDocument/2006/relationships/hyperlink" Target="http://mr-allaihovskij.sakha.gov.ru/" TargetMode="External"/><Relationship Id="rId97" Type="http://schemas.openxmlformats.org/officeDocument/2006/relationships/hyperlink" Target="http://mr-olenekskij.sakha.gov.ru/" TargetMode="External"/><Relationship Id="rId120" Type="http://schemas.openxmlformats.org/officeDocument/2006/relationships/hyperlink" Target="http://ru.wikipedia.org/wiki/2008_%D0%B3%D0%BE%D0%B4" TargetMode="External"/><Relationship Id="rId141" Type="http://schemas.openxmlformats.org/officeDocument/2006/relationships/hyperlink" Target="http://ru.wikipedia.org/wiki/%D0%90%D0%BD%D0%B0%D0%B1%D0%B0%D1%80_%28%D0%B0%D0%B2%D1%82%D0%BE%D0%B4%D0%BE%D1%80%D0%BE%D0%B3%D0%B0%29" TargetMode="External"/><Relationship Id="rId7" Type="http://schemas.openxmlformats.org/officeDocument/2006/relationships/endnotes" Target="endnotes.xml"/><Relationship Id="rId162" Type="http://schemas.openxmlformats.org/officeDocument/2006/relationships/hyperlink" Target="http://ru.wikipedia.org/wiki/%D0%A0%D0%BE%D0%BC%D0%B1" TargetMode="External"/><Relationship Id="rId183" Type="http://schemas.openxmlformats.org/officeDocument/2006/relationships/hyperlink" Target="http://ru.wikipedia.org/wiki/%D0%93%D0%BE%D1%81%D1%83%D0%B4%D0%B0%D1%80%D1%81%D1%82%D0%B2%D0%B5%D0%BD%D0%BD%D0%BE%D0%B5_%D0%A1%D0%BE%D0%B1%D1%80%D0%B0%D0%BD%D0%B8%D0%B5_%28%D0%98%D0%BB_%D0%A2%D1%83%D0%BC%D1%8D%D0%BD%29_%D0%A0%D0%B5%D1%81%D0%BF%D1%83%D0%B1%D0%BB%D0%B8%D0%BA%D0%B8_%D0%A1%D0%B0%D1%85%D0%B0_%28%D0%AF%D0%BA%D1%83%D1%82%D0%B8%D1%8F%29" TargetMode="External"/><Relationship Id="rId218" Type="http://schemas.openxmlformats.org/officeDocument/2006/relationships/hyperlink" Target="http://ru.wikipedia.org/wiki/1632_%D0%B3%D0%BE%D0%B4" TargetMode="External"/><Relationship Id="rId239" Type="http://schemas.openxmlformats.org/officeDocument/2006/relationships/hyperlink" Target="http://ru.wikipedia.org/wiki/1920-%D0%B5" TargetMode="External"/><Relationship Id="rId250" Type="http://schemas.openxmlformats.org/officeDocument/2006/relationships/hyperlink" Target="https://www.nalog.ru/rn14/service/tax/" TargetMode="External"/><Relationship Id="rId24" Type="http://schemas.openxmlformats.org/officeDocument/2006/relationships/image" Target="media/image14.png"/><Relationship Id="rId45" Type="http://schemas.openxmlformats.org/officeDocument/2006/relationships/hyperlink" Target="http://ru.wikipedia.org/wiki/%D0%A2%D0%B8%D0%BA%D1%81%D0%B8" TargetMode="External"/><Relationship Id="rId66" Type="http://schemas.openxmlformats.org/officeDocument/2006/relationships/hyperlink" Target="http://ru.wikipedia.org/wiki/%D0%AB%D1%82%D1%8B%D0%BA-%D0%9A%D1%8E%D1%91%D0%BB%D1%8C" TargetMode="External"/><Relationship Id="rId87" Type="http://schemas.openxmlformats.org/officeDocument/2006/relationships/hyperlink" Target="http://mr-lenskij.sakha.gov.ru/" TargetMode="External"/><Relationship Id="rId110" Type="http://schemas.openxmlformats.org/officeDocument/2006/relationships/image" Target="media/image18.png"/><Relationship Id="rId131" Type="http://schemas.openxmlformats.org/officeDocument/2006/relationships/hyperlink" Target="http://ru.wikipedia.org/wiki/%D0%A2%D1%83%D0%BB%D1%83%D0%BD" TargetMode="External"/><Relationship Id="rId152" Type="http://schemas.openxmlformats.org/officeDocument/2006/relationships/hyperlink" Target="http://ru.wikipedia.org/wiki/%D0%9D%D0%B8%D0%B6%D0%BD%D0%B8%D0%B9_%D0%91%D0%B5%D1%81%D1%82%D1%8F%D1%85" TargetMode="External"/><Relationship Id="rId173" Type="http://schemas.openxmlformats.org/officeDocument/2006/relationships/hyperlink" Target="http://ru.wikipedia.org/wiki/%D0%A7%D1%83%D0%BA%D1%87%D0%B8" TargetMode="External"/><Relationship Id="rId194" Type="http://schemas.openxmlformats.org/officeDocument/2006/relationships/hyperlink" Target="http://ru.wikipedia.org/wiki/%D0%94%D0%B8%D1%80%D0%B8%D0%BD%D0%B3%D1%81%D0%BA%D0%B0%D1%8F_%D0%BA%D1%83%D0%BB%D1%8C%D1%82%D1%83%D1%80%D0%B0" TargetMode="External"/><Relationship Id="rId208" Type="http://schemas.openxmlformats.org/officeDocument/2006/relationships/hyperlink" Target="http://ru.wikipedia.org/wiki/%D0%AF%D0%BD%D0%B0_%28%D1%80%D0%B5%D0%BA%D0%B0%29" TargetMode="External"/><Relationship Id="rId229" Type="http://schemas.openxmlformats.org/officeDocument/2006/relationships/hyperlink" Target="http://ru.wikipedia.org/wiki/XIX_%D0%B2%D0%B5%D0%BA" TargetMode="External"/><Relationship Id="rId240" Type="http://schemas.openxmlformats.org/officeDocument/2006/relationships/hyperlink" Target="http://ru.wikipedia.org/wiki/1930-%D0%B5" TargetMode="External"/><Relationship Id="rId261" Type="http://schemas.openxmlformats.org/officeDocument/2006/relationships/footer" Target="footer5.xml"/><Relationship Id="rId14" Type="http://schemas.openxmlformats.org/officeDocument/2006/relationships/image" Target="media/image4.png"/><Relationship Id="rId35" Type="http://schemas.openxmlformats.org/officeDocument/2006/relationships/hyperlink" Target="http://ru.wikipedia.org/wiki/%D0%9C%D1%83%D0%BD%D0%B8%D1%86%D0%B8%D0%BF%D0%B0%D0%BB%D1%8C%D0%BD%D1%8B%D0%B9_%D1%80%D0%B0%D0%B9%D0%BE%D0%BD" TargetMode="External"/><Relationship Id="rId56" Type="http://schemas.openxmlformats.org/officeDocument/2006/relationships/hyperlink" Target="http://ru.wikipedia.org/wiki/%D0%A5%D0%BE%D0%BD%D1%83%D1%83" TargetMode="External"/><Relationship Id="rId77" Type="http://schemas.openxmlformats.org/officeDocument/2006/relationships/hyperlink" Target="http://mr-amginskij.sakha.gov.ru/" TargetMode="External"/><Relationship Id="rId100" Type="http://schemas.openxmlformats.org/officeDocument/2006/relationships/hyperlink" Target="http://mr-tattinskij.sakha.gov.ru/" TargetMode="External"/><Relationship Id="rId8" Type="http://schemas.openxmlformats.org/officeDocument/2006/relationships/image" Target="media/image1.png"/><Relationship Id="rId98" Type="http://schemas.openxmlformats.org/officeDocument/2006/relationships/hyperlink" Target="http://mr-srednekolymskij.sakha.gov.ru/" TargetMode="External"/><Relationship Id="rId121" Type="http://schemas.openxmlformats.org/officeDocument/2006/relationships/hyperlink" Target="http://ru.wikipedia.org/wiki/%D0%9A%D0%BE%D0%BB%D1%8B%D0%BC%D0%B0_%28%D0%B0%D0%B2%D1%82%D0%BE%D0%B4%D0%BE%D1%80%D0%BE%D0%B3%D0%B0%29" TargetMode="External"/><Relationship Id="rId142" Type="http://schemas.openxmlformats.org/officeDocument/2006/relationships/hyperlink" Target="http://ru.wikipedia.org/wiki/%D0%A3%D0%B4%D0%B0%D1%87%D0%BD%D1%8B%D0%B9" TargetMode="External"/><Relationship Id="rId163" Type="http://schemas.openxmlformats.org/officeDocument/2006/relationships/hyperlink" Target="http://ru.wikipedia.org/wiki/%D0%9A%D1%80%D0%B8%D1%81%D1%82%D0%B0%D0%BB%D0%BB" TargetMode="External"/><Relationship Id="rId184" Type="http://schemas.openxmlformats.org/officeDocument/2006/relationships/hyperlink" Target="http://ru.wikipedia.org/wiki/14_%D0%BE%D0%BA%D1%82%D1%8F%D0%B1%D1%80%D1%8F" TargetMode="External"/><Relationship Id="rId219" Type="http://schemas.openxmlformats.org/officeDocument/2006/relationships/hyperlink" Target="http://ru.wikipedia.org/wiki/1638_%D0%B3%D0%BE%D0%B4" TargetMode="External"/><Relationship Id="rId230" Type="http://schemas.openxmlformats.org/officeDocument/2006/relationships/hyperlink" Target="http://ru.wikipedia.org/wiki/%D0%94%D0%B5%D0%BA%D0%B0%D0%B1%D1%80%D0%B8%D1%81%D1%82%D1%8B" TargetMode="External"/><Relationship Id="rId251" Type="http://schemas.openxmlformats.org/officeDocument/2006/relationships/chart" Target="charts/chart1.xml"/><Relationship Id="rId25" Type="http://schemas.openxmlformats.org/officeDocument/2006/relationships/image" Target="media/image15.png"/><Relationship Id="rId46" Type="http://schemas.openxmlformats.org/officeDocument/2006/relationships/hyperlink" Target="http://ru.wikipedia.org/wiki/%D0%92%D0%B5%D1%80%D1%85%D0%BD%D0%B5%D0%B2%D0%B8%D0%BB%D1%8E%D0%B9%D1%81%D0%BA" TargetMode="External"/><Relationship Id="rId67" Type="http://schemas.openxmlformats.org/officeDocument/2006/relationships/hyperlink" Target="http://ru.wikipedia.org/wiki/%D0%A5%D0%B0%D0%BD%D0%B4%D1%8B%D0%B3%D0%B0_%28%D0%BF%D0%BE%D1%81%D1%91%D0%BB%D0%BE%D0%BA%29" TargetMode="External"/><Relationship Id="rId88" Type="http://schemas.openxmlformats.org/officeDocument/2006/relationships/hyperlink" Target="http://mr-megino-kangalasskij.sakha.gov.ru/" TargetMode="External"/><Relationship Id="rId111" Type="http://schemas.openxmlformats.org/officeDocument/2006/relationships/hyperlink" Target="http://ru.wikipedia.org/wiki/%D0%9D%D0%B0%D0%B2%D0%B8%D0%B3%D0%B0%D1%86%D0%B8%D1%8F" TargetMode="External"/><Relationship Id="rId132" Type="http://schemas.openxmlformats.org/officeDocument/2006/relationships/hyperlink" Target="http://ru.wikipedia.org/wiki/%D0%97%D0%B8%D0%BC%D0%BD%D0%B8%D0%BA" TargetMode="External"/><Relationship Id="rId153" Type="http://schemas.openxmlformats.org/officeDocument/2006/relationships/hyperlink" Target="http://ru.wikipedia.org/wiki/%D0%A3%D0%BB%D0%B0%D0%BA_%E2%80%94_%D0%AD%D0%BB%D1%8C%D0%B3%D0%B0" TargetMode="External"/><Relationship Id="rId174" Type="http://schemas.openxmlformats.org/officeDocument/2006/relationships/hyperlink" Target="http://ru.wikipedia.org/wiki/%D0%94%D0%BE%D0%BB%D0%B3%D0%B0%D0%BD%D1%8B" TargetMode="External"/><Relationship Id="rId195" Type="http://schemas.openxmlformats.org/officeDocument/2006/relationships/hyperlink" Target="http://ru.wikipedia.org/wiki/%D0%9B%D0%B5%D0%BD%D0%B0_%28%D1%80%D0%B5%D0%BA%D0%B0%29" TargetMode="External"/><Relationship Id="rId209" Type="http://schemas.openxmlformats.org/officeDocument/2006/relationships/hyperlink" Target="http://ru.wikipedia.org/wiki/XVII_%D0%B2%D0%B5%D0%BA" TargetMode="External"/><Relationship Id="rId220" Type="http://schemas.openxmlformats.org/officeDocument/2006/relationships/hyperlink" Target="http://ru.wikipedia.org/wiki/%D0%AF%D0%BA%D1%83%D1%82%D1%81%D0%BA%D0%B8%D0%B9_%D1%83%D0%B5%D0%B7%D0%B4" TargetMode="External"/><Relationship Id="rId241" Type="http://schemas.openxmlformats.org/officeDocument/2006/relationships/hyperlink" Target="http://ru.wikipedia.org/wiki/%D0%A1%D0%B5%D0%B2%D0%B5%D1%80%D0%BD%D1%8B%D0%B9_%D0%BC%D0%BE%D1%80%D1%81%D0%BA%D0%BE%D0%B9_%D0%BF%D1%83%D1%82%D1%8C" TargetMode="External"/><Relationship Id="rId15" Type="http://schemas.openxmlformats.org/officeDocument/2006/relationships/image" Target="media/image5.png"/><Relationship Id="rId36" Type="http://schemas.openxmlformats.org/officeDocument/2006/relationships/hyperlink" Target="http://ru.wikipedia.org/wiki/%D0%93%D0%BE%D1%80%D0%BE%D0%B4%D1%81%D0%BA%D0%BE%D0%B9_%D0%BE%D0%BA%D1%80%D1%83%D0%B3" TargetMode="External"/><Relationship Id="rId57" Type="http://schemas.openxmlformats.org/officeDocument/2006/relationships/hyperlink" Target="http://ru.wikipedia.org/wiki/%D0%9D%D0%B0%D0%BC%D1%86%D1%8B" TargetMode="External"/><Relationship Id="rId262" Type="http://schemas.openxmlformats.org/officeDocument/2006/relationships/hyperlink" Target="consultantplus://offline/ref=F5ADB871A538039F02CF4EE9A69B96C6FBA870E0963DD7859BC3E8447E085C8605DF03E59942F21AO6J8P" TargetMode="External"/><Relationship Id="rId78" Type="http://schemas.openxmlformats.org/officeDocument/2006/relationships/hyperlink" Target="http://mr-anabarskij.sakha.gov.ru/" TargetMode="External"/><Relationship Id="rId99" Type="http://schemas.openxmlformats.org/officeDocument/2006/relationships/hyperlink" Target="http://mr-suntarskij.sakha.gov.ru/" TargetMode="External"/><Relationship Id="rId101" Type="http://schemas.openxmlformats.org/officeDocument/2006/relationships/hyperlink" Target="http://mr-tomponskij.sakha.gov.ru/" TargetMode="External"/><Relationship Id="rId122" Type="http://schemas.openxmlformats.org/officeDocument/2006/relationships/hyperlink" Target="http://ru.wikipedia.org/wiki/%D0%AF%D0%BA%D1%83%D1%82%D1%81%D0%BA" TargetMode="External"/><Relationship Id="rId143" Type="http://schemas.openxmlformats.org/officeDocument/2006/relationships/hyperlink" Target="http://ru.wikipedia.org/wiki/%D0%9E%D0%BB%D0%B5%D0%BD%D1%91%D0%BA_%28%D1%81%D0%B5%D0%BB%D0%BE%29" TargetMode="External"/><Relationship Id="rId164" Type="http://schemas.openxmlformats.org/officeDocument/2006/relationships/hyperlink" Target="http://ru.wikipedia.org/wiki/%D0%A1%D0%BE%D0%BB%D0%BD%D1%86%D0%B5" TargetMode="External"/><Relationship Id="rId185" Type="http://schemas.openxmlformats.org/officeDocument/2006/relationships/hyperlink" Target="http://ru.wikipedia.org/wiki/1992_%D0%B3%D0%BE%D0%B4" TargetMode="External"/><Relationship Id="rId9" Type="http://schemas.openxmlformats.org/officeDocument/2006/relationships/header" Target="header1.xml"/><Relationship Id="rId210" Type="http://schemas.openxmlformats.org/officeDocument/2006/relationships/hyperlink" Target="http://ru.wikipedia.org/wiki/%D0%9A%D0%B0%D0%B7%D0%B0%D0%BA%D0%B8" TargetMode="External"/><Relationship Id="rId26" Type="http://schemas.openxmlformats.org/officeDocument/2006/relationships/hyperlink" Target="http://ru.wikipedia.org/wiki/%D0%A4%D0%B5%D0%B4%D0%B5%D1%80%D0%B0%D1%82%D0%B8%D0%B2%D0%BD%D0%BE%D0%B5_%D1%83%D1%81%D1%82%D1%80%D0%BE%D0%B9%D1%81%D1%82%D0%B2%D0%BE_%D0%A0%D0%BE%D1%81%D1%81%D0%B8%D0%B8" TargetMode="External"/><Relationship Id="rId231" Type="http://schemas.openxmlformats.org/officeDocument/2006/relationships/hyperlink" Target="http://ru.wikipedia.org/wiki/%D0%9F%D0%BE%D0%BB%D1%8C%D1%81%D0%BA%D0%BE%D0%B5_%D0%B2%D0%BE%D1%81%D1%81%D1%82%D0%B0%D0%BD%D0%B8%D0%B5_1863_%D0%B3%D0%BE%D0%B4%D0%B0" TargetMode="External"/><Relationship Id="rId252" Type="http://schemas.openxmlformats.org/officeDocument/2006/relationships/chart" Target="charts/chart2.xml"/><Relationship Id="rId47" Type="http://schemas.openxmlformats.org/officeDocument/2006/relationships/hyperlink" Target="http://ru.wikipedia.org/wiki/%D0%97%D1%8B%D1%80%D1%8F%D0%BD%D0%BA%D0%B0_%28%D0%AF%D0%BA%D1%83%D1%82%D0%B8%D1%8F%29" TargetMode="External"/><Relationship Id="rId68" Type="http://schemas.openxmlformats.org/officeDocument/2006/relationships/hyperlink" Target="http://ru.wikipedia.org/wiki/%D0%91%D0%BE%D1%80%D0%BE%D0%B3%D0%BE%D0%BD%D1%86%D1%8B" TargetMode="External"/><Relationship Id="rId89" Type="http://schemas.openxmlformats.org/officeDocument/2006/relationships/hyperlink" Target="http://xn----7sbab7amcgekn3b5j.xn--p1ai/" TargetMode="External"/><Relationship Id="rId112" Type="http://schemas.openxmlformats.org/officeDocument/2006/relationships/hyperlink" Target="http://ru.wikipedia.org/wiki/%D0%9B%D0%B5%D0%BD%D0%B0_%28%D1%80%D0%B5%D0%BA%D0%B0%29" TargetMode="External"/><Relationship Id="rId133" Type="http://schemas.openxmlformats.org/officeDocument/2006/relationships/hyperlink" Target="http://ru.wikipedia.org/w/index.php?title=%D0%90%D0%BC%D0%B3%D0%B0_%28%D0%B0%D0%B2%D1%82%D0%BE%D0%BC%D0%B0%D0%B3%D0%B8%D1%81%D1%82%D1%80%D0%B0%D0%BB%D1%8C%29&amp;action=edit&amp;redlink=1" TargetMode="External"/><Relationship Id="rId154" Type="http://schemas.openxmlformats.org/officeDocument/2006/relationships/image" Target="media/image19.png"/><Relationship Id="rId175" Type="http://schemas.openxmlformats.org/officeDocument/2006/relationships/hyperlink" Target="http://ru.wikipedia.org/wiki/%D0%AE%D0%BA%D0%B0%D0%B3%D0%B8%D1%80%D1%8B" TargetMode="External"/><Relationship Id="rId196" Type="http://schemas.openxmlformats.org/officeDocument/2006/relationships/hyperlink" Target="http://ru.wikipedia.org/wiki/%D0%AD%D0%B2%D0%B5%D0%BD%D1%8B" TargetMode="External"/><Relationship Id="rId200" Type="http://schemas.openxmlformats.org/officeDocument/2006/relationships/hyperlink" Target="http://ru.wikipedia.org/wiki/%D0%9E%D0%BB%D1%91%D0%BA%D0%BC%D0%B0" TargetMode="External"/><Relationship Id="rId16" Type="http://schemas.openxmlformats.org/officeDocument/2006/relationships/image" Target="media/image6.png"/><Relationship Id="rId221" Type="http://schemas.openxmlformats.org/officeDocument/2006/relationships/hyperlink" Target="http://ru.wikipedia.org/wiki/1775_%D0%B3%D0%BE%D0%B4" TargetMode="External"/><Relationship Id="rId242" Type="http://schemas.openxmlformats.org/officeDocument/2006/relationships/hyperlink" Target="http://ru.wikipedia.org/wiki/%D0%A2%D0%B8%D0%BA%D1%81%D0%B8" TargetMode="External"/><Relationship Id="rId263" Type="http://schemas.openxmlformats.org/officeDocument/2006/relationships/hyperlink" Target="https://www.fedstat.ru/" TargetMode="External"/><Relationship Id="rId37" Type="http://schemas.openxmlformats.org/officeDocument/2006/relationships/hyperlink" Target="http://ru.wikipedia.org/wiki/%D0%9D%D0%B0%D1%81%D0%BB%D0%B5%D0%B3" TargetMode="External"/><Relationship Id="rId58" Type="http://schemas.openxmlformats.org/officeDocument/2006/relationships/hyperlink" Target="http://ru.wikipedia.org/wiki/%D0%9D%D0%B5%D1%80%D1%8E%D0%BD%D0%B3%D1%80%D0%B8" TargetMode="External"/><Relationship Id="rId79" Type="http://schemas.openxmlformats.org/officeDocument/2006/relationships/hyperlink" Target="http://mr-bulunskij.sakha.gov.ru/" TargetMode="External"/><Relationship Id="rId102" Type="http://schemas.openxmlformats.org/officeDocument/2006/relationships/hyperlink" Target="http://mr-ust-aldanskij.sakha.gov.ru/" TargetMode="External"/><Relationship Id="rId123" Type="http://schemas.openxmlformats.org/officeDocument/2006/relationships/hyperlink" Target="http://ru.wikipedia.org/wiki/%D0%9C%D0%B0%D0%B3%D0%B0%D0%B4%D0%B0%D0%BD" TargetMode="External"/><Relationship Id="rId144" Type="http://schemas.openxmlformats.org/officeDocument/2006/relationships/hyperlink" Target="http://ru.wikipedia.org/wiki/%D0%AE%D1%80%D1%8E%D0%BD%D0%B3-%D0%A5%D0%B0%D1%8F" TargetMode="External"/><Relationship Id="rId90" Type="http://schemas.openxmlformats.org/officeDocument/2006/relationships/hyperlink" Target="http://mr-momskij.sakha.gov.ru/" TargetMode="External"/><Relationship Id="rId165" Type="http://schemas.openxmlformats.org/officeDocument/2006/relationships/hyperlink" Target="http://ru.wikipedia.org/wiki/%D0%9D%D0%B0%D1%81%D0%BA%D0%B0%D0%BB%D1%8C%D0%BD%D0%B0%D1%8F_%D0%B6%D0%B8%D0%B2%D0%BE%D0%BF%D0%B8%D1%81%D1%8C" TargetMode="External"/><Relationship Id="rId186" Type="http://schemas.openxmlformats.org/officeDocument/2006/relationships/hyperlink" Target="http://ru.wikipedia.org/wiki/%D0%93%D0%BE%D1%81%D1%83%D0%B4%D0%B0%D1%80%D1%81%D1%82%D0%B2%D0%B5%D0%BD%D0%BD%D1%8B%D0%B9_%D0%B3%D0%B5%D1%80%D0%B0%D0%BB%D1%8C%D0%B4%D0%B8%D1%87%D0%B5%D1%81%D0%BA%D0%B8%D0%B9_%D1%80%D0%B5%D0%B3%D0%B8%D1%81%D1%82%D1%80_%D0%A0%D0%BE%D1%81%D1%81%D0%B8%D0%B9%D1%81%D0%BA%D0%BE%D0%B9_%D0%A4%D0%B5%D0%B4%D0%B5%D1%80%D0%B0%D1%86%D0%B8%D0%B8" TargetMode="External"/><Relationship Id="rId211" Type="http://schemas.openxmlformats.org/officeDocument/2006/relationships/hyperlink" Target="http://ru.wikipedia.org/wiki/%D0%AF%D0%BA%D1%83%D1%82%D1%81%D0%BA" TargetMode="External"/><Relationship Id="rId232" Type="http://schemas.openxmlformats.org/officeDocument/2006/relationships/hyperlink" Target="http://ru.wikipedia.org/wiki/%D0%9D%D0%B0%D1%80%D0%BE%D0%B4%D0%BD%D0%B8%D0%BA%D0%B8" TargetMode="External"/><Relationship Id="rId253" Type="http://schemas.openxmlformats.org/officeDocument/2006/relationships/chart" Target="charts/chart3.xml"/><Relationship Id="rId27" Type="http://schemas.openxmlformats.org/officeDocument/2006/relationships/hyperlink" Target="http://ru.wikipedia.org/wiki/%D0%94%D0%B0%D0%BB%D1%8C%D0%BD%D0%B5%D0%B2%D0%BE%D1%81%D1%82%D0%BE%D1%87%D0%BD%D1%8B%D0%B9_%D1%84%D0%B5%D0%B4%D0%B5%D1%80%D0%B0%D0%BB%D1%8C%D0%BD%D1%8B%D0%B9_%D0%BE%D0%BA%D1%80%D1%83%D0%B3_%D0%A0%D0%BE%D1%81%D1%81%D0%B8%D0%B9%D1%81%D0%BA%D0%BE%D0%B9_%D0%A4%D0%B5%D0%B4%D0%B5%D1%80%D0%B0%D1%86%D0%B8%D0%B8" TargetMode="External"/><Relationship Id="rId48" Type="http://schemas.openxmlformats.org/officeDocument/2006/relationships/hyperlink" Target="http://ru.wikipedia.org/wiki/%D0%91%D0%B0%D1%82%D0%B0%D0%B3%D0%B0%D0%B9" TargetMode="External"/><Relationship Id="rId69" Type="http://schemas.openxmlformats.org/officeDocument/2006/relationships/hyperlink" Target="http://ru.wikipedia.org/wiki/%D0%A3%D1%81%D1%82%D1%8C-%D0%9C%D0%B0%D1%8F" TargetMode="External"/><Relationship Id="rId113" Type="http://schemas.openxmlformats.org/officeDocument/2006/relationships/hyperlink" Target="http://ru.wikipedia.org/wiki/%D0%92%D0%B8%D0%BB%D1%8E%D0%B9" TargetMode="External"/><Relationship Id="rId134" Type="http://schemas.openxmlformats.org/officeDocument/2006/relationships/hyperlink" Target="http://ru.wikipedia.org/wiki/%D0%90%D0%BC%D0%B3%D0%B0_%28%D1%81%D0%B5%D0%BB%D0%BE%29" TargetMode="External"/><Relationship Id="rId80" Type="http://schemas.openxmlformats.org/officeDocument/2006/relationships/hyperlink" Target="http://mr-verhneviljujskij.sakha.gov.ru/" TargetMode="External"/><Relationship Id="rId155" Type="http://schemas.openxmlformats.org/officeDocument/2006/relationships/hyperlink" Target="http://ru.wikipedia.org/wiki/26_%D0%B4%D0%B5%D0%BA%D0%B0%D0%B1%D1%80%D1%8F" TargetMode="External"/><Relationship Id="rId176" Type="http://schemas.openxmlformats.org/officeDocument/2006/relationships/hyperlink" Target="http://ru.wikipedia.org/wiki/%D0%A1%D0%B8%D0%BD%D0%B8%D0%B9_%D1%86%D0%B2%D0%B5%D1%82" TargetMode="External"/><Relationship Id="rId197" Type="http://schemas.openxmlformats.org/officeDocument/2006/relationships/hyperlink" Target="http://ru.wikipedia.org/wiki/%D0%AD%D0%B2%D0%B5%D0%BD%D0%BA%D0%B8" TargetMode="External"/><Relationship Id="rId201" Type="http://schemas.openxmlformats.org/officeDocument/2006/relationships/hyperlink" Target="http://ru.wikipedia.org/wiki/%D0%AF%D0%BA%D1%83%D1%82%D1%8B" TargetMode="External"/><Relationship Id="rId222" Type="http://schemas.openxmlformats.org/officeDocument/2006/relationships/hyperlink" Target="http://ru.wikipedia.org/wiki/%D0%AF%D0%BA%D1%83%D1%82%D1%81%D0%BA%D0%B0%D1%8F_%D0%BE%D0%B1%D0%BB%D0%B0%D1%81%D1%82%D1%8C" TargetMode="External"/><Relationship Id="rId243" Type="http://schemas.openxmlformats.org/officeDocument/2006/relationships/hyperlink" Target="http://ru.wikipedia.org/wiki/1950-%D0%B5" TargetMode="External"/><Relationship Id="rId264" Type="http://schemas.openxmlformats.org/officeDocument/2006/relationships/footer" Target="footer6.xml"/><Relationship Id="rId17" Type="http://schemas.openxmlformats.org/officeDocument/2006/relationships/image" Target="media/image7.png"/><Relationship Id="rId38" Type="http://schemas.openxmlformats.org/officeDocument/2006/relationships/hyperlink" Target="http://commons.wikimedia.org/wiki/File:Sakha_Republic_Municipal_Divisions.PNG?uselang=ru" TargetMode="External"/><Relationship Id="rId59" Type="http://schemas.openxmlformats.org/officeDocument/2006/relationships/hyperlink" Target="http://ru.wikipedia.org/wiki/%D0%A7%D0%B5%D1%80%D1%81%D0%BA%D0%B8%D0%B9_%28%D0%AF%D0%BA%D1%83%D1%82%D0%B8%D1%8F%29" TargetMode="External"/><Relationship Id="rId103" Type="http://schemas.openxmlformats.org/officeDocument/2006/relationships/hyperlink" Target="http://mr-ust-majskij.sakha.gov.ru/" TargetMode="External"/><Relationship Id="rId124" Type="http://schemas.openxmlformats.org/officeDocument/2006/relationships/hyperlink" Target="http://ru.wikipedia.org/wiki/%DF%EA%F3%F2%E8%FF" TargetMode="External"/><Relationship Id="rId70" Type="http://schemas.openxmlformats.org/officeDocument/2006/relationships/hyperlink" Target="http://ru.wikipedia.org/wiki/%D0%94%D0%B5%D0%BF%D1%83%D1%82%D0%B0%D1%82%D1%81%D0%BA%D0%B8%D0%B9" TargetMode="External"/><Relationship Id="rId91" Type="http://schemas.openxmlformats.org/officeDocument/2006/relationships/hyperlink" Target="http://mr-namskij.sakha.gov.ru/" TargetMode="External"/><Relationship Id="rId145" Type="http://schemas.openxmlformats.org/officeDocument/2006/relationships/hyperlink" Target="http://ru.wikipedia.org/wiki/%D0%9B%D0%B5%D0%BD%D0%B0_%28%D0%B0%D0%B2%D1%82%D0%BE%D0%B4%D0%BE%D1%80%D0%BE%D0%B3%D0%B0%29" TargetMode="External"/><Relationship Id="rId166" Type="http://schemas.openxmlformats.org/officeDocument/2006/relationships/hyperlink" Target="http://ru.wikipedia.org/wiki/%D0%9B%D0%B5%D0%BD%D0%B0_%28%D1%80%D0%B5%D0%BA%D0%B0%29" TargetMode="External"/><Relationship Id="rId187" Type="http://schemas.openxmlformats.org/officeDocument/2006/relationships/hyperlink" Target="http://ru.wikipedia.org/wiki/%D0%93%D0%BE%D0%BB%D1%83%D0%B1%D0%BE%D0%B9_%D1%86%D0%B2%D0%B5%D1%82" TargetMode="External"/><Relationship Id="rId1" Type="http://schemas.openxmlformats.org/officeDocument/2006/relationships/customXml" Target="../customXml/item1.xml"/><Relationship Id="rId212" Type="http://schemas.openxmlformats.org/officeDocument/2006/relationships/hyperlink" Target="http://ru.wikipedia.org/wiki/%D0%96%D0%B8%D0%B3%D0%B0%D0%BD%D1%81%D0%BA" TargetMode="External"/><Relationship Id="rId233" Type="http://schemas.openxmlformats.org/officeDocument/2006/relationships/hyperlink" Target="http://ru.wikipedia.org/wiki/%D0%AD%D1%81%D0%B5%D1%80%D1%8B" TargetMode="External"/><Relationship Id="rId254" Type="http://schemas.openxmlformats.org/officeDocument/2006/relationships/chart" Target="charts/chart4.xml"/><Relationship Id="rId28" Type="http://schemas.openxmlformats.org/officeDocument/2006/relationships/image" Target="media/image16.png"/><Relationship Id="rId49" Type="http://schemas.openxmlformats.org/officeDocument/2006/relationships/hyperlink" Target="http://ru.wikipedia.org/wiki/%D0%92%D0%B8%D0%BB%D1%8E%D0%B9%D1%81%D0%BA" TargetMode="External"/><Relationship Id="rId114" Type="http://schemas.openxmlformats.org/officeDocument/2006/relationships/hyperlink" Target="http://ru.wikipedia.org/wiki/%D0%90%D0%BB%D0%B4%D0%B0%D0%BD_%28%D1%80%D0%B5%D0%BA%D0%B0%29" TargetMode="External"/><Relationship Id="rId60" Type="http://schemas.openxmlformats.org/officeDocument/2006/relationships/hyperlink" Target="http://ru.wikipedia.org/wiki/%D0%9D%D1%8E%D1%80%D0%B1%D0%B0" TargetMode="External"/><Relationship Id="rId81" Type="http://schemas.openxmlformats.org/officeDocument/2006/relationships/hyperlink" Target="http://mr-verhnekolymskij.sakha.gov.ru/" TargetMode="External"/><Relationship Id="rId135" Type="http://schemas.openxmlformats.org/officeDocument/2006/relationships/hyperlink" Target="http://ru.wikipedia.org/wiki/%D0%A3%D1%81%D1%82%D1%8C-%D0%9C%D0%B0%D1%8F" TargetMode="External"/><Relationship Id="rId156" Type="http://schemas.openxmlformats.org/officeDocument/2006/relationships/hyperlink" Target="http://ru.wikipedia.org/wiki/1992_%D0%B3%D0%BE%D0%B4" TargetMode="External"/><Relationship Id="rId177" Type="http://schemas.openxmlformats.org/officeDocument/2006/relationships/hyperlink" Target="http://ru.wikipedia.org/wiki/%D0%92%D0%B5%D1%80%D0%BD%D0%BE%D1%81%D1%82%D1%8C" TargetMode="External"/><Relationship Id="rId198" Type="http://schemas.openxmlformats.org/officeDocument/2006/relationships/hyperlink" Target="http://ru.wikipedia.org/wiki/XIII" TargetMode="External"/><Relationship Id="rId202" Type="http://schemas.openxmlformats.org/officeDocument/2006/relationships/hyperlink" Target="http://ru.wikipedia.org/wiki/XIV" TargetMode="External"/><Relationship Id="rId223" Type="http://schemas.openxmlformats.org/officeDocument/2006/relationships/hyperlink" Target="http://ru.wikipedia.org/wiki/1784_%D0%B3%D0%BE%D0%B4" TargetMode="External"/><Relationship Id="rId244" Type="http://schemas.openxmlformats.org/officeDocument/2006/relationships/hyperlink" Target="http://ru.wikipedia.org/wiki/%D0%9C%D0%B8%D1%80%D0%BD%D0%B8%D0%BD%D1%81%D0%BA%D0%B8%D0%B9_%D1%80%D0%B0%D0%B9%D0%BE%D0%BD_%D0%AF%D0%BA%D1%83%D1%82%D0%B8%D0%B8" TargetMode="External"/><Relationship Id="rId18" Type="http://schemas.openxmlformats.org/officeDocument/2006/relationships/image" Target="media/image8.png"/><Relationship Id="rId39" Type="http://schemas.openxmlformats.org/officeDocument/2006/relationships/image" Target="media/image17.png"/><Relationship Id="rId265" Type="http://schemas.openxmlformats.org/officeDocument/2006/relationships/footer" Target="footer7.xml"/><Relationship Id="rId50" Type="http://schemas.openxmlformats.org/officeDocument/2006/relationships/hyperlink" Target="http://ru.wikipedia.org/wiki/%D0%91%D0%B5%D1%80%D0%B4%D0%B8%D0%B3%D0%B5%D1%81%D1%82%D1%8F%D1%85" TargetMode="External"/><Relationship Id="rId104" Type="http://schemas.openxmlformats.org/officeDocument/2006/relationships/hyperlink" Target="http://mr-ust-janskij.sakha.gov.ru/" TargetMode="External"/><Relationship Id="rId125" Type="http://schemas.openxmlformats.org/officeDocument/2006/relationships/hyperlink" Target="http://ru.wikipedia.org/wiki/2007_%D0%B3%D0%BE%D0%B4" TargetMode="External"/><Relationship Id="rId146" Type="http://schemas.openxmlformats.org/officeDocument/2006/relationships/hyperlink" Target="http://ru.wikipedia.org/wiki/%D0%92%D0%BE%D0%B7%D0%B4%D1%83%D1%88%D0%BD%D1%8B%D0%B9_%D1%82%D1%80%D0%B0%D0%BD%D1%81%D0%BF%D0%BE%D1%80%D1%82" TargetMode="External"/><Relationship Id="rId167" Type="http://schemas.openxmlformats.org/officeDocument/2006/relationships/hyperlink" Target="http://ru.wikipedia.org/wiki/1745_%D0%B3%D0%BE%D0%B4" TargetMode="External"/><Relationship Id="rId188" Type="http://schemas.openxmlformats.org/officeDocument/2006/relationships/hyperlink" Target="http://ru.wikipedia.org/wiki/%D0%91%D0%B5%D0%BB%D1%8B%D0%B9_%D1%86%D0%B2%D0%B5%D1%82" TargetMode="External"/><Relationship Id="rId71" Type="http://schemas.openxmlformats.org/officeDocument/2006/relationships/hyperlink" Target="http://ru.wikipedia.org/wiki/%D0%9F%D0%BE%D0%BA%D1%80%D0%BE%D0%B2%D1%81%D0%BA_%28%D0%AF%D0%BA%D1%83%D1%82%D0%B8%D1%8F%29" TargetMode="External"/><Relationship Id="rId92" Type="http://schemas.openxmlformats.org/officeDocument/2006/relationships/hyperlink" Target="http://mr-nerjungrinskij.sakha.gov.ru/" TargetMode="External"/><Relationship Id="rId213" Type="http://schemas.openxmlformats.org/officeDocument/2006/relationships/hyperlink" Target="http://ru.wikipedia.org/wiki/%D0%92%D0%B5%D1%80%D1%85%D0%BE%D1%8F%D0%BD%D1%81%D0%BA" TargetMode="External"/><Relationship Id="rId234" Type="http://schemas.openxmlformats.org/officeDocument/2006/relationships/hyperlink" Target="http://ru.wikipedia.org/wiki/%D0%A1%D0%BE%D1%86%D0%B8%D0%B0%D0%BB-%D0%B4%D0%B5%D0%BC%D0%BE%D0%BA%D1%80%D0%B0%D1%82" TargetMode="External"/><Relationship Id="rId2" Type="http://schemas.openxmlformats.org/officeDocument/2006/relationships/numbering" Target="numbering.xml"/><Relationship Id="rId29" Type="http://schemas.openxmlformats.org/officeDocument/2006/relationships/hyperlink" Target="http://ru.wikipedia.org/wiki/%D0%AF%D0%BA%D1%83%D1%82%D0%B8%D1%8F" TargetMode="External"/><Relationship Id="rId255" Type="http://schemas.openxmlformats.org/officeDocument/2006/relationships/footer" Target="footer3.xml"/><Relationship Id="rId40" Type="http://schemas.openxmlformats.org/officeDocument/2006/relationships/hyperlink" Target="http://ru.wikipedia.org/wiki/%D0%91%D0%B5%D0%BB%D0%B0%D1%8F_%D0%93%D0%BE%D1%80%D0%B0_%28%D0%AF%D0%BA%D1%83%D1%82%D0%B8%D1%8F%29" TargetMode="External"/><Relationship Id="rId115" Type="http://schemas.openxmlformats.org/officeDocument/2006/relationships/hyperlink" Target="http://ru.wikipedia.org/wiki/%D0%AF%D0%BD%D0%B0_%28%D1%80%D0%B5%D0%BA%D0%B0%29" TargetMode="External"/><Relationship Id="rId136" Type="http://schemas.openxmlformats.org/officeDocument/2006/relationships/hyperlink" Target="http://ru.wikipedia.org/wiki/%D0%90%D1%8F%D0%BD_%28%D0%A5%D0%B0%D0%B1%D0%B0%D1%80%D0%BE%D0%B2%D1%81%D0%BA%D0%B8%D0%B9_%D0%BA%D1%80%D0%B0%D0%B9%29" TargetMode="External"/><Relationship Id="rId157" Type="http://schemas.openxmlformats.org/officeDocument/2006/relationships/hyperlink" Target="http://ru.wikipedia.org/wiki/%D0%93%D0%BE%D1%81%D1%83%D0%B4%D0%B0%D1%80%D1%81%D1%82%D0%B2%D0%B5%D0%BD%D0%BD%D1%8B%D0%B9_%D0%B3%D0%B5%D1%80%D0%B0%D0%BB%D1%8C%D0%B4%D0%B8%D1%87%D0%B5%D1%81%D0%BA%D0%B8%D0%B9_%D1%80%D0%B5%D0%B3%D0%B8%D1%81%D1%82%D1%80_%D0%A0%D0%BE%D1%81%D1%81%D0%B8%D0%B9%D1%81%D0%BA%D0%BE%D0%B9_%D0%A4%D0%B5%D0%B4%D0%B5%D1%80%D0%B0%D1%86%D0%B8%D0%B8" TargetMode="External"/><Relationship Id="rId178" Type="http://schemas.openxmlformats.org/officeDocument/2006/relationships/hyperlink" Target="http://ru.wikipedia.org/wiki/%D0%98%D1%81%D0%BA%D1%80%D0%B5%D0%BD%D0%BD%D0%BE%D1%81%D1%82%D1%8C" TargetMode="External"/><Relationship Id="rId61" Type="http://schemas.openxmlformats.org/officeDocument/2006/relationships/hyperlink" Target="http://ru.wikipedia.org/wiki/%D0%A3%D1%81%D1%82%D1%8C-%D0%9D%D0%B5%D1%80%D0%B0" TargetMode="External"/><Relationship Id="rId82" Type="http://schemas.openxmlformats.org/officeDocument/2006/relationships/hyperlink" Target="http://mr-verhojanskij.sakha.gov.ru/" TargetMode="External"/><Relationship Id="rId199" Type="http://schemas.openxmlformats.org/officeDocument/2006/relationships/hyperlink" Target="http://ru.wikipedia.org/wiki/%D0%92%D0%B8%D0%BB%D1%8E%D0%B9" TargetMode="External"/><Relationship Id="rId203" Type="http://schemas.openxmlformats.org/officeDocument/2006/relationships/hyperlink" Target="http://ru.wikipedia.org/wiki/XV_%D0%B2%D0%B5%D0%BA" TargetMode="External"/><Relationship Id="rId19" Type="http://schemas.openxmlformats.org/officeDocument/2006/relationships/image" Target="media/image9.png"/><Relationship Id="rId224" Type="http://schemas.openxmlformats.org/officeDocument/2006/relationships/hyperlink" Target="http://ru.wikipedia.org/wiki/%D0%92%D0%BE%D1%81%D1%82%D0%BE%D1%87%D0%BD%D0%BE-%D0%A1%D0%B8%D0%B1%D0%B8%D1%80%D1%81%D0%BA%D0%BE%D0%B5_%D0%B3%D0%B5%D0%BD%D0%B5%D1%80%D0%B0%D0%BB-%D0%B3%D1%83%D0%B1%D0%B5%D1%80%D0%BD%D0%B0%D1%82%D0%BE%D1%80%D1%81%D1%82%D0%B2%D0%BE" TargetMode="External"/><Relationship Id="rId245" Type="http://schemas.openxmlformats.org/officeDocument/2006/relationships/hyperlink" Target="http://ru.wikipedia.org/wiki/27_%D1%81%D0%B5%D0%BD%D1%82%D1%8F%D0%B1%D1%80%D1%8F" TargetMode="External"/><Relationship Id="rId266" Type="http://schemas.openxmlformats.org/officeDocument/2006/relationships/fontTable" Target="fontTable.xml"/><Relationship Id="rId30" Type="http://schemas.openxmlformats.org/officeDocument/2006/relationships/hyperlink" Target="http://ru.wikipedia.org/wiki/%D0%93%D0%BE%D1%81%D0%BA%D0%BE%D0%BC%D1%81%D1%82%D0%B0%D1%82" TargetMode="External"/><Relationship Id="rId105" Type="http://schemas.openxmlformats.org/officeDocument/2006/relationships/hyperlink" Target="http://mr-hangalasskij.sakha.gov.ru/" TargetMode="External"/><Relationship Id="rId126" Type="http://schemas.openxmlformats.org/officeDocument/2006/relationships/hyperlink" Target="http://ru.wikipedia.org/wiki/%D0%92%D0%B8%D0%BB%D1%8E%D0%B9_%28%D0%B0%D0%B2%D1%82%D0%BE%D0%B4%D0%BE%D1%80%D0%BE%D0%B3%D0%B0%29" TargetMode="External"/><Relationship Id="rId147" Type="http://schemas.openxmlformats.org/officeDocument/2006/relationships/hyperlink" Target="http://ru.wikipedia.org/wiki/%D0%90%D1%8D%D1%80%D0%BE%D0%BF%D0%BE%D1%80%D1%82" TargetMode="External"/><Relationship Id="rId168" Type="http://schemas.openxmlformats.org/officeDocument/2006/relationships/hyperlink" Target="http://ru.wikipedia.org/wiki/%D0%9A%D1%83%D1%80%D1%8B%D0%BA%D0%B0%D0%BD%D1%8B" TargetMode="External"/><Relationship Id="rId51" Type="http://schemas.openxmlformats.org/officeDocument/2006/relationships/hyperlink" Target="http://ru.wikipedia.org/wiki/%D0%96%D0%B8%D0%B3%D0%B0%D0%BD%D1%81%D0%BA" TargetMode="External"/><Relationship Id="rId72" Type="http://schemas.openxmlformats.org/officeDocument/2006/relationships/hyperlink" Target="http://ru.wikipedia.org/wiki/%D0%A7%D1%83%D1%80%D0%B0%D0%BF%D1%87%D0%B0" TargetMode="External"/><Relationship Id="rId93" Type="http://schemas.openxmlformats.org/officeDocument/2006/relationships/hyperlink" Target="http://mr-nizhnekolymskij.sakha.gov.ru/" TargetMode="External"/><Relationship Id="rId189" Type="http://schemas.openxmlformats.org/officeDocument/2006/relationships/hyperlink" Target="http://ru.wikipedia.org/wiki/%D0%9A%D1%80%D0%B0%D1%81%D0%BD%D1%8B%D0%B9_%D1%86%D0%B2%D0%B5%D1%82" TargetMode="External"/><Relationship Id="rId3" Type="http://schemas.openxmlformats.org/officeDocument/2006/relationships/styles" Target="styles.xml"/><Relationship Id="rId214" Type="http://schemas.openxmlformats.org/officeDocument/2006/relationships/hyperlink" Target="http://ru.wikipedia.org/wiki/%D0%97%D0%B0%D1%88%D0%B8%D0%B2%D0%B5%D1%80%D1%81%D0%BA" TargetMode="External"/><Relationship Id="rId235" Type="http://schemas.openxmlformats.org/officeDocument/2006/relationships/hyperlink" Target="http://ru.wikipedia.org/wiki/27_%D0%B0%D0%BF%D1%80%D0%B5%D0%BB%D1%8F" TargetMode="External"/><Relationship Id="rId256" Type="http://schemas.openxmlformats.org/officeDocument/2006/relationships/chart" Target="charts/chart5.xml"/><Relationship Id="rId116" Type="http://schemas.openxmlformats.org/officeDocument/2006/relationships/hyperlink" Target="http://ru.wikipedia.org/wiki/%D0%98%D0%BD%D0%B4%D0%B8%D0%B3%D0%B8%D1%80%D0%BA%D0%B0" TargetMode="External"/><Relationship Id="rId137" Type="http://schemas.openxmlformats.org/officeDocument/2006/relationships/hyperlink" Target="http://ru.wikipedia.org/wiki/%D0%A5%D0%B0%D0%B1%D0%B0%D1%80%D0%BE%D0%B2%D1%81%D0%BA%D0%B8%D0%B9_%D0%BA%D1%80%D0%B0%D0%B9" TargetMode="External"/><Relationship Id="rId158" Type="http://schemas.openxmlformats.org/officeDocument/2006/relationships/hyperlink" Target="http://ru.wikipedia.org/wiki/%D0%93%D0%B5%D1%80%D0%B1" TargetMode="External"/><Relationship Id="rId20" Type="http://schemas.openxmlformats.org/officeDocument/2006/relationships/image" Target="media/image10.png"/><Relationship Id="rId41" Type="http://schemas.openxmlformats.org/officeDocument/2006/relationships/hyperlink" Target="http://ru.wikipedia.org/wiki/%D0%90%D0%BB%D0%B4%D0%B0%D0%BD_%28%D0%B3%D0%BE%D1%80%D0%BE%D0%B4%29" TargetMode="External"/><Relationship Id="rId62" Type="http://schemas.openxmlformats.org/officeDocument/2006/relationships/hyperlink" Target="http://ru.wikipedia.org/wiki/%D0%9E%D0%BB%D0%B5%D0%BD%D1%91%D0%BA_%28%D1%81%D0%B5%D0%BB%D0%BE%29" TargetMode="External"/><Relationship Id="rId83" Type="http://schemas.openxmlformats.org/officeDocument/2006/relationships/hyperlink" Target="http://mr-viljujskij.sakha.gov.ru/" TargetMode="External"/><Relationship Id="rId179" Type="http://schemas.openxmlformats.org/officeDocument/2006/relationships/hyperlink" Target="http://ru.wikipedia.org/wiki/%D0%9D%D0%B0%D0%B4%D1%91%D0%B6%D0%BD%D0%BE%D1%81%D1%82%D1%8C" TargetMode="External"/><Relationship Id="rId190" Type="http://schemas.openxmlformats.org/officeDocument/2006/relationships/hyperlink" Target="http://ru.wikipedia.org/wiki/%D0%97%D0%B5%D0%BB%D1%91%D0%BD%D1%8B%D0%B9_%D1%86%D0%B2%D0%B5%D1%82" TargetMode="External"/><Relationship Id="rId204" Type="http://schemas.openxmlformats.org/officeDocument/2006/relationships/hyperlink" Target="http://ru.wikipedia.org/wiki/%D0%AF%D0%BA%D1%83%D1%82%D1%8B" TargetMode="External"/><Relationship Id="rId225" Type="http://schemas.openxmlformats.org/officeDocument/2006/relationships/hyperlink" Target="http://ru.wikipedia.org/wiki/XVIII_%D0%B2%D0%B5%D0%BA" TargetMode="External"/><Relationship Id="rId246" Type="http://schemas.openxmlformats.org/officeDocument/2006/relationships/hyperlink" Target="http://ru.wikipedia.org/wiki/1990_%D0%B3%D0%BE%D0%B4" TargetMode="External"/><Relationship Id="rId267" Type="http://schemas.openxmlformats.org/officeDocument/2006/relationships/theme" Target="theme/theme1.xml"/><Relationship Id="rId106" Type="http://schemas.openxmlformats.org/officeDocument/2006/relationships/hyperlink" Target="http://mo-churapchinsky.sakha.gov.ru/" TargetMode="External"/><Relationship Id="rId127" Type="http://schemas.openxmlformats.org/officeDocument/2006/relationships/hyperlink" Target="http://ru.wikipedia.org/wiki/%D0%92%D0%B8%D0%BB%D1%8E%D0%B9%D1%81%D0%BA" TargetMode="External"/><Relationship Id="rId10" Type="http://schemas.openxmlformats.org/officeDocument/2006/relationships/footer" Target="footer1.xml"/><Relationship Id="rId31" Type="http://schemas.openxmlformats.org/officeDocument/2006/relationships/hyperlink" Target="http://ru.wikipedia.org/wiki/1_%D1%8F%D0%BD%D0%B2%D0%B0%D1%80%D1%8F" TargetMode="External"/><Relationship Id="rId52" Type="http://schemas.openxmlformats.org/officeDocument/2006/relationships/hyperlink" Target="http://ru.wikipedia.org/wiki/%D0%A1%D0%B0%D0%BD%D0%B3%D0%B0%D1%80" TargetMode="External"/><Relationship Id="rId73" Type="http://schemas.openxmlformats.org/officeDocument/2006/relationships/hyperlink" Target="http://ru.wikipedia.org/wiki/%D0%91%D0%B0%D1%82%D0%B0%D0%B3%D0%B0%D0%B9-%D0%90%D0%BB%D1%8B%D1%82%D0%B0" TargetMode="External"/><Relationship Id="rId94" Type="http://schemas.openxmlformats.org/officeDocument/2006/relationships/hyperlink" Target="http://mr-njurbinskij.sakha.gov.ru/" TargetMode="External"/><Relationship Id="rId148" Type="http://schemas.openxmlformats.org/officeDocument/2006/relationships/hyperlink" Target="http://ru.wikipedia.org/wiki/%D0%90%D0%BC%D1%83%D1%80%D0%BE-%D0%AF%D0%BA%D1%83%D1%82%D1%81%D0%BA%D0%B0%D1%8F_%D0%B6%D0%B5%D0%BB%D0%B5%D0%B7%D0%BD%D0%BE%D0%B4%D0%BE%D1%80%D0%BE%D0%B6%D0%BD%D0%B0%D1%8F_%D0%BC%D0%B0%D0%B3%D0%B8%D1%81%D1%82%D1%80%D0%B0%D0%BB%D1%8C" TargetMode="External"/><Relationship Id="rId169" Type="http://schemas.openxmlformats.org/officeDocument/2006/relationships/hyperlink" Target="http://ru.wikipedia.org/wiki/%D0%AF%D0%BA%D1%83%D1%82%D1%8B" TargetMode="External"/><Relationship Id="rId4" Type="http://schemas.openxmlformats.org/officeDocument/2006/relationships/settings" Target="settings.xml"/><Relationship Id="rId180" Type="http://schemas.openxmlformats.org/officeDocument/2006/relationships/hyperlink" Target="http://ru.wikipedia.org/wiki/%D0%91%D0%B5%D0%BB%D1%8B%D0%B9_%D1%86%D0%B2%D0%B5%D1%82" TargetMode="External"/><Relationship Id="rId215" Type="http://schemas.openxmlformats.org/officeDocument/2006/relationships/hyperlink" Target="http://ru.wikipedia.org/wiki/%D0%A1%D1%80%D0%B5%D0%B4%D0%BD%D0%B5%D0%BA%D0%BE%D0%BB%D1%8B%D0%BC%D1%81%D0%BA" TargetMode="External"/><Relationship Id="rId236" Type="http://schemas.openxmlformats.org/officeDocument/2006/relationships/hyperlink" Target="http://ru.wikipedia.org/wiki/1922_%D0%B3%D0%BE%D0%B4" TargetMode="External"/><Relationship Id="rId257" Type="http://schemas.openxmlformats.org/officeDocument/2006/relationships/footer" Target="footer4.xml"/><Relationship Id="rId42" Type="http://schemas.openxmlformats.org/officeDocument/2006/relationships/hyperlink" Target="http://ru.wikipedia.org/wiki/%D0%A7%D0%BE%D0%BA%D1%83%D1%80%D0%B4%D0%B0%D1%85" TargetMode="External"/><Relationship Id="rId84" Type="http://schemas.openxmlformats.org/officeDocument/2006/relationships/hyperlink" Target="http://mr-gornyj.sakha.gov.ru/" TargetMode="External"/><Relationship Id="rId138" Type="http://schemas.openxmlformats.org/officeDocument/2006/relationships/hyperlink" Target="http://ru.wikipedia.org/wiki/%D0%A5%D0%B0%D0%BD%D0%B4%D1%8B%D0%B3%D0%B0_%28%D0%BF%D0%BE%D1%81%D1%91%D0%BB%D0%BE%D0%BA%29" TargetMode="External"/><Relationship Id="rId191" Type="http://schemas.openxmlformats.org/officeDocument/2006/relationships/hyperlink" Target="http://ru.wikipedia.org/wiki/%D0%9A%D1%80%D1%83%D0%B3" TargetMode="External"/><Relationship Id="rId205" Type="http://schemas.openxmlformats.org/officeDocument/2006/relationships/hyperlink" Target="http://ru.wikipedia.org/wiki/%D0%A1%D0%BA%D0%BE%D1%82%D0%BE%D0%B2%D0%BE%D0%B4%D1%81%D1%82%D0%B2%D0%BE" TargetMode="External"/><Relationship Id="rId247" Type="http://schemas.openxmlformats.org/officeDocument/2006/relationships/hyperlink" Target="http://ru.wikipedia.org/wiki/1991_%D0%B3%D0%BE%D0%B4"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fedstat.ru/" TargetMode="External"/><Relationship Id="rId1" Type="http://schemas.openxmlformats.org/officeDocument/2006/relationships/hyperlink" Target="http://src-sakha.ru/content/macro/macro-ru-sakh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7;&#1072;&#1096;&#1072;\Desktop\98_003_191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7;&#1072;&#1096;&#1072;\Desktop\&#1056;&#1072;&#1089;&#1095;&#1077;&#1090;%20&#1047;&#1055;\&#1043;&#1088;&#1091;&#1087;&#1087;&#1080;&#1088;&#1086;&#1074;&#1082;&#1072;\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7;&#1072;&#1096;&#1072;\Desktop\&#1056;&#1072;&#1089;&#1095;&#1077;&#1090;%20&#1047;&#1055;\&#1043;&#1088;&#1091;&#1087;&#1087;&#1080;&#1088;&#1086;&#1074;&#1082;&#1072;\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7;&#1072;&#1096;&#1072;\Desktop\&#1040;&#1085;&#1072;&#1083;&#1080;&#1079;\&#1055;&#1086;%20&#1089;&#1077;&#1075;&#1084;&#1077;&#1085;&#1090;&#1072;&#108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rshinsevav\Desktop\&#1050;&#1054;%202020\01%20&#1056;&#1072;&#1073;&#1086;&#1090;&#1072;%20&#1087;&#1086;%20&#1086;&#1090;&#1095;&#1077;&#1090;&#1091;%20-%20&#1087;&#1088;&#1080;&#1077;&#1084;%20&#1079;&#1072;&#1084;&#1077;&#1095;&#1072;&#1085;&#1080;&#1081;\&#1058;&#1072;&#1073;&#1083;&#1080;&#1094;&#1072;%2048.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rshinsevav\Desktop\&#1050;&#1054;%202020\01%20&#1056;&#1072;&#1073;&#1086;&#1090;&#1072;%20&#1087;&#1086;%20&#1086;&#1090;&#1095;&#1077;&#1090;&#1091;%20-%20&#1087;&#1088;&#1080;&#1077;&#1084;%20&#1079;&#1072;&#1084;&#1077;&#1095;&#1072;&#1085;&#1080;&#1081;\&#1058;&#1072;&#1073;&#1083;&#1080;&#1094;&#1072;%204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 количества сделок с землей на территории РС(Я)</a:t>
            </a:r>
          </a:p>
        </c:rich>
      </c:tx>
      <c:layout/>
      <c:overlay val="0"/>
    </c:title>
    <c:autoTitleDeleted val="0"/>
    <c:plotArea>
      <c:layout/>
      <c:barChart>
        <c:barDir val="col"/>
        <c:grouping val="clustered"/>
        <c:varyColors val="0"/>
        <c:ser>
          <c:idx val="0"/>
          <c:order val="0"/>
          <c:tx>
            <c:strRef>
              <c:f>'2015-2019'!$I$2</c:f>
              <c:strCache>
                <c:ptCount val="1"/>
                <c:pt idx="0">
                  <c:v>Количество сделок продажи земельных участков гражданами и юридическими лицами (единица, значение показателя за год)</c:v>
                </c:pt>
              </c:strCache>
            </c:strRef>
          </c:tx>
          <c:invertIfNegative val="0"/>
          <c:cat>
            <c:strRef>
              <c:f>'2015-2019'!$J$1:$N$1</c:f>
              <c:strCache>
                <c:ptCount val="5"/>
                <c:pt idx="0">
                  <c:v>2015 год</c:v>
                </c:pt>
                <c:pt idx="1">
                  <c:v>2016 год</c:v>
                </c:pt>
                <c:pt idx="2">
                  <c:v>2017 год</c:v>
                </c:pt>
                <c:pt idx="3">
                  <c:v>2018 год</c:v>
                </c:pt>
                <c:pt idx="4">
                  <c:v>2019 год</c:v>
                </c:pt>
              </c:strCache>
            </c:strRef>
          </c:cat>
          <c:val>
            <c:numRef>
              <c:f>'2015-2019'!$J$2:$N$2</c:f>
              <c:numCache>
                <c:formatCode>General</c:formatCode>
                <c:ptCount val="5"/>
                <c:pt idx="0">
                  <c:v>9025</c:v>
                </c:pt>
                <c:pt idx="1">
                  <c:v>10173</c:v>
                </c:pt>
                <c:pt idx="2">
                  <c:v>11362</c:v>
                </c:pt>
                <c:pt idx="3">
                  <c:v>7783</c:v>
                </c:pt>
                <c:pt idx="4" formatCode="#,##0">
                  <c:v>929</c:v>
                </c:pt>
              </c:numCache>
            </c:numRef>
          </c:val>
          <c:extLst>
            <c:ext xmlns:c16="http://schemas.microsoft.com/office/drawing/2014/chart" uri="{C3380CC4-5D6E-409C-BE32-E72D297353CC}">
              <c16:uniqueId val="{00000000-8BC1-4B67-B60D-28838A0D2BA9}"/>
            </c:ext>
          </c:extLst>
        </c:ser>
        <c:ser>
          <c:idx val="1"/>
          <c:order val="1"/>
          <c:tx>
            <c:strRef>
              <c:f>'2015-2019'!$I$5</c:f>
              <c:strCache>
                <c:ptCount val="1"/>
                <c:pt idx="0">
                  <c:v>Количество сделок аренды государственных и муниципальных земель с учетом всех форм арендной платы (единица, значение показателя за год)</c:v>
                </c:pt>
              </c:strCache>
            </c:strRef>
          </c:tx>
          <c:invertIfNegative val="0"/>
          <c:trendline>
            <c:trendlineType val="exp"/>
            <c:dispRSqr val="0"/>
            <c:dispEq val="0"/>
          </c:trendline>
          <c:cat>
            <c:strRef>
              <c:f>'2015-2019'!$J$1:$N$1</c:f>
              <c:strCache>
                <c:ptCount val="5"/>
                <c:pt idx="0">
                  <c:v>2015 год</c:v>
                </c:pt>
                <c:pt idx="1">
                  <c:v>2016 год</c:v>
                </c:pt>
                <c:pt idx="2">
                  <c:v>2017 год</c:v>
                </c:pt>
                <c:pt idx="3">
                  <c:v>2018 год</c:v>
                </c:pt>
                <c:pt idx="4">
                  <c:v>2019 год</c:v>
                </c:pt>
              </c:strCache>
            </c:strRef>
          </c:cat>
          <c:val>
            <c:numRef>
              <c:f>'2015-2019'!$J$5:$N$5</c:f>
              <c:numCache>
                <c:formatCode>General</c:formatCode>
                <c:ptCount val="5"/>
                <c:pt idx="0">
                  <c:v>34167</c:v>
                </c:pt>
                <c:pt idx="1">
                  <c:v>39539</c:v>
                </c:pt>
                <c:pt idx="2">
                  <c:v>44455</c:v>
                </c:pt>
                <c:pt idx="3">
                  <c:v>45940</c:v>
                </c:pt>
                <c:pt idx="4">
                  <c:v>3046</c:v>
                </c:pt>
              </c:numCache>
            </c:numRef>
          </c:val>
          <c:extLst>
            <c:ext xmlns:c16="http://schemas.microsoft.com/office/drawing/2014/chart" uri="{C3380CC4-5D6E-409C-BE32-E72D297353CC}">
              <c16:uniqueId val="{00000001-8BC1-4B67-B60D-28838A0D2BA9}"/>
            </c:ext>
          </c:extLst>
        </c:ser>
        <c:dLbls>
          <c:showLegendKey val="0"/>
          <c:showVal val="0"/>
          <c:showCatName val="0"/>
          <c:showSerName val="0"/>
          <c:showPercent val="0"/>
          <c:showBubbleSize val="0"/>
        </c:dLbls>
        <c:gapWidth val="75"/>
        <c:overlap val="-25"/>
        <c:axId val="87186048"/>
        <c:axId val="87196032"/>
      </c:barChart>
      <c:catAx>
        <c:axId val="87186048"/>
        <c:scaling>
          <c:orientation val="minMax"/>
        </c:scaling>
        <c:delete val="0"/>
        <c:axPos val="b"/>
        <c:numFmt formatCode="General" sourceLinked="0"/>
        <c:majorTickMark val="none"/>
        <c:minorTickMark val="none"/>
        <c:tickLblPos val="nextTo"/>
        <c:crossAx val="87196032"/>
        <c:crosses val="autoZero"/>
        <c:auto val="1"/>
        <c:lblAlgn val="ctr"/>
        <c:lblOffset val="100"/>
        <c:noMultiLvlLbl val="0"/>
      </c:catAx>
      <c:valAx>
        <c:axId val="87196032"/>
        <c:scaling>
          <c:orientation val="minMax"/>
        </c:scaling>
        <c:delete val="0"/>
        <c:axPos val="l"/>
        <c:majorGridlines/>
        <c:numFmt formatCode="General" sourceLinked="1"/>
        <c:majorTickMark val="none"/>
        <c:minorTickMark val="none"/>
        <c:tickLblPos val="nextTo"/>
        <c:crossAx val="87186048"/>
        <c:crosses val="autoZero"/>
        <c:crossBetween val="between"/>
      </c:valAx>
    </c:plotArea>
    <c:legend>
      <c:legendPos val="b"/>
      <c:layout>
        <c:manualLayout>
          <c:xMode val="edge"/>
          <c:yMode val="edge"/>
          <c:x val="5.3663962080719774E-2"/>
          <c:y val="0.80369907713406152"/>
          <c:w val="0.89267207583856145"/>
          <c:h val="0.1778251767682768"/>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[6.xlsx]Лист1!СводнаяТаблица1</c:name>
    <c:fmtId val="-1"/>
  </c:pivotSource>
  <c:chart>
    <c:title>
      <c:tx>
        <c:rich>
          <a:bodyPr/>
          <a:lstStyle/>
          <a:p>
            <a:pPr>
              <a:defRPr sz="1200" b="0"/>
            </a:pPr>
            <a:r>
              <a:rPr lang="ru-RU" sz="1200" b="0">
                <a:latin typeface="Times New Roman" pitchFamily="18" charset="0"/>
                <a:cs typeface="Times New Roman" pitchFamily="18" charset="0"/>
              </a:rPr>
              <a:t>Объекты</a:t>
            </a:r>
            <a:r>
              <a:rPr lang="ru-RU" sz="1200" b="0" baseline="0">
                <a:latin typeface="Times New Roman" pitchFamily="18" charset="0"/>
                <a:cs typeface="Times New Roman" pitchFamily="18" charset="0"/>
              </a:rPr>
              <a:t> оценки 6 го сегмента по ВРИ</a:t>
            </a:r>
            <a:endParaRPr lang="ru-RU" sz="1200" b="0">
              <a:latin typeface="Times New Roman" pitchFamily="18" charset="0"/>
              <a:cs typeface="Times New Roman" pitchFamily="18" charset="0"/>
            </a:endParaRPr>
          </a:p>
        </c:rich>
      </c:tx>
      <c:layout/>
      <c:overlay val="0"/>
    </c:title>
    <c:autoTitleDeleted val="0"/>
    <c:pivotFmts>
      <c:pivotFmt>
        <c:idx val="0"/>
        <c:marker>
          <c:symbol val="none"/>
        </c:marker>
      </c:pivotFmt>
      <c:pivotFmt>
        <c:idx val="1"/>
        <c:marker>
          <c:symbol val="none"/>
        </c:marker>
      </c:pivotFmt>
    </c:pivotFmts>
    <c:plotArea>
      <c:layout/>
      <c:barChart>
        <c:barDir val="col"/>
        <c:grouping val="clustered"/>
        <c:varyColors val="0"/>
        <c:ser>
          <c:idx val="0"/>
          <c:order val="0"/>
          <c:tx>
            <c:strRef>
              <c:f>Лист1!$B$1</c:f>
              <c:strCache>
                <c:ptCount val="1"/>
                <c:pt idx="0">
                  <c:v>Итог</c:v>
                </c:pt>
              </c:strCache>
            </c:strRef>
          </c:tx>
          <c:invertIfNegative val="0"/>
          <c:cat>
            <c:strRef>
              <c:f>Лист1!$A$2:$A$10</c:f>
              <c:strCache>
                <c:ptCount val="8"/>
                <c:pt idx="0">
                  <c:v>3,1</c:v>
                </c:pt>
                <c:pt idx="1">
                  <c:v>6,1</c:v>
                </c:pt>
                <c:pt idx="2">
                  <c:v>6,7</c:v>
                </c:pt>
                <c:pt idx="3">
                  <c:v>6,8</c:v>
                </c:pt>
                <c:pt idx="4">
                  <c:v>6,9</c:v>
                </c:pt>
                <c:pt idx="5">
                  <c:v>7,2</c:v>
                </c:pt>
                <c:pt idx="6">
                  <c:v>7,3</c:v>
                </c:pt>
                <c:pt idx="7">
                  <c:v>7,5</c:v>
                </c:pt>
              </c:strCache>
            </c:strRef>
          </c:cat>
          <c:val>
            <c:numRef>
              <c:f>Лист1!$B$2:$B$10</c:f>
              <c:numCache>
                <c:formatCode>General</c:formatCode>
                <c:ptCount val="8"/>
                <c:pt idx="0">
                  <c:v>1908</c:v>
                </c:pt>
                <c:pt idx="1">
                  <c:v>1330</c:v>
                </c:pt>
                <c:pt idx="2">
                  <c:v>457</c:v>
                </c:pt>
                <c:pt idx="3">
                  <c:v>431</c:v>
                </c:pt>
                <c:pt idx="4">
                  <c:v>132</c:v>
                </c:pt>
                <c:pt idx="5">
                  <c:v>1168</c:v>
                </c:pt>
                <c:pt idx="6">
                  <c:v>369</c:v>
                </c:pt>
                <c:pt idx="7">
                  <c:v>537</c:v>
                </c:pt>
              </c:numCache>
            </c:numRef>
          </c:val>
          <c:extLst>
            <c:ext xmlns:c16="http://schemas.microsoft.com/office/drawing/2014/chart" uri="{C3380CC4-5D6E-409C-BE32-E72D297353CC}">
              <c16:uniqueId val="{00000000-66A0-4298-AF25-F6076E4F880D}"/>
            </c:ext>
          </c:extLst>
        </c:ser>
        <c:dLbls>
          <c:showLegendKey val="0"/>
          <c:showVal val="0"/>
          <c:showCatName val="0"/>
          <c:showSerName val="0"/>
          <c:showPercent val="0"/>
          <c:showBubbleSize val="0"/>
        </c:dLbls>
        <c:gapWidth val="150"/>
        <c:axId val="87216512"/>
        <c:axId val="87218048"/>
      </c:barChart>
      <c:catAx>
        <c:axId val="87216512"/>
        <c:scaling>
          <c:orientation val="minMax"/>
        </c:scaling>
        <c:delete val="0"/>
        <c:axPos val="b"/>
        <c:numFmt formatCode="General" sourceLinked="0"/>
        <c:majorTickMark val="out"/>
        <c:minorTickMark val="none"/>
        <c:tickLblPos val="nextTo"/>
        <c:crossAx val="87218048"/>
        <c:crosses val="autoZero"/>
        <c:auto val="1"/>
        <c:lblAlgn val="ctr"/>
        <c:lblOffset val="100"/>
        <c:noMultiLvlLbl val="0"/>
      </c:catAx>
      <c:valAx>
        <c:axId val="87218048"/>
        <c:scaling>
          <c:orientation val="minMax"/>
        </c:scaling>
        <c:delete val="0"/>
        <c:axPos val="l"/>
        <c:majorGridlines/>
        <c:numFmt formatCode="General" sourceLinked="1"/>
        <c:majorTickMark val="out"/>
        <c:minorTickMark val="none"/>
        <c:tickLblPos val="nextTo"/>
        <c:crossAx val="8721651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Лист4!$B$11</c:f>
              <c:strCache>
                <c:ptCount val="1"/>
                <c:pt idx="0">
                  <c:v>Экономические зоны</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Лист4!$A$12:$A$16</c:f>
              <c:strCache>
                <c:ptCount val="5"/>
                <c:pt idx="0">
                  <c:v>Арктическая</c:v>
                </c:pt>
                <c:pt idx="1">
                  <c:v>Восточная</c:v>
                </c:pt>
                <c:pt idx="2">
                  <c:v>Западная</c:v>
                </c:pt>
                <c:pt idx="3">
                  <c:v>Центральная</c:v>
                </c:pt>
                <c:pt idx="4">
                  <c:v>Южная</c:v>
                </c:pt>
              </c:strCache>
            </c:strRef>
          </c:cat>
          <c:val>
            <c:numRef>
              <c:f>Лист4!$B$12:$B$16</c:f>
              <c:numCache>
                <c:formatCode>General</c:formatCode>
                <c:ptCount val="5"/>
                <c:pt idx="0">
                  <c:v>794</c:v>
                </c:pt>
                <c:pt idx="1">
                  <c:v>518</c:v>
                </c:pt>
                <c:pt idx="2">
                  <c:v>2897</c:v>
                </c:pt>
                <c:pt idx="3">
                  <c:v>1748</c:v>
                </c:pt>
                <c:pt idx="4">
                  <c:v>1138</c:v>
                </c:pt>
              </c:numCache>
            </c:numRef>
          </c:val>
          <c:extLst>
            <c:ext xmlns:c16="http://schemas.microsoft.com/office/drawing/2014/chart" uri="{C3380CC4-5D6E-409C-BE32-E72D297353CC}">
              <c16:uniqueId val="{00000000-4BA7-41A5-9335-21DF74F94B53}"/>
            </c:ext>
          </c:extLst>
        </c:ser>
        <c:dLbls>
          <c:showLegendKey val="0"/>
          <c:showVal val="1"/>
          <c:showCatName val="0"/>
          <c:showSerName val="0"/>
          <c:showPercent val="0"/>
          <c:showBubbleSize val="0"/>
        </c:dLbls>
        <c:gapWidth val="150"/>
        <c:axId val="87311872"/>
        <c:axId val="87313408"/>
      </c:barChart>
      <c:catAx>
        <c:axId val="87311872"/>
        <c:scaling>
          <c:orientation val="minMax"/>
        </c:scaling>
        <c:delete val="0"/>
        <c:axPos val="b"/>
        <c:numFmt formatCode="General" sourceLinked="0"/>
        <c:majorTickMark val="out"/>
        <c:minorTickMark val="none"/>
        <c:tickLblPos val="nextTo"/>
        <c:crossAx val="87313408"/>
        <c:crosses val="autoZero"/>
        <c:auto val="1"/>
        <c:lblAlgn val="ctr"/>
        <c:lblOffset val="100"/>
        <c:noMultiLvlLbl val="0"/>
      </c:catAx>
      <c:valAx>
        <c:axId val="87313408"/>
        <c:scaling>
          <c:orientation val="minMax"/>
        </c:scaling>
        <c:delete val="0"/>
        <c:axPos val="l"/>
        <c:majorGridlines/>
        <c:numFmt formatCode="General" sourceLinked="1"/>
        <c:majorTickMark val="out"/>
        <c:minorTickMark val="none"/>
        <c:tickLblPos val="nextTo"/>
        <c:crossAx val="8731187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Сравнение  средней площади в группах</a:t>
            </a:r>
          </a:p>
        </c:rich>
      </c:tx>
      <c:layout/>
      <c:overlay val="0"/>
    </c:title>
    <c:autoTitleDeleted val="0"/>
    <c:plotArea>
      <c:layout/>
      <c:lineChart>
        <c:grouping val="standard"/>
        <c:varyColors val="0"/>
        <c:ser>
          <c:idx val="0"/>
          <c:order val="0"/>
          <c:tx>
            <c:v>Объекты аналоги</c:v>
          </c:tx>
          <c:marker>
            <c:symbol val="none"/>
          </c:marker>
          <c:cat>
            <c:strRef>
              <c:f>'площадь 6'!$A$15:$A$22</c:f>
              <c:strCache>
                <c:ptCount val="8"/>
                <c:pt idx="0">
                  <c:v>Объекты коммунального хозяйства</c:v>
                </c:pt>
                <c:pt idx="1">
                  <c:v>Недропользование</c:v>
                </c:pt>
                <c:pt idx="2">
                  <c:v>Энергетика, электросетевое хозяйство</c:v>
                </c:pt>
                <c:pt idx="3">
                  <c:v>Объекты связи</c:v>
                </c:pt>
                <c:pt idx="4">
                  <c:v>Склады</c:v>
                </c:pt>
                <c:pt idx="5">
                  <c:v>Размещение автодорог и связанных с ними сооружений</c:v>
                </c:pt>
                <c:pt idx="6">
                  <c:v>Водный транспорт</c:v>
                </c:pt>
                <c:pt idx="7">
                  <c:v>Трубопроводный транспорт</c:v>
                </c:pt>
              </c:strCache>
            </c:strRef>
          </c:cat>
          <c:val>
            <c:numRef>
              <c:f>'площадь 6'!$B$15:$B$22</c:f>
              <c:numCache>
                <c:formatCode>0.0</c:formatCode>
                <c:ptCount val="8"/>
                <c:pt idx="0">
                  <c:v>3721.0093627450992</c:v>
                </c:pt>
                <c:pt idx="1">
                  <c:v>81731.888888889007</c:v>
                </c:pt>
                <c:pt idx="2">
                  <c:v>13273.589285714286</c:v>
                </c:pt>
                <c:pt idx="3">
                  <c:v>686.9</c:v>
                </c:pt>
                <c:pt idx="4">
                  <c:v>9103.669517543849</c:v>
                </c:pt>
                <c:pt idx="5">
                  <c:v>11186.538461538581</c:v>
                </c:pt>
                <c:pt idx="6">
                  <c:v>19467.099999999897</c:v>
                </c:pt>
                <c:pt idx="7">
                  <c:v>1934.9565217391444</c:v>
                </c:pt>
              </c:numCache>
            </c:numRef>
          </c:val>
          <c:smooth val="0"/>
          <c:extLst>
            <c:ext xmlns:c16="http://schemas.microsoft.com/office/drawing/2014/chart" uri="{C3380CC4-5D6E-409C-BE32-E72D297353CC}">
              <c16:uniqueId val="{00000000-BAF0-4225-AEC3-710D98845FDD}"/>
            </c:ext>
          </c:extLst>
        </c:ser>
        <c:ser>
          <c:idx val="1"/>
          <c:order val="1"/>
          <c:tx>
            <c:v>Объекты оценки</c:v>
          </c:tx>
          <c:marker>
            <c:symbol val="none"/>
          </c:marker>
          <c:cat>
            <c:strRef>
              <c:f>'площадь 6'!$A$15:$A$22</c:f>
              <c:strCache>
                <c:ptCount val="8"/>
                <c:pt idx="0">
                  <c:v>Объекты коммунального хозяйства</c:v>
                </c:pt>
                <c:pt idx="1">
                  <c:v>Недропользование</c:v>
                </c:pt>
                <c:pt idx="2">
                  <c:v>Энергетика, электросетевое хозяйство</c:v>
                </c:pt>
                <c:pt idx="3">
                  <c:v>Объекты связи</c:v>
                </c:pt>
                <c:pt idx="4">
                  <c:v>Склады</c:v>
                </c:pt>
                <c:pt idx="5">
                  <c:v>Размещение автодорог и связанных с ними сооружений</c:v>
                </c:pt>
                <c:pt idx="6">
                  <c:v>Водный транспорт</c:v>
                </c:pt>
                <c:pt idx="7">
                  <c:v>Трубопроводный транспорт</c:v>
                </c:pt>
              </c:strCache>
            </c:strRef>
          </c:cat>
          <c:val>
            <c:numRef>
              <c:f>'площадь 6'!$C$15:$C$22</c:f>
              <c:numCache>
                <c:formatCode>0.0</c:formatCode>
                <c:ptCount val="8"/>
                <c:pt idx="0">
                  <c:v>11472.640408805191</c:v>
                </c:pt>
                <c:pt idx="1">
                  <c:v>363922.75209774415</c:v>
                </c:pt>
                <c:pt idx="2">
                  <c:v>101557.44315098468</c:v>
                </c:pt>
                <c:pt idx="3">
                  <c:v>19632.437308584689</c:v>
                </c:pt>
                <c:pt idx="4">
                  <c:v>213614.47234848715</c:v>
                </c:pt>
                <c:pt idx="5">
                  <c:v>272730.9182363014</c:v>
                </c:pt>
                <c:pt idx="6">
                  <c:v>80407.579783197856</c:v>
                </c:pt>
                <c:pt idx="7">
                  <c:v>30593.008454376097</c:v>
                </c:pt>
              </c:numCache>
            </c:numRef>
          </c:val>
          <c:smooth val="0"/>
          <c:extLst>
            <c:ext xmlns:c16="http://schemas.microsoft.com/office/drawing/2014/chart" uri="{C3380CC4-5D6E-409C-BE32-E72D297353CC}">
              <c16:uniqueId val="{00000001-BAF0-4225-AEC3-710D98845FDD}"/>
            </c:ext>
          </c:extLst>
        </c:ser>
        <c:dLbls>
          <c:showLegendKey val="0"/>
          <c:showVal val="0"/>
          <c:showCatName val="0"/>
          <c:showSerName val="0"/>
          <c:showPercent val="0"/>
          <c:showBubbleSize val="0"/>
        </c:dLbls>
        <c:smooth val="0"/>
        <c:axId val="39269504"/>
        <c:axId val="39271040"/>
      </c:lineChart>
      <c:catAx>
        <c:axId val="39269504"/>
        <c:scaling>
          <c:orientation val="minMax"/>
        </c:scaling>
        <c:delete val="0"/>
        <c:axPos val="b"/>
        <c:numFmt formatCode="General" sourceLinked="0"/>
        <c:majorTickMark val="none"/>
        <c:minorTickMark val="none"/>
        <c:tickLblPos val="nextTo"/>
        <c:crossAx val="39271040"/>
        <c:crosses val="autoZero"/>
        <c:auto val="1"/>
        <c:lblAlgn val="ctr"/>
        <c:lblOffset val="100"/>
        <c:noMultiLvlLbl val="0"/>
      </c:catAx>
      <c:valAx>
        <c:axId val="39271040"/>
        <c:scaling>
          <c:orientation val="minMax"/>
        </c:scaling>
        <c:delete val="0"/>
        <c:axPos val="l"/>
        <c:majorGridlines/>
        <c:title>
          <c:tx>
            <c:rich>
              <a:bodyPr/>
              <a:lstStyle/>
              <a:p>
                <a:pPr>
                  <a:defRPr/>
                </a:pPr>
                <a:r>
                  <a:rPr lang="ru-RU"/>
                  <a:t>Площадь в кв.м.</a:t>
                </a:r>
              </a:p>
            </c:rich>
          </c:tx>
          <c:layout/>
          <c:overlay val="0"/>
        </c:title>
        <c:numFmt formatCode="0.0" sourceLinked="1"/>
        <c:majorTickMark val="none"/>
        <c:minorTickMark val="none"/>
        <c:tickLblPos val="nextTo"/>
        <c:crossAx val="39269504"/>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dLbl>
              <c:idx val="0"/>
              <c:layout>
                <c:manualLayout>
                  <c:x val="4.755536408592693E-3"/>
                  <c:y val="-6.5891472868217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1E-410B-A2E6-7797E404ED5D}"/>
                </c:ext>
              </c:extLst>
            </c:dLbl>
            <c:dLbl>
              <c:idx val="1"/>
              <c:layout>
                <c:manualLayout>
                  <c:x val="4.7555364085926496E-3"/>
                  <c:y val="-0.271317829457364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1E-410B-A2E6-7797E404ED5D}"/>
                </c:ext>
              </c:extLst>
            </c:dLbl>
            <c:dLbl>
              <c:idx val="2"/>
              <c:layout>
                <c:manualLayout>
                  <c:x val="1.1883598697881756E-2"/>
                  <c:y val="-5.81395348837210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1E-410B-A2E6-7797E404ED5D}"/>
                </c:ext>
              </c:extLst>
            </c:dLbl>
            <c:dLbl>
              <c:idx val="3"/>
              <c:layout>
                <c:manualLayout>
                  <c:x val="7.1301217735603691E-3"/>
                  <c:y val="-0.279069767441860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1E-410B-A2E6-7797E404ED5D}"/>
                </c:ext>
              </c:extLst>
            </c:dLbl>
            <c:dLbl>
              <c:idx val="4"/>
              <c:layout>
                <c:manualLayout>
                  <c:x val="7.1301247771836012E-3"/>
                  <c:y val="-6.58914728682169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1E-410B-A2E6-7797E404ED5D}"/>
                </c:ext>
              </c:extLst>
            </c:dLbl>
            <c:dLbl>
              <c:idx val="5"/>
              <c:layout>
                <c:manualLayout>
                  <c:x val="7.1333046128890399E-3"/>
                  <c:y val="-0.4341085271317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1E-410B-A2E6-7797E404ED5D}"/>
                </c:ext>
              </c:extLst>
            </c:dLbl>
            <c:dLbl>
              <c:idx val="6"/>
              <c:layout>
                <c:manualLayout>
                  <c:x val="1.1883541295305921E-2"/>
                  <c:y val="-6.5891472868217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41E-410B-A2E6-7797E404ED5D}"/>
                </c:ext>
              </c:extLst>
            </c:dLbl>
            <c:dLbl>
              <c:idx val="7"/>
              <c:layout>
                <c:manualLayout>
                  <c:x val="9.5110728171853877E-3"/>
                  <c:y val="-8.1395348837209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41E-410B-A2E6-7797E404ED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 48 ООТ'!$B$3:$B$10</c:f>
              <c:strCache>
                <c:ptCount val="8"/>
                <c:pt idx="0">
                  <c:v>1. СЕГМЕНТ </c:v>
                </c:pt>
                <c:pt idx="1">
                  <c:v>3. СЕГМЕНТ </c:v>
                </c:pt>
                <c:pt idx="2">
                  <c:v>4. СЕГМЕНТ </c:v>
                </c:pt>
                <c:pt idx="3">
                  <c:v>5. СЕГМЕНТ </c:v>
                </c:pt>
                <c:pt idx="4">
                  <c:v>6. СЕГМЕНТ </c:v>
                </c:pt>
                <c:pt idx="5">
                  <c:v>9. СЕГМЕНТ </c:v>
                </c:pt>
                <c:pt idx="6">
                  <c:v>10. СЕГМЕНТ </c:v>
                </c:pt>
                <c:pt idx="7">
                  <c:v>13. СЕГМЕНТ </c:v>
                </c:pt>
              </c:strCache>
            </c:strRef>
          </c:cat>
          <c:val>
            <c:numRef>
              <c:f>'Т 48 ООТ'!$C$3:$C$10</c:f>
              <c:numCache>
                <c:formatCode>0</c:formatCode>
                <c:ptCount val="8"/>
                <c:pt idx="0">
                  <c:v>5</c:v>
                </c:pt>
                <c:pt idx="1">
                  <c:v>83</c:v>
                </c:pt>
                <c:pt idx="2">
                  <c:v>1</c:v>
                </c:pt>
                <c:pt idx="3">
                  <c:v>89</c:v>
                </c:pt>
                <c:pt idx="4">
                  <c:v>5</c:v>
                </c:pt>
                <c:pt idx="5">
                  <c:v>158</c:v>
                </c:pt>
                <c:pt idx="6">
                  <c:v>2</c:v>
                </c:pt>
                <c:pt idx="7">
                  <c:v>14</c:v>
                </c:pt>
              </c:numCache>
            </c:numRef>
          </c:val>
          <c:extLst>
            <c:ext xmlns:c16="http://schemas.microsoft.com/office/drawing/2014/chart" uri="{C3380CC4-5D6E-409C-BE32-E72D297353CC}">
              <c16:uniqueId val="{00000008-B41E-410B-A2E6-7797E404ED5D}"/>
            </c:ext>
          </c:extLst>
        </c:ser>
        <c:dLbls>
          <c:showLegendKey val="0"/>
          <c:showVal val="0"/>
          <c:showCatName val="0"/>
          <c:showSerName val="0"/>
          <c:showPercent val="0"/>
          <c:showBubbleSize val="0"/>
        </c:dLbls>
        <c:gapWidth val="150"/>
        <c:shape val="box"/>
        <c:axId val="39314560"/>
        <c:axId val="39316096"/>
        <c:axId val="0"/>
      </c:bar3DChart>
      <c:catAx>
        <c:axId val="39314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316096"/>
        <c:crosses val="autoZero"/>
        <c:auto val="1"/>
        <c:lblAlgn val="ctr"/>
        <c:lblOffset val="100"/>
        <c:noMultiLvlLbl val="0"/>
      </c:catAx>
      <c:valAx>
        <c:axId val="39316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314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dLbl>
              <c:idx val="0"/>
              <c:layout>
                <c:manualLayout>
                  <c:x val="4.7555755969946314E-3"/>
                  <c:y val="-5.7702683080230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15-462C-9CD6-171AB3BB0C87}"/>
                </c:ext>
              </c:extLst>
            </c:dLbl>
            <c:dLbl>
              <c:idx val="1"/>
              <c:layout>
                <c:manualLayout>
                  <c:x val="1.1883598697881756E-2"/>
                  <c:y val="-5.81395348837210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15-462C-9CD6-171AB3BB0C87}"/>
                </c:ext>
              </c:extLst>
            </c:dLbl>
            <c:dLbl>
              <c:idx val="2"/>
              <c:layout>
                <c:manualLayout>
                  <c:x val="7.1301878153567262E-3"/>
                  <c:y val="-5.1934671644276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15-462C-9CD6-171AB3BB0C87}"/>
                </c:ext>
              </c:extLst>
            </c:dLbl>
            <c:dLbl>
              <c:idx val="3"/>
              <c:layout>
                <c:manualLayout>
                  <c:x val="7.1301878153567583E-3"/>
                  <c:y val="-5.777954447805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15-462C-9CD6-171AB3BB0C87}"/>
                </c:ext>
              </c:extLst>
            </c:dLbl>
            <c:dLbl>
              <c:idx val="4"/>
              <c:layout>
                <c:manualLayout>
                  <c:x val="5.3001875901792575E-3"/>
                  <c:y val="-5.5550138116312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15-462C-9CD6-171AB3BB0C87}"/>
                </c:ext>
              </c:extLst>
            </c:dLbl>
            <c:dLbl>
              <c:idx val="5"/>
              <c:layout>
                <c:manualLayout>
                  <c:x val="4.5294257047803392E-3"/>
                  <c:y val="-0.3858229350376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15-462C-9CD6-171AB3BB0C87}"/>
                </c:ext>
              </c:extLst>
            </c:dLbl>
            <c:dLbl>
              <c:idx val="6"/>
              <c:layout>
                <c:manualLayout>
                  <c:x val="5.8447995833638203E-3"/>
                  <c:y val="-6.29550205396648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915-462C-9CD6-171AB3BB0C87}"/>
                </c:ext>
              </c:extLst>
            </c:dLbl>
            <c:dLbl>
              <c:idx val="7"/>
              <c:layout>
                <c:manualLayout>
                  <c:x val="1.8331758053126209E-3"/>
                  <c:y val="-6.219172937293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915-462C-9CD6-171AB3BB0C87}"/>
                </c:ext>
              </c:extLst>
            </c:dLbl>
            <c:dLbl>
              <c:idx val="8"/>
              <c:layout>
                <c:manualLayout>
                  <c:x val="5.499527415938065E-3"/>
                  <c:y val="-5.4079764672117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915-462C-9CD6-171AB3BB0C87}"/>
                </c:ext>
              </c:extLst>
            </c:dLbl>
            <c:dLbl>
              <c:idx val="9"/>
              <c:layout>
                <c:manualLayout>
                  <c:x val="3.6663516106252418E-3"/>
                  <c:y val="-5.4079764672117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915-462C-9CD6-171AB3BB0C87}"/>
                </c:ext>
              </c:extLst>
            </c:dLbl>
            <c:dLbl>
              <c:idx val="10"/>
              <c:layout>
                <c:manualLayout>
                  <c:x val="1.8331758053126881E-3"/>
                  <c:y val="-5.40797646721169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915-462C-9CD6-171AB3BB0C87}"/>
                </c:ext>
              </c:extLst>
            </c:dLbl>
            <c:dLbl>
              <c:idx val="11"/>
              <c:layout>
                <c:manualLayout>
                  <c:x val="3.6770459250007131E-3"/>
                  <c:y val="-9.5706018670532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915-462C-9CD6-171AB3BB0C87}"/>
                </c:ext>
              </c:extLst>
            </c:dLbl>
            <c:dLbl>
              <c:idx val="12"/>
              <c:layout>
                <c:manualLayout>
                  <c:x val="0"/>
                  <c:y val="-6.2191729372934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915-462C-9CD6-171AB3BB0C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 57 ЗП'!$C$4:$C$16</c:f>
              <c:strCache>
                <c:ptCount val="13"/>
                <c:pt idx="0">
                  <c:v>1. СЕГМЕНТ </c:v>
                </c:pt>
                <c:pt idx="1">
                  <c:v>2. СЕГМЕНТ </c:v>
                </c:pt>
                <c:pt idx="2">
                  <c:v>3. СЕГМЕНТ </c:v>
                </c:pt>
                <c:pt idx="3">
                  <c:v>4. СЕГМЕНТ </c:v>
                </c:pt>
                <c:pt idx="4">
                  <c:v>5. СЕГМЕНТ </c:v>
                </c:pt>
                <c:pt idx="5">
                  <c:v>6. СЕГМЕНТ </c:v>
                </c:pt>
                <c:pt idx="6">
                  <c:v>7. СЕГМЕНТ </c:v>
                </c:pt>
                <c:pt idx="7">
                  <c:v>8. СЕГМЕНТ </c:v>
                </c:pt>
                <c:pt idx="8">
                  <c:v>9. СЕГМЕНТ </c:v>
                </c:pt>
                <c:pt idx="9">
                  <c:v>10. СЕГМЕНТ </c:v>
                </c:pt>
                <c:pt idx="10">
                  <c:v>11. СЕГМЕНТ </c:v>
                </c:pt>
                <c:pt idx="11">
                  <c:v>12. СЕГМЕНТ </c:v>
                </c:pt>
                <c:pt idx="12">
                  <c:v>13. СЕГМЕНТ </c:v>
                </c:pt>
              </c:strCache>
            </c:strRef>
          </c:cat>
          <c:val>
            <c:numRef>
              <c:f>'Т 57 ЗП'!$D$4:$D$16</c:f>
              <c:numCache>
                <c:formatCode>General</c:formatCode>
                <c:ptCount val="13"/>
                <c:pt idx="0">
                  <c:v>21</c:v>
                </c:pt>
                <c:pt idx="1">
                  <c:v>3</c:v>
                </c:pt>
                <c:pt idx="2">
                  <c:v>121</c:v>
                </c:pt>
                <c:pt idx="3">
                  <c:v>16</c:v>
                </c:pt>
                <c:pt idx="4">
                  <c:v>49</c:v>
                </c:pt>
                <c:pt idx="5">
                  <c:v>7093</c:v>
                </c:pt>
                <c:pt idx="6">
                  <c:v>121</c:v>
                </c:pt>
                <c:pt idx="7">
                  <c:v>2</c:v>
                </c:pt>
                <c:pt idx="8">
                  <c:v>16</c:v>
                </c:pt>
                <c:pt idx="9">
                  <c:v>15</c:v>
                </c:pt>
                <c:pt idx="10">
                  <c:v>1</c:v>
                </c:pt>
                <c:pt idx="11">
                  <c:v>764</c:v>
                </c:pt>
                <c:pt idx="12">
                  <c:v>4</c:v>
                </c:pt>
              </c:numCache>
            </c:numRef>
          </c:val>
          <c:extLst>
            <c:ext xmlns:c16="http://schemas.microsoft.com/office/drawing/2014/chart" uri="{C3380CC4-5D6E-409C-BE32-E72D297353CC}">
              <c16:uniqueId val="{0000000D-7915-462C-9CD6-171AB3BB0C87}"/>
            </c:ext>
          </c:extLst>
        </c:ser>
        <c:dLbls>
          <c:showLegendKey val="0"/>
          <c:showVal val="0"/>
          <c:showCatName val="0"/>
          <c:showSerName val="0"/>
          <c:showPercent val="0"/>
          <c:showBubbleSize val="0"/>
        </c:dLbls>
        <c:gapWidth val="150"/>
        <c:shape val="box"/>
        <c:axId val="87534208"/>
        <c:axId val="87544192"/>
        <c:axId val="0"/>
      </c:bar3DChart>
      <c:catAx>
        <c:axId val="87534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544192"/>
        <c:crosses val="autoZero"/>
        <c:auto val="1"/>
        <c:lblAlgn val="ctr"/>
        <c:lblOffset val="100"/>
        <c:noMultiLvlLbl val="0"/>
      </c:catAx>
      <c:valAx>
        <c:axId val="87544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534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При</b:Tag>
    <b:SourceType>Book</b:SourceType>
    <b:Guid>{CA3F08A3-1554-4C65-A9D5-3873518351F9}</b:Guid>
    <b:Author>
      <b:Author>
        <b:NameList>
          <b:Person>
            <b:Last>Приволжский центр методического и информационного обеспечения оценки «Справочник оценщика недви-жимости – 2018» под редакцией Лейфера Л.А. Земельные участки часть 1</b:Last>
            <b:First>Нижний</b:First>
            <b:Middle>Новгород 2018 Таблица №68, стр. 194</b:Middle>
          </b:Person>
        </b:NameList>
      </b:Author>
    </b:Author>
    <b:RefOrder>1</b:RefOrder>
  </b:Source>
</b:Sources>
</file>

<file path=customXml/itemProps1.xml><?xml version="1.0" encoding="utf-8"?>
<ds:datastoreItem xmlns:ds="http://schemas.openxmlformats.org/officeDocument/2006/customXml" ds:itemID="{AC44F3A5-22C7-4F72-87D5-E1B5E9D09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169</Pages>
  <Words>63899</Words>
  <Characters>364230</Characters>
  <Application>Microsoft Office Word</Application>
  <DocSecurity>0</DocSecurity>
  <Lines>3035</Lines>
  <Paragraphs>854</Paragraphs>
  <ScaleCrop>false</ScaleCrop>
  <HeadingPairs>
    <vt:vector size="2" baseType="variant">
      <vt:variant>
        <vt:lpstr>Название</vt:lpstr>
      </vt:variant>
      <vt:variant>
        <vt:i4>1</vt:i4>
      </vt:variant>
    </vt:vector>
  </HeadingPairs>
  <TitlesOfParts>
    <vt:vector size="1" baseType="lpstr">
      <vt:lpstr>Государственное Бюджетное Учреждение Республики Карелия</vt:lpstr>
    </vt:vector>
  </TitlesOfParts>
  <Company/>
  <LinksUpToDate>false</LinksUpToDate>
  <CharactersWithSpaces>427275</CharactersWithSpaces>
  <SharedDoc>false</SharedDoc>
  <HLinks>
    <vt:vector size="1608" baseType="variant">
      <vt:variant>
        <vt:i4>1900638</vt:i4>
      </vt:variant>
      <vt:variant>
        <vt:i4>1095</vt:i4>
      </vt:variant>
      <vt:variant>
        <vt:i4>0</vt:i4>
      </vt:variant>
      <vt:variant>
        <vt:i4>5</vt:i4>
      </vt:variant>
      <vt:variant>
        <vt:lpwstr>http://rosreestr.ru/wps/portal/cc_ib_svedFDGKO</vt:lpwstr>
      </vt:variant>
      <vt:variant>
        <vt:lpwstr/>
      </vt:variant>
      <vt:variant>
        <vt:i4>1441871</vt:i4>
      </vt:variant>
      <vt:variant>
        <vt:i4>1092</vt:i4>
      </vt:variant>
      <vt:variant>
        <vt:i4>0</vt:i4>
      </vt:variant>
      <vt:variant>
        <vt:i4>5</vt:i4>
      </vt:variant>
      <vt:variant>
        <vt:lpwstr>http://cgko.sakha.gov.ru/obekty-kapitalnogo-stroitelstva/</vt:lpwstr>
      </vt:variant>
      <vt:variant>
        <vt:lpwstr/>
      </vt:variant>
      <vt:variant>
        <vt:i4>2883692</vt:i4>
      </vt:variant>
      <vt:variant>
        <vt:i4>1089</vt:i4>
      </vt:variant>
      <vt:variant>
        <vt:i4>0</vt:i4>
      </vt:variant>
      <vt:variant>
        <vt:i4>5</vt:i4>
      </vt:variant>
      <vt:variant>
        <vt:lpwstr>http://cgko.sakha.gov.ru/zemli-selskokhozyaystvennogo-naznache/</vt:lpwstr>
      </vt:variant>
      <vt:variant>
        <vt:lpwstr/>
      </vt:variant>
      <vt:variant>
        <vt:i4>7471144</vt:i4>
      </vt:variant>
      <vt:variant>
        <vt:i4>1086</vt:i4>
      </vt:variant>
      <vt:variant>
        <vt:i4>0</vt:i4>
      </vt:variant>
      <vt:variant>
        <vt:i4>5</vt:i4>
      </vt:variant>
      <vt:variant>
        <vt:lpwstr>http://cgko.sakha.gov.ru/zemli-naselennykh-punktov/</vt:lpwstr>
      </vt:variant>
      <vt:variant>
        <vt:lpwstr/>
      </vt:variant>
      <vt:variant>
        <vt:i4>6357089</vt:i4>
      </vt:variant>
      <vt:variant>
        <vt:i4>1065</vt:i4>
      </vt:variant>
      <vt:variant>
        <vt:i4>0</vt:i4>
      </vt:variant>
      <vt:variant>
        <vt:i4>5</vt:i4>
      </vt:variant>
      <vt:variant>
        <vt:lpwstr>consultantplus://offline/ref=F5ADB871A538039F02CF4EE9A69B96C6FBA870E0963DD7859BC3E8447E085C8605DF03E59942F21AO6J8P</vt:lpwstr>
      </vt:variant>
      <vt:variant>
        <vt:lpwstr/>
      </vt:variant>
      <vt:variant>
        <vt:i4>6553648</vt:i4>
      </vt:variant>
      <vt:variant>
        <vt:i4>975</vt:i4>
      </vt:variant>
      <vt:variant>
        <vt:i4>0</vt:i4>
      </vt:variant>
      <vt:variant>
        <vt:i4>5</vt:i4>
      </vt:variant>
      <vt:variant>
        <vt:lpwstr>https://www.fedstat.ru/</vt:lpwstr>
      </vt:variant>
      <vt:variant>
        <vt:lpwstr/>
      </vt:variant>
      <vt:variant>
        <vt:i4>2228259</vt:i4>
      </vt:variant>
      <vt:variant>
        <vt:i4>948</vt:i4>
      </vt:variant>
      <vt:variant>
        <vt:i4>0</vt:i4>
      </vt:variant>
      <vt:variant>
        <vt:i4>5</vt:i4>
      </vt:variant>
      <vt:variant>
        <vt:lpwstr>http://ru.wikipedia.org/wiki/%D0%9D%D0%B8%D0%BA%D0%BE%D0%BB%D0%B0%D0%B5%D0%B2,_%D0%9C%D0%B8%D1%85%D0%B0%D0%B8%D0%BB_%D0%95%D1%84%D0%B8%D0%BC%D0%BE%D0%B2%D0%B8%D1%87</vt:lpwstr>
      </vt:variant>
      <vt:variant>
        <vt:lpwstr/>
      </vt:variant>
      <vt:variant>
        <vt:i4>8126545</vt:i4>
      </vt:variant>
      <vt:variant>
        <vt:i4>945</vt:i4>
      </vt:variant>
      <vt:variant>
        <vt:i4>0</vt:i4>
      </vt:variant>
      <vt:variant>
        <vt:i4>5</vt:i4>
      </vt:variant>
      <vt:variant>
        <vt:lpwstr>http://ru.wikipedia.org/wiki/1991_%D0%B3%D0%BE%D0%B4</vt:lpwstr>
      </vt:variant>
      <vt:variant>
        <vt:lpwstr/>
      </vt:variant>
      <vt:variant>
        <vt:i4>8126545</vt:i4>
      </vt:variant>
      <vt:variant>
        <vt:i4>942</vt:i4>
      </vt:variant>
      <vt:variant>
        <vt:i4>0</vt:i4>
      </vt:variant>
      <vt:variant>
        <vt:i4>5</vt:i4>
      </vt:variant>
      <vt:variant>
        <vt:lpwstr>http://ru.wikipedia.org/wiki/1991_%D0%B3%D0%BE%D0%B4</vt:lpwstr>
      </vt:variant>
      <vt:variant>
        <vt:lpwstr/>
      </vt:variant>
      <vt:variant>
        <vt:i4>8126544</vt:i4>
      </vt:variant>
      <vt:variant>
        <vt:i4>939</vt:i4>
      </vt:variant>
      <vt:variant>
        <vt:i4>0</vt:i4>
      </vt:variant>
      <vt:variant>
        <vt:i4>5</vt:i4>
      </vt:variant>
      <vt:variant>
        <vt:lpwstr>http://ru.wikipedia.org/wiki/1990_%D0%B3%D0%BE%D0%B4</vt:lpwstr>
      </vt:variant>
      <vt:variant>
        <vt:lpwstr/>
      </vt:variant>
      <vt:variant>
        <vt:i4>3539010</vt:i4>
      </vt:variant>
      <vt:variant>
        <vt:i4>936</vt:i4>
      </vt:variant>
      <vt:variant>
        <vt:i4>0</vt:i4>
      </vt:variant>
      <vt:variant>
        <vt:i4>5</vt:i4>
      </vt:variant>
      <vt:variant>
        <vt:lpwstr>http://ru.wikipedia.org/wiki/27_%D1%81%D0%B5%D0%BD%D1%82%D1%8F%D0%B1%D1%80%D1%8F</vt:lpwstr>
      </vt:variant>
      <vt:variant>
        <vt:lpwstr/>
      </vt:variant>
      <vt:variant>
        <vt:i4>2556008</vt:i4>
      </vt:variant>
      <vt:variant>
        <vt:i4>933</vt:i4>
      </vt:variant>
      <vt:variant>
        <vt:i4>0</vt:i4>
      </vt:variant>
      <vt:variant>
        <vt:i4>5</vt:i4>
      </vt:variant>
      <vt:variant>
        <vt:lpwstr>http://ru.wikipedia.org/wiki/%D0%9C%D0%B8%D1%80%D0%BD%D0%B8%D0%BD%D1%81%D0%BA%D0%B8%D0%B9_%D1%80%D0%B0%D0%B9%D0%BE%D0%BD_%D0%AF%D0%BA%D1%83%D1%82%D0%B8%D0%B8</vt:lpwstr>
      </vt:variant>
      <vt:variant>
        <vt:lpwstr>.D0.9F.D0.BE.D0.B8.D1.81.D0.BA.D0.B8_.D0.B0.D0.BB.D0.BC.D0.B0.D0.B7.D0.BE.D0.B2_.D0.B2_.D0.B7.D0.B0.D0.BF.D0.B0.D0.B4.D0.BD.D0.BE.D0.B9_.D0.AF.D0.BA.D1.83.D1.82.D0.B8.D0.B8</vt:lpwstr>
      </vt:variant>
      <vt:variant>
        <vt:i4>5570640</vt:i4>
      </vt:variant>
      <vt:variant>
        <vt:i4>930</vt:i4>
      </vt:variant>
      <vt:variant>
        <vt:i4>0</vt:i4>
      </vt:variant>
      <vt:variant>
        <vt:i4>5</vt:i4>
      </vt:variant>
      <vt:variant>
        <vt:lpwstr>http://ru.wikipedia.org/wiki/1950-%D0%B5</vt:lpwstr>
      </vt:variant>
      <vt:variant>
        <vt:lpwstr/>
      </vt:variant>
      <vt:variant>
        <vt:i4>2555957</vt:i4>
      </vt:variant>
      <vt:variant>
        <vt:i4>927</vt:i4>
      </vt:variant>
      <vt:variant>
        <vt:i4>0</vt:i4>
      </vt:variant>
      <vt:variant>
        <vt:i4>5</vt:i4>
      </vt:variant>
      <vt:variant>
        <vt:lpwstr>http://ru.wikipedia.org/wiki/%D0%A2%D0%B8%D0%BA%D1%81%D0%B8</vt:lpwstr>
      </vt:variant>
      <vt:variant>
        <vt:lpwstr/>
      </vt:variant>
      <vt:variant>
        <vt:i4>7602285</vt:i4>
      </vt:variant>
      <vt:variant>
        <vt:i4>924</vt:i4>
      </vt:variant>
      <vt:variant>
        <vt:i4>0</vt:i4>
      </vt:variant>
      <vt:variant>
        <vt:i4>5</vt:i4>
      </vt:variant>
      <vt:variant>
        <vt:lpwstr>http://ru.wikipedia.org/wiki/%D0%A1%D0%B5%D0%B2%D0%B5%D1%80%D0%BD%D1%8B%D0%B9_%D0%BC%D0%BE%D1%80%D1%81%D0%BA%D0%BE%D0%B9_%D0%BF%D1%83%D1%82%D1%8C</vt:lpwstr>
      </vt:variant>
      <vt:variant>
        <vt:lpwstr/>
      </vt:variant>
      <vt:variant>
        <vt:i4>5439568</vt:i4>
      </vt:variant>
      <vt:variant>
        <vt:i4>921</vt:i4>
      </vt:variant>
      <vt:variant>
        <vt:i4>0</vt:i4>
      </vt:variant>
      <vt:variant>
        <vt:i4>5</vt:i4>
      </vt:variant>
      <vt:variant>
        <vt:lpwstr>http://ru.wikipedia.org/wiki/1930-%D0%B5</vt:lpwstr>
      </vt:variant>
      <vt:variant>
        <vt:lpwstr/>
      </vt:variant>
      <vt:variant>
        <vt:i4>5374032</vt:i4>
      </vt:variant>
      <vt:variant>
        <vt:i4>918</vt:i4>
      </vt:variant>
      <vt:variant>
        <vt:i4>0</vt:i4>
      </vt:variant>
      <vt:variant>
        <vt:i4>5</vt:i4>
      </vt:variant>
      <vt:variant>
        <vt:lpwstr>http://ru.wikipedia.org/wiki/1920-%D0%B5</vt:lpwstr>
      </vt:variant>
      <vt:variant>
        <vt:lpwstr/>
      </vt:variant>
      <vt:variant>
        <vt:i4>8126571</vt:i4>
      </vt:variant>
      <vt:variant>
        <vt:i4>915</vt:i4>
      </vt:variant>
      <vt:variant>
        <vt:i4>0</vt:i4>
      </vt:variant>
      <vt:variant>
        <vt:i4>5</vt:i4>
      </vt:variant>
      <vt:variant>
        <vt:lpwstr>http://ru.wikipedia.org/wiki/%D0%A0%D0%A1%D0%A4%D0%A1%D0%A0</vt:lpwstr>
      </vt:variant>
      <vt:variant>
        <vt:lpwstr/>
      </vt:variant>
      <vt:variant>
        <vt:i4>2359353</vt:i4>
      </vt:variant>
      <vt:variant>
        <vt:i4>912</vt:i4>
      </vt:variant>
      <vt:variant>
        <vt:i4>0</vt:i4>
      </vt:variant>
      <vt:variant>
        <vt:i4>5</vt:i4>
      </vt:variant>
      <vt:variant>
        <vt:lpwstr>http://ru.wikipedia.org/wiki/%D0%AF%D0%90%D0%A1%D0%A1%D0%A0</vt:lpwstr>
      </vt:variant>
      <vt:variant>
        <vt:lpwstr/>
      </vt:variant>
      <vt:variant>
        <vt:i4>7798866</vt:i4>
      </vt:variant>
      <vt:variant>
        <vt:i4>909</vt:i4>
      </vt:variant>
      <vt:variant>
        <vt:i4>0</vt:i4>
      </vt:variant>
      <vt:variant>
        <vt:i4>5</vt:i4>
      </vt:variant>
      <vt:variant>
        <vt:lpwstr>http://ru.wikipedia.org/wiki/1922_%D0%B3%D0%BE%D0%B4</vt:lpwstr>
      </vt:variant>
      <vt:variant>
        <vt:lpwstr/>
      </vt:variant>
      <vt:variant>
        <vt:i4>3276825</vt:i4>
      </vt:variant>
      <vt:variant>
        <vt:i4>906</vt:i4>
      </vt:variant>
      <vt:variant>
        <vt:i4>0</vt:i4>
      </vt:variant>
      <vt:variant>
        <vt:i4>5</vt:i4>
      </vt:variant>
      <vt:variant>
        <vt:lpwstr>http://ru.wikipedia.org/wiki/27_%D0%B0%D0%BF%D1%80%D0%B5%D0%BB%D1%8F</vt:lpwstr>
      </vt:variant>
      <vt:variant>
        <vt:lpwstr/>
      </vt:variant>
      <vt:variant>
        <vt:i4>2687014</vt:i4>
      </vt:variant>
      <vt:variant>
        <vt:i4>903</vt:i4>
      </vt:variant>
      <vt:variant>
        <vt:i4>0</vt:i4>
      </vt:variant>
      <vt:variant>
        <vt:i4>5</vt:i4>
      </vt:variant>
      <vt:variant>
        <vt:lpwstr>http://ru.wikipedia.org/wiki/%D0%A1%D0%BE%D1%86%D0%B8%D0%B0%D0%BB-%D0%B4%D0%B5%D0%BC%D0%BE%D0%BA%D1%80%D0%B0%D1%82</vt:lpwstr>
      </vt:variant>
      <vt:variant>
        <vt:lpwstr/>
      </vt:variant>
      <vt:variant>
        <vt:i4>2555967</vt:i4>
      </vt:variant>
      <vt:variant>
        <vt:i4>900</vt:i4>
      </vt:variant>
      <vt:variant>
        <vt:i4>0</vt:i4>
      </vt:variant>
      <vt:variant>
        <vt:i4>5</vt:i4>
      </vt:variant>
      <vt:variant>
        <vt:lpwstr>http://ru.wikipedia.org/wiki/%D0%AD%D1%81%D0%B5%D1%80%D1%8B</vt:lpwstr>
      </vt:variant>
      <vt:variant>
        <vt:lpwstr/>
      </vt:variant>
      <vt:variant>
        <vt:i4>8323175</vt:i4>
      </vt:variant>
      <vt:variant>
        <vt:i4>897</vt:i4>
      </vt:variant>
      <vt:variant>
        <vt:i4>0</vt:i4>
      </vt:variant>
      <vt:variant>
        <vt:i4>5</vt:i4>
      </vt:variant>
      <vt:variant>
        <vt:lpwstr>http://ru.wikipedia.org/wiki/%D0%9D%D0%B0%D1%80%D0%BE%D0%B4%D0%BD%D0%B8%D0%BA%D0%B8</vt:lpwstr>
      </vt:variant>
      <vt:variant>
        <vt:lpwstr/>
      </vt:variant>
      <vt:variant>
        <vt:i4>8061012</vt:i4>
      </vt:variant>
      <vt:variant>
        <vt:i4>894</vt:i4>
      </vt:variant>
      <vt:variant>
        <vt:i4>0</vt:i4>
      </vt:variant>
      <vt:variant>
        <vt:i4>5</vt:i4>
      </vt:variant>
      <vt:variant>
        <vt:lpwstr>http://ru.wikipedia.org/wiki/%D0%9F%D0%BE%D0%BB%D1%8C%D1%81%D0%BA%D0%BE%D0%B5_%D0%B2%D0%BE%D1%81%D1%81%D1%82%D0%B0%D0%BD%D0%B8%D0%B5_1863_%D0%B3%D0%BE%D0%B4%D0%B0</vt:lpwstr>
      </vt:variant>
      <vt:variant>
        <vt:lpwstr/>
      </vt:variant>
      <vt:variant>
        <vt:i4>5439556</vt:i4>
      </vt:variant>
      <vt:variant>
        <vt:i4>891</vt:i4>
      </vt:variant>
      <vt:variant>
        <vt:i4>0</vt:i4>
      </vt:variant>
      <vt:variant>
        <vt:i4>5</vt:i4>
      </vt:variant>
      <vt:variant>
        <vt:lpwstr>http://ru.wikipedia.org/wiki/%D0%94%D0%B5%D0%BA%D0%B0%D0%B1%D1%80%D0%B8%D1%81%D1%82%D1%8B</vt:lpwstr>
      </vt:variant>
      <vt:variant>
        <vt:lpwstr/>
      </vt:variant>
      <vt:variant>
        <vt:i4>8323166</vt:i4>
      </vt:variant>
      <vt:variant>
        <vt:i4>888</vt:i4>
      </vt:variant>
      <vt:variant>
        <vt:i4>0</vt:i4>
      </vt:variant>
      <vt:variant>
        <vt:i4>5</vt:i4>
      </vt:variant>
      <vt:variant>
        <vt:lpwstr>http://ru.wikipedia.org/wiki/XIX_%D0%B2%D0%B5%D0%BA</vt:lpwstr>
      </vt:variant>
      <vt:variant>
        <vt:lpwstr/>
      </vt:variant>
      <vt:variant>
        <vt:i4>5505119</vt:i4>
      </vt:variant>
      <vt:variant>
        <vt:i4>885</vt:i4>
      </vt:variant>
      <vt:variant>
        <vt:i4>0</vt:i4>
      </vt:variant>
      <vt:variant>
        <vt:i4>5</vt:i4>
      </vt:variant>
      <vt:variant>
        <vt:lpwstr>http://ru.wikipedia.org/wiki/1640-%D0%B5</vt:lpwstr>
      </vt:variant>
      <vt:variant>
        <vt:lpwstr/>
      </vt:variant>
      <vt:variant>
        <vt:i4>852090</vt:i4>
      </vt:variant>
      <vt:variant>
        <vt:i4>882</vt:i4>
      </vt:variant>
      <vt:variant>
        <vt:i4>0</vt:i4>
      </vt:variant>
      <vt:variant>
        <vt:i4>5</vt:i4>
      </vt:variant>
      <vt:variant>
        <vt:lpwstr>http://ru.wikipedia.org/wiki/%D0%A1%D1%81%D1%8B%D0%BB%D0%BA%D0%B0_%28%D0%BD%D0%B0%D0%BA%D0%B0%D0%B7%D0%B0%D0%BD%D0%B8%D0%B5%29</vt:lpwstr>
      </vt:variant>
      <vt:variant>
        <vt:lpwstr/>
      </vt:variant>
      <vt:variant>
        <vt:i4>5242957</vt:i4>
      </vt:variant>
      <vt:variant>
        <vt:i4>879</vt:i4>
      </vt:variant>
      <vt:variant>
        <vt:i4>0</vt:i4>
      </vt:variant>
      <vt:variant>
        <vt:i4>5</vt:i4>
      </vt:variant>
      <vt:variant>
        <vt:lpwstr>http://ru.wikipedia.org/wiki/%D0%A5%D1%80%D0%B8%D1%81%D1%82%D0%B8%D0%B0%D0%BD%D1%81%D1%82%D0%B2%D0%BE</vt:lpwstr>
      </vt:variant>
      <vt:variant>
        <vt:lpwstr/>
      </vt:variant>
      <vt:variant>
        <vt:i4>458792</vt:i4>
      </vt:variant>
      <vt:variant>
        <vt:i4>876</vt:i4>
      </vt:variant>
      <vt:variant>
        <vt:i4>0</vt:i4>
      </vt:variant>
      <vt:variant>
        <vt:i4>5</vt:i4>
      </vt:variant>
      <vt:variant>
        <vt:lpwstr>http://ru.wikipedia.org/wiki/XVIII_%D0%B2%D0%B5%D0%BA</vt:lpwstr>
      </vt:variant>
      <vt:variant>
        <vt:lpwstr/>
      </vt:variant>
      <vt:variant>
        <vt:i4>2228225</vt:i4>
      </vt:variant>
      <vt:variant>
        <vt:i4>873</vt:i4>
      </vt:variant>
      <vt:variant>
        <vt:i4>0</vt:i4>
      </vt:variant>
      <vt:variant>
        <vt:i4>5</vt:i4>
      </vt:variant>
      <vt:variant>
        <vt:lpwstr>http://ru.wikipedia.org/wiki/%D0%92%D0%BE%D1%81%D1%82%D0%BE%D1%87%D0%BD%D0%BE-%D0%A1%D0%B8%D0%B1%D0%B8%D1%80%D1%81%D0%BA%D0%BE%D0%B5_%D0%B3%D0%B5%D0%BD%D0%B5%D1%80%D0%B0%D0%BB-%D0%B3%D1%83%D0%B1%D0%B5%D1%80%D0%BD%D0%B0%D1%82%D0%BE%D1%80%D1%81%D1%82%D0%B2%D0%BE</vt:lpwstr>
      </vt:variant>
      <vt:variant>
        <vt:lpwstr/>
      </vt:variant>
      <vt:variant>
        <vt:i4>8192090</vt:i4>
      </vt:variant>
      <vt:variant>
        <vt:i4>870</vt:i4>
      </vt:variant>
      <vt:variant>
        <vt:i4>0</vt:i4>
      </vt:variant>
      <vt:variant>
        <vt:i4>5</vt:i4>
      </vt:variant>
      <vt:variant>
        <vt:lpwstr>http://ru.wikipedia.org/wiki/1784_%D0%B3%D0%BE%D0%B4</vt:lpwstr>
      </vt:variant>
      <vt:variant>
        <vt:lpwstr/>
      </vt:variant>
      <vt:variant>
        <vt:i4>7536642</vt:i4>
      </vt:variant>
      <vt:variant>
        <vt:i4>867</vt:i4>
      </vt:variant>
      <vt:variant>
        <vt:i4>0</vt:i4>
      </vt:variant>
      <vt:variant>
        <vt:i4>5</vt:i4>
      </vt:variant>
      <vt:variant>
        <vt:lpwstr>http://ru.wikipedia.org/wiki/%D0%AF%D0%BA%D1%83%D1%82%D1%81%D0%BA%D0%B0%D1%8F_%D0%BE%D0%B1%D0%BB%D0%B0%D1%81%D1%82%D1%8C</vt:lpwstr>
      </vt:variant>
      <vt:variant>
        <vt:lpwstr/>
      </vt:variant>
      <vt:variant>
        <vt:i4>7471195</vt:i4>
      </vt:variant>
      <vt:variant>
        <vt:i4>864</vt:i4>
      </vt:variant>
      <vt:variant>
        <vt:i4>0</vt:i4>
      </vt:variant>
      <vt:variant>
        <vt:i4>5</vt:i4>
      </vt:variant>
      <vt:variant>
        <vt:lpwstr>http://ru.wikipedia.org/wiki/1775_%D0%B3%D0%BE%D0%B4</vt:lpwstr>
      </vt:variant>
      <vt:variant>
        <vt:lpwstr/>
      </vt:variant>
      <vt:variant>
        <vt:i4>655394</vt:i4>
      </vt:variant>
      <vt:variant>
        <vt:i4>861</vt:i4>
      </vt:variant>
      <vt:variant>
        <vt:i4>0</vt:i4>
      </vt:variant>
      <vt:variant>
        <vt:i4>5</vt:i4>
      </vt:variant>
      <vt:variant>
        <vt:lpwstr>http://ru.wikipedia.org/wiki/%D0%AF%D0%BA%D1%83%D1%82%D1%81%D0%BA%D0%B8%D0%B9_%D1%83%D0%B5%D0%B7%D0%B4</vt:lpwstr>
      </vt:variant>
      <vt:variant>
        <vt:lpwstr/>
      </vt:variant>
      <vt:variant>
        <vt:i4>7733335</vt:i4>
      </vt:variant>
      <vt:variant>
        <vt:i4>858</vt:i4>
      </vt:variant>
      <vt:variant>
        <vt:i4>0</vt:i4>
      </vt:variant>
      <vt:variant>
        <vt:i4>5</vt:i4>
      </vt:variant>
      <vt:variant>
        <vt:lpwstr>http://ru.wikipedia.org/wiki/1638_%D0%B3%D0%BE%D0%B4</vt:lpwstr>
      </vt:variant>
      <vt:variant>
        <vt:lpwstr/>
      </vt:variant>
      <vt:variant>
        <vt:i4>7733341</vt:i4>
      </vt:variant>
      <vt:variant>
        <vt:i4>855</vt:i4>
      </vt:variant>
      <vt:variant>
        <vt:i4>0</vt:i4>
      </vt:variant>
      <vt:variant>
        <vt:i4>5</vt:i4>
      </vt:variant>
      <vt:variant>
        <vt:lpwstr>http://ru.wikipedia.org/wiki/1632_%D0%B3%D0%BE%D0%B4</vt:lpwstr>
      </vt:variant>
      <vt:variant>
        <vt:lpwstr/>
      </vt:variant>
      <vt:variant>
        <vt:i4>2752600</vt:i4>
      </vt:variant>
      <vt:variant>
        <vt:i4>852</vt:i4>
      </vt:variant>
      <vt:variant>
        <vt:i4>0</vt:i4>
      </vt:variant>
      <vt:variant>
        <vt:i4>5</vt:i4>
      </vt:variant>
      <vt:variant>
        <vt:lpwstr>http://ru.wikipedia.org/wiki/%D0%A1%D0%B5%D0%B2%D0%B5%D1%80%D0%BD%D0%B0%D1%8F_%D0%90%D0%BC%D0%B5%D1%80%D0%B8%D0%BA%D0%B0</vt:lpwstr>
      </vt:variant>
      <vt:variant>
        <vt:lpwstr/>
      </vt:variant>
      <vt:variant>
        <vt:i4>524305</vt:i4>
      </vt:variant>
      <vt:variant>
        <vt:i4>849</vt:i4>
      </vt:variant>
      <vt:variant>
        <vt:i4>0</vt:i4>
      </vt:variant>
      <vt:variant>
        <vt:i4>5</vt:i4>
      </vt:variant>
      <vt:variant>
        <vt:lpwstr>http://ru.wikipedia.org/wiki/%D0%90%D0%B7%D0%B8%D1%8F</vt:lpwstr>
      </vt:variant>
      <vt:variant>
        <vt:lpwstr/>
      </vt:variant>
      <vt:variant>
        <vt:i4>2556008</vt:i4>
      </vt:variant>
      <vt:variant>
        <vt:i4>846</vt:i4>
      </vt:variant>
      <vt:variant>
        <vt:i4>0</vt:i4>
      </vt:variant>
      <vt:variant>
        <vt:i4>5</vt:i4>
      </vt:variant>
      <vt:variant>
        <vt:lpwstr>http://ru.wikipedia.org/wiki/%D0%A1%D1%80%D0%B5%D0%B4%D0%BD%D0%B5%D0%BA%D0%BE%D0%BB%D1%8B%D0%BC%D1%81%D0%BA</vt:lpwstr>
      </vt:variant>
      <vt:variant>
        <vt:lpwstr/>
      </vt:variant>
      <vt:variant>
        <vt:i4>8323182</vt:i4>
      </vt:variant>
      <vt:variant>
        <vt:i4>843</vt:i4>
      </vt:variant>
      <vt:variant>
        <vt:i4>0</vt:i4>
      </vt:variant>
      <vt:variant>
        <vt:i4>5</vt:i4>
      </vt:variant>
      <vt:variant>
        <vt:lpwstr>http://ru.wikipedia.org/wiki/%D0%97%D0%B0%D1%88%D0%B8%D0%B2%D0%B5%D1%80%D1%81%D0%BA</vt:lpwstr>
      </vt:variant>
      <vt:variant>
        <vt:lpwstr/>
      </vt:variant>
      <vt:variant>
        <vt:i4>2359355</vt:i4>
      </vt:variant>
      <vt:variant>
        <vt:i4>840</vt:i4>
      </vt:variant>
      <vt:variant>
        <vt:i4>0</vt:i4>
      </vt:variant>
      <vt:variant>
        <vt:i4>5</vt:i4>
      </vt:variant>
      <vt:variant>
        <vt:lpwstr>http://ru.wikipedia.org/wiki/%D0%92%D0%B5%D1%80%D1%85%D0%BE%D1%8F%D0%BD%D1%81%D0%BA</vt:lpwstr>
      </vt:variant>
      <vt:variant>
        <vt:lpwstr/>
      </vt:variant>
      <vt:variant>
        <vt:i4>8323127</vt:i4>
      </vt:variant>
      <vt:variant>
        <vt:i4>837</vt:i4>
      </vt:variant>
      <vt:variant>
        <vt:i4>0</vt:i4>
      </vt:variant>
      <vt:variant>
        <vt:i4>5</vt:i4>
      </vt:variant>
      <vt:variant>
        <vt:lpwstr>http://ru.wikipedia.org/wiki/%D0%96%D0%B8%D0%B3%D0%B0%D0%BD%D1%81%D0%BA</vt:lpwstr>
      </vt:variant>
      <vt:variant>
        <vt:lpwstr/>
      </vt:variant>
      <vt:variant>
        <vt:i4>5242905</vt:i4>
      </vt:variant>
      <vt:variant>
        <vt:i4>834</vt:i4>
      </vt:variant>
      <vt:variant>
        <vt:i4>0</vt:i4>
      </vt:variant>
      <vt:variant>
        <vt:i4>5</vt:i4>
      </vt:variant>
      <vt:variant>
        <vt:lpwstr>http://ru.wikipedia.org/wiki/%D0%AF%D0%BA%D1%83%D1%82%D1%81%D0%BA</vt:lpwstr>
      </vt:variant>
      <vt:variant>
        <vt:lpwstr/>
      </vt:variant>
      <vt:variant>
        <vt:i4>5439513</vt:i4>
      </vt:variant>
      <vt:variant>
        <vt:i4>831</vt:i4>
      </vt:variant>
      <vt:variant>
        <vt:i4>0</vt:i4>
      </vt:variant>
      <vt:variant>
        <vt:i4>5</vt:i4>
      </vt:variant>
      <vt:variant>
        <vt:lpwstr>http://ru.wikipedia.org/wiki/%D0%9A%D0%B0%D0%B7%D0%B0%D0%BA%D0%B8</vt:lpwstr>
      </vt:variant>
      <vt:variant>
        <vt:lpwstr/>
      </vt:variant>
      <vt:variant>
        <vt:i4>6357062</vt:i4>
      </vt:variant>
      <vt:variant>
        <vt:i4>828</vt:i4>
      </vt:variant>
      <vt:variant>
        <vt:i4>0</vt:i4>
      </vt:variant>
      <vt:variant>
        <vt:i4>5</vt:i4>
      </vt:variant>
      <vt:variant>
        <vt:lpwstr>http://ru.wikipedia.org/wiki/XVII_%D0%B2%D0%B5%D0%BA</vt:lpwstr>
      </vt:variant>
      <vt:variant>
        <vt:lpwstr/>
      </vt:variant>
      <vt:variant>
        <vt:i4>5636134</vt:i4>
      </vt:variant>
      <vt:variant>
        <vt:i4>825</vt:i4>
      </vt:variant>
      <vt:variant>
        <vt:i4>0</vt:i4>
      </vt:variant>
      <vt:variant>
        <vt:i4>5</vt:i4>
      </vt:variant>
      <vt:variant>
        <vt:lpwstr>http://ru.wikipedia.org/wiki/%D0%AF%D0%BD%D0%B0_%28%D1%80%D0%B5%D0%BA%D0%B0%29</vt:lpwstr>
      </vt:variant>
      <vt:variant>
        <vt:lpwstr/>
      </vt:variant>
      <vt:variant>
        <vt:i4>8323173</vt:i4>
      </vt:variant>
      <vt:variant>
        <vt:i4>822</vt:i4>
      </vt:variant>
      <vt:variant>
        <vt:i4>0</vt:i4>
      </vt:variant>
      <vt:variant>
        <vt:i4>5</vt:i4>
      </vt:variant>
      <vt:variant>
        <vt:lpwstr>http://ru.wikipedia.org/wiki/%D0%98%D0%BD%D0%B4%D0%B8%D0%B3%D0%B8%D1%80%D0%BA%D0%B0</vt:lpwstr>
      </vt:variant>
      <vt:variant>
        <vt:lpwstr/>
      </vt:variant>
      <vt:variant>
        <vt:i4>6357062</vt:i4>
      </vt:variant>
      <vt:variant>
        <vt:i4>819</vt:i4>
      </vt:variant>
      <vt:variant>
        <vt:i4>0</vt:i4>
      </vt:variant>
      <vt:variant>
        <vt:i4>5</vt:i4>
      </vt:variant>
      <vt:variant>
        <vt:lpwstr>http://ru.wikipedia.org/wiki/XVII_%D0%B2%D0%B5%D0%BA</vt:lpwstr>
      </vt:variant>
      <vt:variant>
        <vt:lpwstr/>
      </vt:variant>
      <vt:variant>
        <vt:i4>5242910</vt:i4>
      </vt:variant>
      <vt:variant>
        <vt:i4>816</vt:i4>
      </vt:variant>
      <vt:variant>
        <vt:i4>0</vt:i4>
      </vt:variant>
      <vt:variant>
        <vt:i4>5</vt:i4>
      </vt:variant>
      <vt:variant>
        <vt:lpwstr>http://ru.wikipedia.org/wiki/%D0%A1%D0%BA%D0%BE%D1%82%D0%BE%D0%B2%D0%BE%D0%B4%D1%81%D1%82%D0%B2%D0%BE</vt:lpwstr>
      </vt:variant>
      <vt:variant>
        <vt:lpwstr/>
      </vt:variant>
      <vt:variant>
        <vt:i4>2556009</vt:i4>
      </vt:variant>
      <vt:variant>
        <vt:i4>813</vt:i4>
      </vt:variant>
      <vt:variant>
        <vt:i4>0</vt:i4>
      </vt:variant>
      <vt:variant>
        <vt:i4>5</vt:i4>
      </vt:variant>
      <vt:variant>
        <vt:lpwstr>http://ru.wikipedia.org/wiki/%D0%AF%D0%BA%D1%83%D1%82%D1%8B</vt:lpwstr>
      </vt:variant>
      <vt:variant>
        <vt:lpwstr/>
      </vt:variant>
      <vt:variant>
        <vt:i4>524335</vt:i4>
      </vt:variant>
      <vt:variant>
        <vt:i4>810</vt:i4>
      </vt:variant>
      <vt:variant>
        <vt:i4>0</vt:i4>
      </vt:variant>
      <vt:variant>
        <vt:i4>5</vt:i4>
      </vt:variant>
      <vt:variant>
        <vt:lpwstr>http://ru.wikipedia.org/wiki/XV_%D0%B2%D0%B5%D0%BA</vt:lpwstr>
      </vt:variant>
      <vt:variant>
        <vt:lpwstr/>
      </vt:variant>
      <vt:variant>
        <vt:i4>393287</vt:i4>
      </vt:variant>
      <vt:variant>
        <vt:i4>807</vt:i4>
      </vt:variant>
      <vt:variant>
        <vt:i4>0</vt:i4>
      </vt:variant>
      <vt:variant>
        <vt:i4>5</vt:i4>
      </vt:variant>
      <vt:variant>
        <vt:lpwstr>http://ru.wikipedia.org/wiki/XIV</vt:lpwstr>
      </vt:variant>
      <vt:variant>
        <vt:lpwstr/>
      </vt:variant>
      <vt:variant>
        <vt:i4>2556009</vt:i4>
      </vt:variant>
      <vt:variant>
        <vt:i4>804</vt:i4>
      </vt:variant>
      <vt:variant>
        <vt:i4>0</vt:i4>
      </vt:variant>
      <vt:variant>
        <vt:i4>5</vt:i4>
      </vt:variant>
      <vt:variant>
        <vt:lpwstr>http://ru.wikipedia.org/wiki/%D0%AF%D0%BA%D1%83%D1%82%D1%8B</vt:lpwstr>
      </vt:variant>
      <vt:variant>
        <vt:lpwstr/>
      </vt:variant>
      <vt:variant>
        <vt:i4>589850</vt:i4>
      </vt:variant>
      <vt:variant>
        <vt:i4>801</vt:i4>
      </vt:variant>
      <vt:variant>
        <vt:i4>0</vt:i4>
      </vt:variant>
      <vt:variant>
        <vt:i4>5</vt:i4>
      </vt:variant>
      <vt:variant>
        <vt:lpwstr>http://ru.wikipedia.org/wiki/%D0%9E%D0%BB%D1%91%D0%BA%D0%BC%D0%B0</vt:lpwstr>
      </vt:variant>
      <vt:variant>
        <vt:lpwstr/>
      </vt:variant>
      <vt:variant>
        <vt:i4>8323170</vt:i4>
      </vt:variant>
      <vt:variant>
        <vt:i4>798</vt:i4>
      </vt:variant>
      <vt:variant>
        <vt:i4>0</vt:i4>
      </vt:variant>
      <vt:variant>
        <vt:i4>5</vt:i4>
      </vt:variant>
      <vt:variant>
        <vt:lpwstr>http://ru.wikipedia.org/wiki/%D0%92%D0%B8%D0%BB%D1%8E%D0%B9</vt:lpwstr>
      </vt:variant>
      <vt:variant>
        <vt:lpwstr/>
      </vt:variant>
      <vt:variant>
        <vt:i4>1638471</vt:i4>
      </vt:variant>
      <vt:variant>
        <vt:i4>795</vt:i4>
      </vt:variant>
      <vt:variant>
        <vt:i4>0</vt:i4>
      </vt:variant>
      <vt:variant>
        <vt:i4>5</vt:i4>
      </vt:variant>
      <vt:variant>
        <vt:lpwstr>http://ru.wikipedia.org/wiki/XIII</vt:lpwstr>
      </vt:variant>
      <vt:variant>
        <vt:lpwstr/>
      </vt:variant>
      <vt:variant>
        <vt:i4>720968</vt:i4>
      </vt:variant>
      <vt:variant>
        <vt:i4>792</vt:i4>
      </vt:variant>
      <vt:variant>
        <vt:i4>0</vt:i4>
      </vt:variant>
      <vt:variant>
        <vt:i4>5</vt:i4>
      </vt:variant>
      <vt:variant>
        <vt:lpwstr>http://ru.wikipedia.org/wiki/%D0%AD%D0%B2%D0%B5%D0%BD%D0%BA%D0%B8</vt:lpwstr>
      </vt:variant>
      <vt:variant>
        <vt:lpwstr/>
      </vt:variant>
      <vt:variant>
        <vt:i4>2556008</vt:i4>
      </vt:variant>
      <vt:variant>
        <vt:i4>789</vt:i4>
      </vt:variant>
      <vt:variant>
        <vt:i4>0</vt:i4>
      </vt:variant>
      <vt:variant>
        <vt:i4>5</vt:i4>
      </vt:variant>
      <vt:variant>
        <vt:lpwstr>http://ru.wikipedia.org/wiki/%D0%AD%D0%B2%D0%B5%D0%BD%D1%8B</vt:lpwstr>
      </vt:variant>
      <vt:variant>
        <vt:lpwstr/>
      </vt:variant>
      <vt:variant>
        <vt:i4>7929942</vt:i4>
      </vt:variant>
      <vt:variant>
        <vt:i4>786</vt:i4>
      </vt:variant>
      <vt:variant>
        <vt:i4>0</vt:i4>
      </vt:variant>
      <vt:variant>
        <vt:i4>5</vt:i4>
      </vt:variant>
      <vt:variant>
        <vt:lpwstr>http://ru.wikipedia.org/wiki/%D0%9B%D0%B5%D0%BD%D0%B0_%28%D1%80%D0%B5%D0%BA%D0%B0%29</vt:lpwstr>
      </vt:variant>
      <vt:variant>
        <vt:lpwstr/>
      </vt:variant>
      <vt:variant>
        <vt:i4>327712</vt:i4>
      </vt:variant>
      <vt:variant>
        <vt:i4>783</vt:i4>
      </vt:variant>
      <vt:variant>
        <vt:i4>0</vt:i4>
      </vt:variant>
      <vt:variant>
        <vt:i4>5</vt:i4>
      </vt:variant>
      <vt:variant>
        <vt:lpwstr>http://ru.wikipedia.org/wiki/%D0%94%D0%B8%D1%80%D0%B8%D0%BD%D0%B3%D1%81%D0%BA%D0%B0%D1%8F_%D0%BA%D1%83%D0%BB%D1%8C%D1%82%D1%83%D1%80%D0%B0</vt:lpwstr>
      </vt:variant>
      <vt:variant>
        <vt:lpwstr/>
      </vt:variant>
      <vt:variant>
        <vt:i4>524304</vt:i4>
      </vt:variant>
      <vt:variant>
        <vt:i4>780</vt:i4>
      </vt:variant>
      <vt:variant>
        <vt:i4>0</vt:i4>
      </vt:variant>
      <vt:variant>
        <vt:i4>5</vt:i4>
      </vt:variant>
      <vt:variant>
        <vt:lpwstr>http://ru.wikipedia.org/wiki/%D0%9F%D0%B0%D0%BB%D0%B5%D0%BE%D0%BB%D0%B8%D1%82</vt:lpwstr>
      </vt:variant>
      <vt:variant>
        <vt:lpwstr/>
      </vt:variant>
      <vt:variant>
        <vt:i4>2359351</vt:i4>
      </vt:variant>
      <vt:variant>
        <vt:i4>777</vt:i4>
      </vt:variant>
      <vt:variant>
        <vt:i4>0</vt:i4>
      </vt:variant>
      <vt:variant>
        <vt:i4>5</vt:i4>
      </vt:variant>
      <vt:variant>
        <vt:lpwstr>http://ru.wikipedia.org/wiki/%D0%94%D0%B8%D0%B0%D0%BC%D0%B5%D1%82%D1%80</vt:lpwstr>
      </vt:variant>
      <vt:variant>
        <vt:lpwstr/>
      </vt:variant>
      <vt:variant>
        <vt:i4>5439564</vt:i4>
      </vt:variant>
      <vt:variant>
        <vt:i4>774</vt:i4>
      </vt:variant>
      <vt:variant>
        <vt:i4>0</vt:i4>
      </vt:variant>
      <vt:variant>
        <vt:i4>5</vt:i4>
      </vt:variant>
      <vt:variant>
        <vt:lpwstr>http://ru.wikipedia.org/wiki/%D0%9A%D1%80%D1%83%D0%B3</vt:lpwstr>
      </vt:variant>
      <vt:variant>
        <vt:lpwstr/>
      </vt:variant>
      <vt:variant>
        <vt:i4>7929857</vt:i4>
      </vt:variant>
      <vt:variant>
        <vt:i4>771</vt:i4>
      </vt:variant>
      <vt:variant>
        <vt:i4>0</vt:i4>
      </vt:variant>
      <vt:variant>
        <vt:i4>5</vt:i4>
      </vt:variant>
      <vt:variant>
        <vt:lpwstr>http://ru.wikipedia.org/wiki/%D0%97%D0%B5%D0%BB%D1%91%D0%BD%D1%8B%D0%B9_%D1%86%D0%B2%D0%B5%D1%82</vt:lpwstr>
      </vt:variant>
      <vt:variant>
        <vt:lpwstr/>
      </vt:variant>
      <vt:variant>
        <vt:i4>2293760</vt:i4>
      </vt:variant>
      <vt:variant>
        <vt:i4>768</vt:i4>
      </vt:variant>
      <vt:variant>
        <vt:i4>0</vt:i4>
      </vt:variant>
      <vt:variant>
        <vt:i4>5</vt:i4>
      </vt:variant>
      <vt:variant>
        <vt:lpwstr>http://ru.wikipedia.org/wiki/%D0%9A%D1%80%D0%B0%D1%81%D0%BD%D1%8B%D0%B9_%D1%86%D0%B2%D0%B5%D1%82</vt:lpwstr>
      </vt:variant>
      <vt:variant>
        <vt:lpwstr/>
      </vt:variant>
      <vt:variant>
        <vt:i4>2293842</vt:i4>
      </vt:variant>
      <vt:variant>
        <vt:i4>765</vt:i4>
      </vt:variant>
      <vt:variant>
        <vt:i4>0</vt:i4>
      </vt:variant>
      <vt:variant>
        <vt:i4>5</vt:i4>
      </vt:variant>
      <vt:variant>
        <vt:lpwstr>http://ru.wikipedia.org/wiki/%D0%91%D0%B5%D0%BB%D1%8B%D0%B9_%D1%86%D0%B2%D0%B5%D1%82</vt:lpwstr>
      </vt:variant>
      <vt:variant>
        <vt:lpwstr/>
      </vt:variant>
      <vt:variant>
        <vt:i4>2293765</vt:i4>
      </vt:variant>
      <vt:variant>
        <vt:i4>762</vt:i4>
      </vt:variant>
      <vt:variant>
        <vt:i4>0</vt:i4>
      </vt:variant>
      <vt:variant>
        <vt:i4>5</vt:i4>
      </vt:variant>
      <vt:variant>
        <vt:lpwstr>http://ru.wikipedia.org/wiki/%D0%93%D0%BE%D0%BB%D1%83%D0%B1%D0%BE%D0%B9_%D1%86%D0%B2%D0%B5%D1%82</vt:lpwstr>
      </vt:variant>
      <vt:variant>
        <vt:lpwstr/>
      </vt:variant>
      <vt:variant>
        <vt:i4>7995399</vt:i4>
      </vt:variant>
      <vt:variant>
        <vt:i4>759</vt:i4>
      </vt:variant>
      <vt:variant>
        <vt:i4>0</vt:i4>
      </vt:variant>
      <vt:variant>
        <vt:i4>5</vt:i4>
      </vt:variant>
      <vt:variant>
        <vt:lpwstr>http://ru.wikipedia.org/wiki/%D0%93%D0%BE%D1%81%D1%83%D0%B4%D0%B0%D1%80%D1%81%D1%82%D0%B2%D0%B5%D0%BD%D0%BD%D1%8B%D0%B9_%D0%B3%D0%B5%D1%80%D0%B0%D0%BB%D1%8C%D0%B4%D0%B8%D1%87%D0%B5%D1%81%D0%BA%D0%B8%D0%B9_%D1%80%D0%B5%D0%B3%D0%B8%D1%81%D1%82%D1%80_%D0%A0%D0%BE%D1%81%D1%81%D0%B8%D0%B9%D1%81%D0%BA%D0%BE%D0%B9_%D0%A4%D0%B5%D0%B4%D0%B5%D1%80%D0%B0%D1%86%D0%B8%D0%B8</vt:lpwstr>
      </vt:variant>
      <vt:variant>
        <vt:lpwstr/>
      </vt:variant>
      <vt:variant>
        <vt:i4>8126546</vt:i4>
      </vt:variant>
      <vt:variant>
        <vt:i4>756</vt:i4>
      </vt:variant>
      <vt:variant>
        <vt:i4>0</vt:i4>
      </vt:variant>
      <vt:variant>
        <vt:i4>5</vt:i4>
      </vt:variant>
      <vt:variant>
        <vt:lpwstr>http://ru.wikipedia.org/wiki/1992_%D0%B3%D0%BE%D0%B4</vt:lpwstr>
      </vt:variant>
      <vt:variant>
        <vt:lpwstr/>
      </vt:variant>
      <vt:variant>
        <vt:i4>1048685</vt:i4>
      </vt:variant>
      <vt:variant>
        <vt:i4>753</vt:i4>
      </vt:variant>
      <vt:variant>
        <vt:i4>0</vt:i4>
      </vt:variant>
      <vt:variant>
        <vt:i4>5</vt:i4>
      </vt:variant>
      <vt:variant>
        <vt:lpwstr>http://ru.wikipedia.org/wiki/14_%D0%BE%D0%BA%D1%82%D1%8F%D0%B1%D1%80%D1%8F</vt:lpwstr>
      </vt:variant>
      <vt:variant>
        <vt:lpwstr/>
      </vt:variant>
      <vt:variant>
        <vt:i4>69</vt:i4>
      </vt:variant>
      <vt:variant>
        <vt:i4>750</vt:i4>
      </vt:variant>
      <vt:variant>
        <vt:i4>0</vt:i4>
      </vt:variant>
      <vt:variant>
        <vt:i4>5</vt:i4>
      </vt:variant>
      <vt:variant>
        <vt:lpwstr>http://ru.wikipedia.org/wiki/%D0%93%D0%BE%D1%81%D1%83%D0%B4%D0%B0%D1%80%D1%81%D1%82%D0%B2%D0%B5%D0%BD%D0%BD%D0%BE%D0%B5_%D0%A1%D0%BE%D0%B1%D1%80%D0%B0%D0%BD%D0%B8%D0%B5_%28%D0%98%D0%BB_%D0%A2%D1%83%D0%BC%D1%8D%D0%BD%29_%D0%A0%D0%B5%D1%81%D0%BF%D1%83%D0%B1%D0%BB%D0%B8%D0%BA%D0%B8_%D0%A1%D0%B0%D1%85%D0%B0_%28%D0%AF%D0%BA%D1%83%D1%82%D0%B8%D1%8F%29</vt:lpwstr>
      </vt:variant>
      <vt:variant>
        <vt:lpwstr/>
      </vt:variant>
      <vt:variant>
        <vt:i4>5439566</vt:i4>
      </vt:variant>
      <vt:variant>
        <vt:i4>747</vt:i4>
      </vt:variant>
      <vt:variant>
        <vt:i4>0</vt:i4>
      </vt:variant>
      <vt:variant>
        <vt:i4>5</vt:i4>
      </vt:variant>
      <vt:variant>
        <vt:lpwstr>http://ru.wikipedia.org/wiki/%D0%9E%D1%85%D1%80%D0%B0</vt:lpwstr>
      </vt:variant>
      <vt:variant>
        <vt:lpwstr/>
      </vt:variant>
      <vt:variant>
        <vt:i4>2293842</vt:i4>
      </vt:variant>
      <vt:variant>
        <vt:i4>744</vt:i4>
      </vt:variant>
      <vt:variant>
        <vt:i4>0</vt:i4>
      </vt:variant>
      <vt:variant>
        <vt:i4>5</vt:i4>
      </vt:variant>
      <vt:variant>
        <vt:lpwstr>http://ru.wikipedia.org/wiki/%D0%91%D0%B5%D0%BB%D1%8B%D0%B9_%D1%86%D0%B2%D0%B5%D1%82</vt:lpwstr>
      </vt:variant>
      <vt:variant>
        <vt:lpwstr/>
      </vt:variant>
      <vt:variant>
        <vt:i4>5374027</vt:i4>
      </vt:variant>
      <vt:variant>
        <vt:i4>741</vt:i4>
      </vt:variant>
      <vt:variant>
        <vt:i4>0</vt:i4>
      </vt:variant>
      <vt:variant>
        <vt:i4>5</vt:i4>
      </vt:variant>
      <vt:variant>
        <vt:lpwstr>http://ru.wikipedia.org/wiki/%D0%9D%D0%B0%D0%B4%D1%91%D0%B6%D0%BD%D0%BE%D1%81%D1%82%D1%8C</vt:lpwstr>
      </vt:variant>
      <vt:variant>
        <vt:lpwstr/>
      </vt:variant>
      <vt:variant>
        <vt:i4>8323172</vt:i4>
      </vt:variant>
      <vt:variant>
        <vt:i4>738</vt:i4>
      </vt:variant>
      <vt:variant>
        <vt:i4>0</vt:i4>
      </vt:variant>
      <vt:variant>
        <vt:i4>5</vt:i4>
      </vt:variant>
      <vt:variant>
        <vt:lpwstr>http://ru.wikipedia.org/wiki/%D0%98%D1%81%D0%BA%D1%80%D0%B5%D0%BD%D0%BD%D0%BE%D1%81%D1%82%D1%8C</vt:lpwstr>
      </vt:variant>
      <vt:variant>
        <vt:lpwstr/>
      </vt:variant>
      <vt:variant>
        <vt:i4>5439515</vt:i4>
      </vt:variant>
      <vt:variant>
        <vt:i4>735</vt:i4>
      </vt:variant>
      <vt:variant>
        <vt:i4>0</vt:i4>
      </vt:variant>
      <vt:variant>
        <vt:i4>5</vt:i4>
      </vt:variant>
      <vt:variant>
        <vt:lpwstr>http://ru.wikipedia.org/wiki/%D0%92%D0%B5%D1%80%D0%BD%D0%BE%D1%81%D1%82%D1%8C</vt:lpwstr>
      </vt:variant>
      <vt:variant>
        <vt:lpwstr/>
      </vt:variant>
      <vt:variant>
        <vt:i4>2097155</vt:i4>
      </vt:variant>
      <vt:variant>
        <vt:i4>732</vt:i4>
      </vt:variant>
      <vt:variant>
        <vt:i4>0</vt:i4>
      </vt:variant>
      <vt:variant>
        <vt:i4>5</vt:i4>
      </vt:variant>
      <vt:variant>
        <vt:lpwstr>http://ru.wikipedia.org/wiki/%D0%A1%D0%B8%D0%BD%D0%B8%D0%B9_%D1%86%D0%B2%D0%B5%D1%82</vt:lpwstr>
      </vt:variant>
      <vt:variant>
        <vt:lpwstr/>
      </vt:variant>
      <vt:variant>
        <vt:i4>8126560</vt:i4>
      </vt:variant>
      <vt:variant>
        <vt:i4>729</vt:i4>
      </vt:variant>
      <vt:variant>
        <vt:i4>0</vt:i4>
      </vt:variant>
      <vt:variant>
        <vt:i4>5</vt:i4>
      </vt:variant>
      <vt:variant>
        <vt:lpwstr>http://ru.wikipedia.org/wiki/%D0%AE%D0%BA%D0%B0%D0%B3%D0%B8%D1%80%D1%8B</vt:lpwstr>
      </vt:variant>
      <vt:variant>
        <vt:lpwstr/>
      </vt:variant>
      <vt:variant>
        <vt:i4>8323131</vt:i4>
      </vt:variant>
      <vt:variant>
        <vt:i4>726</vt:i4>
      </vt:variant>
      <vt:variant>
        <vt:i4>0</vt:i4>
      </vt:variant>
      <vt:variant>
        <vt:i4>5</vt:i4>
      </vt:variant>
      <vt:variant>
        <vt:lpwstr>http://ru.wikipedia.org/wiki/%D0%94%D0%BE%D0%BB%D0%B3%D0%B0%D0%BD%D1%8B</vt:lpwstr>
      </vt:variant>
      <vt:variant>
        <vt:lpwstr/>
      </vt:variant>
      <vt:variant>
        <vt:i4>8126525</vt:i4>
      </vt:variant>
      <vt:variant>
        <vt:i4>723</vt:i4>
      </vt:variant>
      <vt:variant>
        <vt:i4>0</vt:i4>
      </vt:variant>
      <vt:variant>
        <vt:i4>5</vt:i4>
      </vt:variant>
      <vt:variant>
        <vt:lpwstr>http://ru.wikipedia.org/wiki/%D0%A7%D1%83%D0%BA%D1%87%D0%B8</vt:lpwstr>
      </vt:variant>
      <vt:variant>
        <vt:lpwstr/>
      </vt:variant>
      <vt:variant>
        <vt:i4>2556008</vt:i4>
      </vt:variant>
      <vt:variant>
        <vt:i4>720</vt:i4>
      </vt:variant>
      <vt:variant>
        <vt:i4>0</vt:i4>
      </vt:variant>
      <vt:variant>
        <vt:i4>5</vt:i4>
      </vt:variant>
      <vt:variant>
        <vt:lpwstr>http://ru.wikipedia.org/wiki/%D0%AD%D0%B2%D0%B5%D0%BD%D1%8B</vt:lpwstr>
      </vt:variant>
      <vt:variant>
        <vt:lpwstr/>
      </vt:variant>
      <vt:variant>
        <vt:i4>720968</vt:i4>
      </vt:variant>
      <vt:variant>
        <vt:i4>717</vt:i4>
      </vt:variant>
      <vt:variant>
        <vt:i4>0</vt:i4>
      </vt:variant>
      <vt:variant>
        <vt:i4>5</vt:i4>
      </vt:variant>
      <vt:variant>
        <vt:lpwstr>http://ru.wikipedia.org/wiki/%D0%AD%D0%B2%D0%B5%D0%BD%D0%BA%D0%B8</vt:lpwstr>
      </vt:variant>
      <vt:variant>
        <vt:lpwstr/>
      </vt:variant>
      <vt:variant>
        <vt:i4>2555957</vt:i4>
      </vt:variant>
      <vt:variant>
        <vt:i4>714</vt:i4>
      </vt:variant>
      <vt:variant>
        <vt:i4>0</vt:i4>
      </vt:variant>
      <vt:variant>
        <vt:i4>5</vt:i4>
      </vt:variant>
      <vt:variant>
        <vt:lpwstr>http://ru.wikipedia.org/wiki/%D0%A0%D1%83%D1%81%D1%81%D0%BA%D0%B8%D0%B5</vt:lpwstr>
      </vt:variant>
      <vt:variant>
        <vt:lpwstr/>
      </vt:variant>
      <vt:variant>
        <vt:i4>2556009</vt:i4>
      </vt:variant>
      <vt:variant>
        <vt:i4>711</vt:i4>
      </vt:variant>
      <vt:variant>
        <vt:i4>0</vt:i4>
      </vt:variant>
      <vt:variant>
        <vt:i4>5</vt:i4>
      </vt:variant>
      <vt:variant>
        <vt:lpwstr>http://ru.wikipedia.org/wiki/%D0%AF%D0%BA%D1%83%D1%82%D1%8B</vt:lpwstr>
      </vt:variant>
      <vt:variant>
        <vt:lpwstr/>
      </vt:variant>
      <vt:variant>
        <vt:i4>5439515</vt:i4>
      </vt:variant>
      <vt:variant>
        <vt:i4>708</vt:i4>
      </vt:variant>
      <vt:variant>
        <vt:i4>0</vt:i4>
      </vt:variant>
      <vt:variant>
        <vt:i4>5</vt:i4>
      </vt:variant>
      <vt:variant>
        <vt:lpwstr>http://ru.wikipedia.org/wiki/%D0%9A%D1%83%D1%80%D1%8B%D0%BA%D0%B0%D0%BD%D1%8B</vt:lpwstr>
      </vt:variant>
      <vt:variant>
        <vt:lpwstr/>
      </vt:variant>
      <vt:variant>
        <vt:i4>7405659</vt:i4>
      </vt:variant>
      <vt:variant>
        <vt:i4>705</vt:i4>
      </vt:variant>
      <vt:variant>
        <vt:i4>0</vt:i4>
      </vt:variant>
      <vt:variant>
        <vt:i4>5</vt:i4>
      </vt:variant>
      <vt:variant>
        <vt:lpwstr>http://ru.wikipedia.org/wiki/1745_%D0%B3%D0%BE%D0%B4</vt:lpwstr>
      </vt:variant>
      <vt:variant>
        <vt:lpwstr/>
      </vt:variant>
      <vt:variant>
        <vt:i4>7929942</vt:i4>
      </vt:variant>
      <vt:variant>
        <vt:i4>702</vt:i4>
      </vt:variant>
      <vt:variant>
        <vt:i4>0</vt:i4>
      </vt:variant>
      <vt:variant>
        <vt:i4>5</vt:i4>
      </vt:variant>
      <vt:variant>
        <vt:lpwstr>http://ru.wikipedia.org/wiki/%D0%9B%D0%B5%D0%BD%D0%B0_%28%D1%80%D0%B5%D0%BA%D0%B0%29</vt:lpwstr>
      </vt:variant>
      <vt:variant>
        <vt:lpwstr/>
      </vt:variant>
      <vt:variant>
        <vt:i4>131113</vt:i4>
      </vt:variant>
      <vt:variant>
        <vt:i4>699</vt:i4>
      </vt:variant>
      <vt:variant>
        <vt:i4>0</vt:i4>
      </vt:variant>
      <vt:variant>
        <vt:i4>5</vt:i4>
      </vt:variant>
      <vt:variant>
        <vt:lpwstr>http://ru.wikipedia.org/wiki/%D0%9D%D0%B0%D1%81%D0%BA%D0%B0%D0%BB%D1%8C%D0%BD%D0%B0%D1%8F_%D0%B6%D0%B8%D0%B2%D0%BE%D0%BF%D0%B8%D1%81%D1%8C</vt:lpwstr>
      </vt:variant>
      <vt:variant>
        <vt:lpwstr/>
      </vt:variant>
      <vt:variant>
        <vt:i4>5242954</vt:i4>
      </vt:variant>
      <vt:variant>
        <vt:i4>696</vt:i4>
      </vt:variant>
      <vt:variant>
        <vt:i4>0</vt:i4>
      </vt:variant>
      <vt:variant>
        <vt:i4>5</vt:i4>
      </vt:variant>
      <vt:variant>
        <vt:lpwstr>http://ru.wikipedia.org/wiki/%D0%A1%D0%BE%D0%BB%D0%BD%D1%86%D0%B5</vt:lpwstr>
      </vt:variant>
      <vt:variant>
        <vt:lpwstr/>
      </vt:variant>
      <vt:variant>
        <vt:i4>524310</vt:i4>
      </vt:variant>
      <vt:variant>
        <vt:i4>693</vt:i4>
      </vt:variant>
      <vt:variant>
        <vt:i4>0</vt:i4>
      </vt:variant>
      <vt:variant>
        <vt:i4>5</vt:i4>
      </vt:variant>
      <vt:variant>
        <vt:lpwstr>http://ru.wikipedia.org/wiki/%D0%9A%D1%80%D0%B8%D1%81%D1%82%D0%B0%D0%BB%D0%BB</vt:lpwstr>
      </vt:variant>
      <vt:variant>
        <vt:lpwstr/>
      </vt:variant>
      <vt:variant>
        <vt:i4>720920</vt:i4>
      </vt:variant>
      <vt:variant>
        <vt:i4>690</vt:i4>
      </vt:variant>
      <vt:variant>
        <vt:i4>0</vt:i4>
      </vt:variant>
      <vt:variant>
        <vt:i4>5</vt:i4>
      </vt:variant>
      <vt:variant>
        <vt:lpwstr>http://ru.wikipedia.org/wiki/%D0%A0%D0%BE%D0%BC%D0%B1</vt:lpwstr>
      </vt:variant>
      <vt:variant>
        <vt:lpwstr/>
      </vt:variant>
      <vt:variant>
        <vt:i4>8323183</vt:i4>
      </vt:variant>
      <vt:variant>
        <vt:i4>687</vt:i4>
      </vt:variant>
      <vt:variant>
        <vt:i4>0</vt:i4>
      </vt:variant>
      <vt:variant>
        <vt:i4>5</vt:i4>
      </vt:variant>
      <vt:variant>
        <vt:lpwstr>http://ru.wikipedia.org/wiki/%D0%97%D0%BD%D0%B0%D0%BC%D1%8F</vt:lpwstr>
      </vt:variant>
      <vt:variant>
        <vt:lpwstr/>
      </vt:variant>
      <vt:variant>
        <vt:i4>8323124</vt:i4>
      </vt:variant>
      <vt:variant>
        <vt:i4>684</vt:i4>
      </vt:variant>
      <vt:variant>
        <vt:i4>0</vt:i4>
      </vt:variant>
      <vt:variant>
        <vt:i4>5</vt:i4>
      </vt:variant>
      <vt:variant>
        <vt:lpwstr>http://ru.wikipedia.org/wiki/%D0%92%D1%81%D0%B0%D0%B4%D0%BD%D0%B8%D0%BA</vt:lpwstr>
      </vt:variant>
      <vt:variant>
        <vt:lpwstr/>
      </vt:variant>
      <vt:variant>
        <vt:i4>5439564</vt:i4>
      </vt:variant>
      <vt:variant>
        <vt:i4>681</vt:i4>
      </vt:variant>
      <vt:variant>
        <vt:i4>0</vt:i4>
      </vt:variant>
      <vt:variant>
        <vt:i4>5</vt:i4>
      </vt:variant>
      <vt:variant>
        <vt:lpwstr>http://ru.wikipedia.org/wiki/%D0%9A%D1%80%D1%83%D0%B3</vt:lpwstr>
      </vt:variant>
      <vt:variant>
        <vt:lpwstr/>
      </vt:variant>
      <vt:variant>
        <vt:i4>524312</vt:i4>
      </vt:variant>
      <vt:variant>
        <vt:i4>678</vt:i4>
      </vt:variant>
      <vt:variant>
        <vt:i4>0</vt:i4>
      </vt:variant>
      <vt:variant>
        <vt:i4>5</vt:i4>
      </vt:variant>
      <vt:variant>
        <vt:lpwstr>http://ru.wikipedia.org/wiki/%D0%93%D0%B5%D1%80%D0%B1</vt:lpwstr>
      </vt:variant>
      <vt:variant>
        <vt:lpwstr/>
      </vt:variant>
      <vt:variant>
        <vt:i4>7995399</vt:i4>
      </vt:variant>
      <vt:variant>
        <vt:i4>675</vt:i4>
      </vt:variant>
      <vt:variant>
        <vt:i4>0</vt:i4>
      </vt:variant>
      <vt:variant>
        <vt:i4>5</vt:i4>
      </vt:variant>
      <vt:variant>
        <vt:lpwstr>http://ru.wikipedia.org/wiki/%D0%93%D0%BE%D1%81%D1%83%D0%B4%D0%B0%D1%80%D1%81%D1%82%D0%B2%D0%B5%D0%BD%D0%BD%D1%8B%D0%B9_%D0%B3%D0%B5%D1%80%D0%B0%D0%BB%D1%8C%D0%B4%D0%B8%D1%87%D0%B5%D1%81%D0%BA%D0%B8%D0%B9_%D1%80%D0%B5%D0%B3%D0%B8%D1%81%D1%82%D1%80_%D0%A0%D0%BE%D1%81%D1%81%D0%B8%D0%B9%D1%81%D0%BA%D0%BE%D0%B9_%D0%A4%D0%B5%D0%B4%D0%B5%D1%80%D0%B0%D1%86%D0%B8%D0%B8</vt:lpwstr>
      </vt:variant>
      <vt:variant>
        <vt:lpwstr/>
      </vt:variant>
      <vt:variant>
        <vt:i4>8126546</vt:i4>
      </vt:variant>
      <vt:variant>
        <vt:i4>672</vt:i4>
      </vt:variant>
      <vt:variant>
        <vt:i4>0</vt:i4>
      </vt:variant>
      <vt:variant>
        <vt:i4>5</vt:i4>
      </vt:variant>
      <vt:variant>
        <vt:lpwstr>http://ru.wikipedia.org/wiki/1992_%D0%B3%D0%BE%D0%B4</vt:lpwstr>
      </vt:variant>
      <vt:variant>
        <vt:lpwstr/>
      </vt:variant>
      <vt:variant>
        <vt:i4>1245295</vt:i4>
      </vt:variant>
      <vt:variant>
        <vt:i4>669</vt:i4>
      </vt:variant>
      <vt:variant>
        <vt:i4>0</vt:i4>
      </vt:variant>
      <vt:variant>
        <vt:i4>5</vt:i4>
      </vt:variant>
      <vt:variant>
        <vt:lpwstr>http://ru.wikipedia.org/wiki/26_%D0%B4%D0%B5%D0%BA%D0%B0%D0%B1%D1%80%D1%8F</vt:lpwstr>
      </vt:variant>
      <vt:variant>
        <vt:lpwstr/>
      </vt:variant>
      <vt:variant>
        <vt:i4>6619199</vt:i4>
      </vt:variant>
      <vt:variant>
        <vt:i4>666</vt:i4>
      </vt:variant>
      <vt:variant>
        <vt:i4>0</vt:i4>
      </vt:variant>
      <vt:variant>
        <vt:i4>5</vt:i4>
      </vt:variant>
      <vt:variant>
        <vt:lpwstr>http://ru.wikipedia.org/wiki/%D0%A3%D0%BB%D0%B0%D0%BA_%E2%80%94_%D0%AD%D0%BB%D1%8C%D0%B3%D0%B0</vt:lpwstr>
      </vt:variant>
      <vt:variant>
        <vt:lpwstr/>
      </vt:variant>
      <vt:variant>
        <vt:i4>5767290</vt:i4>
      </vt:variant>
      <vt:variant>
        <vt:i4>663</vt:i4>
      </vt:variant>
      <vt:variant>
        <vt:i4>0</vt:i4>
      </vt:variant>
      <vt:variant>
        <vt:i4>5</vt:i4>
      </vt:variant>
      <vt:variant>
        <vt:lpwstr>http://ru.wikipedia.org/wiki/%D0%9D%D0%B8%D0%B6%D0%BD%D0%B8%D0%B9_%D0%91%D0%B5%D1%81%D1%82%D1%8F%D1%85</vt:lpwstr>
      </vt:variant>
      <vt:variant>
        <vt:lpwstr/>
      </vt:variant>
      <vt:variant>
        <vt:i4>5242908</vt:i4>
      </vt:variant>
      <vt:variant>
        <vt:i4>660</vt:i4>
      </vt:variant>
      <vt:variant>
        <vt:i4>0</vt:i4>
      </vt:variant>
      <vt:variant>
        <vt:i4>5</vt:i4>
      </vt:variant>
      <vt:variant>
        <vt:lpwstr>http://ru.wikipedia.org/wiki/%D0%A2%D0%BE%D0%BC%D0%BC%D0%BE%D1%82</vt:lpwstr>
      </vt:variant>
      <vt:variant>
        <vt:lpwstr/>
      </vt:variant>
      <vt:variant>
        <vt:i4>7929860</vt:i4>
      </vt:variant>
      <vt:variant>
        <vt:i4>657</vt:i4>
      </vt:variant>
      <vt:variant>
        <vt:i4>0</vt:i4>
      </vt:variant>
      <vt:variant>
        <vt:i4>5</vt:i4>
      </vt:variant>
      <vt:variant>
        <vt:lpwstr>http://ru.wikipedia.org/wiki/%D0%90%D0%BB%D0%B4%D0%B0%D0%BD_%28%D0%B3%D0%BE%D1%80%D0%BE%D0%B4%29</vt:lpwstr>
      </vt:variant>
      <vt:variant>
        <vt:lpwstr/>
      </vt:variant>
      <vt:variant>
        <vt:i4>5439506</vt:i4>
      </vt:variant>
      <vt:variant>
        <vt:i4>654</vt:i4>
      </vt:variant>
      <vt:variant>
        <vt:i4>0</vt:i4>
      </vt:variant>
      <vt:variant>
        <vt:i4>5</vt:i4>
      </vt:variant>
      <vt:variant>
        <vt:lpwstr>http://ru.wikipedia.org/wiki/%D0%91%D0%B5%D1%80%D0%BA%D0%B0%D0%BA%D0%B8%D1%82</vt:lpwstr>
      </vt:variant>
      <vt:variant>
        <vt:lpwstr/>
      </vt:variant>
      <vt:variant>
        <vt:i4>5832713</vt:i4>
      </vt:variant>
      <vt:variant>
        <vt:i4>651</vt:i4>
      </vt:variant>
      <vt:variant>
        <vt:i4>0</vt:i4>
      </vt:variant>
      <vt:variant>
        <vt:i4>5</vt:i4>
      </vt:variant>
      <vt:variant>
        <vt:lpwstr>http://ru.wikipedia.org/wiki/%D0%90%D0%BC%D1%83%D1%80%D0%BE-%D0%AF%D0%BA%D1%83%D1%82%D1%81%D0%BA%D0%B0%D1%8F_%D0%B6%D0%B5%D0%BB%D0%B5%D0%B7%D0%BD%D0%BE%D0%B4%D0%BE%D1%80%D0%BE%D0%B6%D0%BD%D0%B0%D1%8F_%D0%BC%D0%B0%D0%B3%D0%B8%D1%81%D1%82%D1%80%D0%B0%D0%BB%D1%8C</vt:lpwstr>
      </vt:variant>
      <vt:variant>
        <vt:lpwstr/>
      </vt:variant>
      <vt:variant>
        <vt:i4>5439516</vt:i4>
      </vt:variant>
      <vt:variant>
        <vt:i4>648</vt:i4>
      </vt:variant>
      <vt:variant>
        <vt:i4>0</vt:i4>
      </vt:variant>
      <vt:variant>
        <vt:i4>5</vt:i4>
      </vt:variant>
      <vt:variant>
        <vt:lpwstr>http://ru.wikipedia.org/wiki/%D0%90%D1%8D%D1%80%D0%BE%D0%BF%D0%BE%D1%80%D1%82</vt:lpwstr>
      </vt:variant>
      <vt:variant>
        <vt:lpwstr/>
      </vt:variant>
      <vt:variant>
        <vt:i4>458787</vt:i4>
      </vt:variant>
      <vt:variant>
        <vt:i4>645</vt:i4>
      </vt:variant>
      <vt:variant>
        <vt:i4>0</vt:i4>
      </vt:variant>
      <vt:variant>
        <vt:i4>5</vt:i4>
      </vt:variant>
      <vt:variant>
        <vt:lpwstr>http://ru.wikipedia.org/wiki/%D0%92%D0%BE%D0%B7%D0%B4%D1%83%D1%88%D0%BD%D1%8B%D0%B9_%D1%82%D1%80%D0%B0%D0%BD%D1%81%D0%BF%D0%BE%D1%80%D1%82</vt:lpwstr>
      </vt:variant>
      <vt:variant>
        <vt:lpwstr/>
      </vt:variant>
      <vt:variant>
        <vt:i4>2228304</vt:i4>
      </vt:variant>
      <vt:variant>
        <vt:i4>642</vt:i4>
      </vt:variant>
      <vt:variant>
        <vt:i4>0</vt:i4>
      </vt:variant>
      <vt:variant>
        <vt:i4>5</vt:i4>
      </vt:variant>
      <vt:variant>
        <vt:lpwstr>http://ru.wikipedia.org/wiki/%D0%9B%D0%B5%D0%BD%D0%B0_%28%D0%B0%D0%B2%D1%82%D0%BE%D0%B4%D0%BE%D1%80%D0%BE%D0%B3%D0%B0%29</vt:lpwstr>
      </vt:variant>
      <vt:variant>
        <vt:lpwstr/>
      </vt:variant>
      <vt:variant>
        <vt:i4>7536679</vt:i4>
      </vt:variant>
      <vt:variant>
        <vt:i4>639</vt:i4>
      </vt:variant>
      <vt:variant>
        <vt:i4>0</vt:i4>
      </vt:variant>
      <vt:variant>
        <vt:i4>5</vt:i4>
      </vt:variant>
      <vt:variant>
        <vt:lpwstr>http://ru.wikipedia.org/wiki/%D0%AE%D1%80%D1%8E%D0%BD%D0%B3-%D0%A5%D0%B0%D1%8F</vt:lpwstr>
      </vt:variant>
      <vt:variant>
        <vt:lpwstr/>
      </vt:variant>
      <vt:variant>
        <vt:i4>2293764</vt:i4>
      </vt:variant>
      <vt:variant>
        <vt:i4>636</vt:i4>
      </vt:variant>
      <vt:variant>
        <vt:i4>0</vt:i4>
      </vt:variant>
      <vt:variant>
        <vt:i4>5</vt:i4>
      </vt:variant>
      <vt:variant>
        <vt:lpwstr>http://ru.wikipedia.org/wiki/%D0%9E%D0%BB%D0%B5%D0%BD%D1%91%D0%BA_%28%D1%81%D0%B5%D0%BB%D0%BE%29</vt:lpwstr>
      </vt:variant>
      <vt:variant>
        <vt:lpwstr/>
      </vt:variant>
      <vt:variant>
        <vt:i4>8126569</vt:i4>
      </vt:variant>
      <vt:variant>
        <vt:i4>633</vt:i4>
      </vt:variant>
      <vt:variant>
        <vt:i4>0</vt:i4>
      </vt:variant>
      <vt:variant>
        <vt:i4>5</vt:i4>
      </vt:variant>
      <vt:variant>
        <vt:lpwstr>http://ru.wikipedia.org/wiki/%D0%A3%D0%B4%D0%B0%D1%87%D0%BD%D1%8B%D0%B9</vt:lpwstr>
      </vt:variant>
      <vt:variant>
        <vt:lpwstr/>
      </vt:variant>
      <vt:variant>
        <vt:i4>7929862</vt:i4>
      </vt:variant>
      <vt:variant>
        <vt:i4>630</vt:i4>
      </vt:variant>
      <vt:variant>
        <vt:i4>0</vt:i4>
      </vt:variant>
      <vt:variant>
        <vt:i4>5</vt:i4>
      </vt:variant>
      <vt:variant>
        <vt:lpwstr>http://ru.wikipedia.org/wiki/%D0%90%D0%BD%D0%B0%D0%B1%D0%B0%D1%80_%28%D0%B0%D0%B2%D1%82%D0%BE%D0%B4%D0%BE%D1%80%D0%BE%D0%B3%D0%B0%29</vt:lpwstr>
      </vt:variant>
      <vt:variant>
        <vt:lpwstr/>
      </vt:variant>
      <vt:variant>
        <vt:i4>5505034</vt:i4>
      </vt:variant>
      <vt:variant>
        <vt:i4>627</vt:i4>
      </vt:variant>
      <vt:variant>
        <vt:i4>0</vt:i4>
      </vt:variant>
      <vt:variant>
        <vt:i4>5</vt:i4>
      </vt:variant>
      <vt:variant>
        <vt:lpwstr>http://ru.wikipedia.org/wiki/%D0%A3%D1%81%D1%82%D1%8C-%D0%9A%D1%83%D0%B9%D0%B3%D0%B0</vt:lpwstr>
      </vt:variant>
      <vt:variant>
        <vt:lpwstr/>
      </vt:variant>
      <vt:variant>
        <vt:i4>8323183</vt:i4>
      </vt:variant>
      <vt:variant>
        <vt:i4>624</vt:i4>
      </vt:variant>
      <vt:variant>
        <vt:i4>0</vt:i4>
      </vt:variant>
      <vt:variant>
        <vt:i4>5</vt:i4>
      </vt:variant>
      <vt:variant>
        <vt:lpwstr>http://ru.wikipedia.org/wiki/%D0%91%D0%B0%D1%82%D0%B0%D0%B3%D0%B0%D0%B9</vt:lpwstr>
      </vt:variant>
      <vt:variant>
        <vt:lpwstr/>
      </vt:variant>
      <vt:variant>
        <vt:i4>2097232</vt:i4>
      </vt:variant>
      <vt:variant>
        <vt:i4>621</vt:i4>
      </vt:variant>
      <vt:variant>
        <vt:i4>0</vt:i4>
      </vt:variant>
      <vt:variant>
        <vt:i4>5</vt:i4>
      </vt:variant>
      <vt:variant>
        <vt:lpwstr>http://ru.wikipedia.org/wiki/%D0%A5%D0%B0%D0%BD%D0%B4%D1%8B%D0%B3%D0%B0_%28%D0%BF%D0%BE%D1%81%D1%91%D0%BB%D0%BE%D0%BA%29</vt:lpwstr>
      </vt:variant>
      <vt:variant>
        <vt:lpwstr/>
      </vt:variant>
      <vt:variant>
        <vt:i4>8060934</vt:i4>
      </vt:variant>
      <vt:variant>
        <vt:i4>618</vt:i4>
      </vt:variant>
      <vt:variant>
        <vt:i4>0</vt:i4>
      </vt:variant>
      <vt:variant>
        <vt:i4>5</vt:i4>
      </vt:variant>
      <vt:variant>
        <vt:lpwstr>http://ru.wikipedia.org/wiki/%D0%A5%D0%B0%D0%B1%D0%B0%D1%80%D0%BE%D0%B2%D1%81%D0%BA%D0%B8%D0%B9_%D0%BA%D1%80%D0%B0%D0%B9</vt:lpwstr>
      </vt:variant>
      <vt:variant>
        <vt:lpwstr/>
      </vt:variant>
      <vt:variant>
        <vt:i4>5439565</vt:i4>
      </vt:variant>
      <vt:variant>
        <vt:i4>615</vt:i4>
      </vt:variant>
      <vt:variant>
        <vt:i4>0</vt:i4>
      </vt:variant>
      <vt:variant>
        <vt:i4>5</vt:i4>
      </vt:variant>
      <vt:variant>
        <vt:lpwstr>http://ru.wikipedia.org/wiki/%D0%90%D1%8F%D0%BD_%28%D0%A5%D0%B0%D0%B1%D0%B0%D1%80%D0%BE%D0%B2%D1%81%D0%BA%D0%B8%D0%B9_%D0%BA%D1%80%D0%B0%D0%B9%29</vt:lpwstr>
      </vt:variant>
      <vt:variant>
        <vt:lpwstr/>
      </vt:variant>
      <vt:variant>
        <vt:i4>589834</vt:i4>
      </vt:variant>
      <vt:variant>
        <vt:i4>612</vt:i4>
      </vt:variant>
      <vt:variant>
        <vt:i4>0</vt:i4>
      </vt:variant>
      <vt:variant>
        <vt:i4>5</vt:i4>
      </vt:variant>
      <vt:variant>
        <vt:lpwstr>http://ru.wikipedia.org/wiki/%D0%A3%D1%81%D1%82%D1%8C-%D0%9C%D0%B0%D1%8F</vt:lpwstr>
      </vt:variant>
      <vt:variant>
        <vt:lpwstr/>
      </vt:variant>
      <vt:variant>
        <vt:i4>7929938</vt:i4>
      </vt:variant>
      <vt:variant>
        <vt:i4>609</vt:i4>
      </vt:variant>
      <vt:variant>
        <vt:i4>0</vt:i4>
      </vt:variant>
      <vt:variant>
        <vt:i4>5</vt:i4>
      </vt:variant>
      <vt:variant>
        <vt:lpwstr>http://ru.wikipedia.org/wiki/%D0%90%D0%BC%D0%B3%D0%B0_%28%D1%81%D0%B5%D0%BB%D0%BE%29</vt:lpwstr>
      </vt:variant>
      <vt:variant>
        <vt:lpwstr/>
      </vt:variant>
      <vt:variant>
        <vt:i4>3080264</vt:i4>
      </vt:variant>
      <vt:variant>
        <vt:i4>606</vt:i4>
      </vt:variant>
      <vt:variant>
        <vt:i4>0</vt:i4>
      </vt:variant>
      <vt:variant>
        <vt:i4>5</vt:i4>
      </vt:variant>
      <vt:variant>
        <vt:lpwstr>http://ru.wikipedia.org/w/index.php?title=%D0%90%D0%BC%D0%B3%D0%B0_%28%D0%B0%D0%B2%D1%82%D0%BE%D0%BC%D0%B0%D0%B3%D0%B8%D1%81%D1%82%D1%80%D0%B0%D0%BB%D1%8C%29&amp;action=edit&amp;redlink=1</vt:lpwstr>
      </vt:variant>
      <vt:variant>
        <vt:lpwstr/>
      </vt:variant>
      <vt:variant>
        <vt:i4>5439518</vt:i4>
      </vt:variant>
      <vt:variant>
        <vt:i4>603</vt:i4>
      </vt:variant>
      <vt:variant>
        <vt:i4>0</vt:i4>
      </vt:variant>
      <vt:variant>
        <vt:i4>5</vt:i4>
      </vt:variant>
      <vt:variant>
        <vt:lpwstr>http://ru.wikipedia.org/wiki/%D0%97%D0%B8%D0%BC%D0%BD%D0%B8%D0%BA</vt:lpwstr>
      </vt:variant>
      <vt:variant>
        <vt:lpwstr/>
      </vt:variant>
      <vt:variant>
        <vt:i4>8126527</vt:i4>
      </vt:variant>
      <vt:variant>
        <vt:i4>600</vt:i4>
      </vt:variant>
      <vt:variant>
        <vt:i4>0</vt:i4>
      </vt:variant>
      <vt:variant>
        <vt:i4>5</vt:i4>
      </vt:variant>
      <vt:variant>
        <vt:lpwstr>http://ru.wikipedia.org/wiki/%D0%A2%D1%83%D0%BB%D1%83%D0%BD</vt:lpwstr>
      </vt:variant>
      <vt:variant>
        <vt:lpwstr/>
      </vt:variant>
      <vt:variant>
        <vt:i4>6029393</vt:i4>
      </vt:variant>
      <vt:variant>
        <vt:i4>597</vt:i4>
      </vt:variant>
      <vt:variant>
        <vt:i4>0</vt:i4>
      </vt:variant>
      <vt:variant>
        <vt:i4>5</vt:i4>
      </vt:variant>
      <vt:variant>
        <vt:lpwstr>http://ru.wikipedia.org/wiki/%D0%A3%D1%81%D1%82%D1%8C-%D0%9A%D1%83%D1%82</vt:lpwstr>
      </vt:variant>
      <vt:variant>
        <vt:lpwstr/>
      </vt:variant>
      <vt:variant>
        <vt:i4>8323181</vt:i4>
      </vt:variant>
      <vt:variant>
        <vt:i4>594</vt:i4>
      </vt:variant>
      <vt:variant>
        <vt:i4>0</vt:i4>
      </vt:variant>
      <vt:variant>
        <vt:i4>5</vt:i4>
      </vt:variant>
      <vt:variant>
        <vt:lpwstr>http://ru.wikipedia.org/wiki/%D0%9B%D0%B5%D0%BD%D1%81%D0%BA</vt:lpwstr>
      </vt:variant>
      <vt:variant>
        <vt:lpwstr/>
      </vt:variant>
      <vt:variant>
        <vt:i4>7995405</vt:i4>
      </vt:variant>
      <vt:variant>
        <vt:i4>591</vt:i4>
      </vt:variant>
      <vt:variant>
        <vt:i4>0</vt:i4>
      </vt:variant>
      <vt:variant>
        <vt:i4>5</vt:i4>
      </vt:variant>
      <vt:variant>
        <vt:lpwstr>http://ru.wikipedia.org/wiki/%D0%9C%D0%B8%D1%80%D0%BD%D1%8B%D0%B9_%28%D0%AF%D0%BA%D1%83%D1%82%D0%B8%D1%8F%29</vt:lpwstr>
      </vt:variant>
      <vt:variant>
        <vt:lpwstr/>
      </vt:variant>
      <vt:variant>
        <vt:i4>2359402</vt:i4>
      </vt:variant>
      <vt:variant>
        <vt:i4>588</vt:i4>
      </vt:variant>
      <vt:variant>
        <vt:i4>0</vt:i4>
      </vt:variant>
      <vt:variant>
        <vt:i4>5</vt:i4>
      </vt:variant>
      <vt:variant>
        <vt:lpwstr>http://ru.wikipedia.org/wiki/%D0%92%D0%B8%D0%BB%D1%8E%D0%B9%D1%81%D0%BA</vt:lpwstr>
      </vt:variant>
      <vt:variant>
        <vt:lpwstr/>
      </vt:variant>
      <vt:variant>
        <vt:i4>917542</vt:i4>
      </vt:variant>
      <vt:variant>
        <vt:i4>585</vt:i4>
      </vt:variant>
      <vt:variant>
        <vt:i4>0</vt:i4>
      </vt:variant>
      <vt:variant>
        <vt:i4>5</vt:i4>
      </vt:variant>
      <vt:variant>
        <vt:lpwstr>http://ru.wikipedia.org/wiki/%D0%92%D0%B8%D0%BB%D1%8E%D0%B9_%28%D0%B0%D0%B2%D1%82%D0%BE%D0%B4%D0%BE%D1%80%D0%BE%D0%B3%D0%B0%29</vt:lpwstr>
      </vt:variant>
      <vt:variant>
        <vt:lpwstr/>
      </vt:variant>
      <vt:variant>
        <vt:i4>7733342</vt:i4>
      </vt:variant>
      <vt:variant>
        <vt:i4>582</vt:i4>
      </vt:variant>
      <vt:variant>
        <vt:i4>0</vt:i4>
      </vt:variant>
      <vt:variant>
        <vt:i4>5</vt:i4>
      </vt:variant>
      <vt:variant>
        <vt:lpwstr>http://ru.wikipedia.org/wiki/2007_%D0%B3%D0%BE%D0%B4</vt:lpwstr>
      </vt:variant>
      <vt:variant>
        <vt:lpwstr/>
      </vt:variant>
      <vt:variant>
        <vt:i4>3014735</vt:i4>
      </vt:variant>
      <vt:variant>
        <vt:i4>579</vt:i4>
      </vt:variant>
      <vt:variant>
        <vt:i4>0</vt:i4>
      </vt:variant>
      <vt:variant>
        <vt:i4>5</vt:i4>
      </vt:variant>
      <vt:variant>
        <vt:lpwstr>http://ru.wikipedia.org/wiki/%DF%EA%F3%F2%E8%FF</vt:lpwstr>
      </vt:variant>
      <vt:variant>
        <vt:lpwstr>cite_note-20</vt:lpwstr>
      </vt:variant>
      <vt:variant>
        <vt:i4>2359355</vt:i4>
      </vt:variant>
      <vt:variant>
        <vt:i4>576</vt:i4>
      </vt:variant>
      <vt:variant>
        <vt:i4>0</vt:i4>
      </vt:variant>
      <vt:variant>
        <vt:i4>5</vt:i4>
      </vt:variant>
      <vt:variant>
        <vt:lpwstr>http://ru.wikipedia.org/wiki/%D0%9C%D0%B0%D0%B3%D0%B0%D0%B4%D0%B0%D0%BD</vt:lpwstr>
      </vt:variant>
      <vt:variant>
        <vt:lpwstr/>
      </vt:variant>
      <vt:variant>
        <vt:i4>5242905</vt:i4>
      </vt:variant>
      <vt:variant>
        <vt:i4>573</vt:i4>
      </vt:variant>
      <vt:variant>
        <vt:i4>0</vt:i4>
      </vt:variant>
      <vt:variant>
        <vt:i4>5</vt:i4>
      </vt:variant>
      <vt:variant>
        <vt:lpwstr>http://ru.wikipedia.org/wiki/%D0%AF%D0%BA%D1%83%D1%82%D1%81%D0%BA</vt:lpwstr>
      </vt:variant>
      <vt:variant>
        <vt:lpwstr/>
      </vt:variant>
      <vt:variant>
        <vt:i4>7929860</vt:i4>
      </vt:variant>
      <vt:variant>
        <vt:i4>570</vt:i4>
      </vt:variant>
      <vt:variant>
        <vt:i4>0</vt:i4>
      </vt:variant>
      <vt:variant>
        <vt:i4>5</vt:i4>
      </vt:variant>
      <vt:variant>
        <vt:lpwstr>http://ru.wikipedia.org/wiki/%D0%9A%D0%BE%D0%BB%D1%8B%D0%BC%D0%B0_%28%D0%B0%D0%B2%D1%82%D0%BE%D0%B4%D0%BE%D1%80%D0%BE%D0%B3%D0%B0%29</vt:lpwstr>
      </vt:variant>
      <vt:variant>
        <vt:lpwstr/>
      </vt:variant>
      <vt:variant>
        <vt:i4>7733329</vt:i4>
      </vt:variant>
      <vt:variant>
        <vt:i4>567</vt:i4>
      </vt:variant>
      <vt:variant>
        <vt:i4>0</vt:i4>
      </vt:variant>
      <vt:variant>
        <vt:i4>5</vt:i4>
      </vt:variant>
      <vt:variant>
        <vt:lpwstr>http://ru.wikipedia.org/wiki/2008_%D0%B3%D0%BE%D0%B4</vt:lpwstr>
      </vt:variant>
      <vt:variant>
        <vt:lpwstr/>
      </vt:variant>
      <vt:variant>
        <vt:i4>1245292</vt:i4>
      </vt:variant>
      <vt:variant>
        <vt:i4>564</vt:i4>
      </vt:variant>
      <vt:variant>
        <vt:i4>0</vt:i4>
      </vt:variant>
      <vt:variant>
        <vt:i4>5</vt:i4>
      </vt:variant>
      <vt:variant>
        <vt:lpwstr>http://ru.wikipedia.org/wiki/25_%D0%BE%D0%BA%D1%82%D1%8F%D0%B1%D1%80%D1%8F</vt:lpwstr>
      </vt:variant>
      <vt:variant>
        <vt:lpwstr/>
      </vt:variant>
      <vt:variant>
        <vt:i4>7602285</vt:i4>
      </vt:variant>
      <vt:variant>
        <vt:i4>561</vt:i4>
      </vt:variant>
      <vt:variant>
        <vt:i4>0</vt:i4>
      </vt:variant>
      <vt:variant>
        <vt:i4>5</vt:i4>
      </vt:variant>
      <vt:variant>
        <vt:lpwstr>http://ru.wikipedia.org/wiki/%D0%A1%D0%B5%D0%B2%D0%B5%D1%80%D0%BD%D1%8B%D0%B9_%D0%BC%D0%BE%D1%80%D1%81%D0%BA%D0%BE%D0%B9_%D0%BF%D1%83%D1%82%D1%8C</vt:lpwstr>
      </vt:variant>
      <vt:variant>
        <vt:lpwstr/>
      </vt:variant>
      <vt:variant>
        <vt:i4>2228226</vt:i4>
      </vt:variant>
      <vt:variant>
        <vt:i4>558</vt:i4>
      </vt:variant>
      <vt:variant>
        <vt:i4>0</vt:i4>
      </vt:variant>
      <vt:variant>
        <vt:i4>5</vt:i4>
      </vt:variant>
      <vt:variant>
        <vt:lpwstr>http://ru.wikipedia.org/wiki/%D0%9A%D0%BE%D0%BB%D1%8B%D0%BC%D0%B0_%28%D1%80%D0%B5%D0%BA%D0%B0%29</vt:lpwstr>
      </vt:variant>
      <vt:variant>
        <vt:lpwstr/>
      </vt:variant>
      <vt:variant>
        <vt:i4>8323173</vt:i4>
      </vt:variant>
      <vt:variant>
        <vt:i4>555</vt:i4>
      </vt:variant>
      <vt:variant>
        <vt:i4>0</vt:i4>
      </vt:variant>
      <vt:variant>
        <vt:i4>5</vt:i4>
      </vt:variant>
      <vt:variant>
        <vt:lpwstr>http://ru.wikipedia.org/wiki/%D0%98%D0%BD%D0%B4%D0%B8%D0%B3%D0%B8%D1%80%D0%BA%D0%B0</vt:lpwstr>
      </vt:variant>
      <vt:variant>
        <vt:lpwstr/>
      </vt:variant>
      <vt:variant>
        <vt:i4>5636134</vt:i4>
      </vt:variant>
      <vt:variant>
        <vt:i4>552</vt:i4>
      </vt:variant>
      <vt:variant>
        <vt:i4>0</vt:i4>
      </vt:variant>
      <vt:variant>
        <vt:i4>5</vt:i4>
      </vt:variant>
      <vt:variant>
        <vt:lpwstr>http://ru.wikipedia.org/wiki/%D0%AF%D0%BD%D0%B0_%28%D1%80%D0%B5%D0%BA%D0%B0%29</vt:lpwstr>
      </vt:variant>
      <vt:variant>
        <vt:lpwstr/>
      </vt:variant>
      <vt:variant>
        <vt:i4>917542</vt:i4>
      </vt:variant>
      <vt:variant>
        <vt:i4>549</vt:i4>
      </vt:variant>
      <vt:variant>
        <vt:i4>0</vt:i4>
      </vt:variant>
      <vt:variant>
        <vt:i4>5</vt:i4>
      </vt:variant>
      <vt:variant>
        <vt:lpwstr>http://ru.wikipedia.org/wiki/%D0%90%D0%BB%D0%B4%D0%B0%D0%BD_%28%D1%80%D0%B5%D0%BA%D0%B0%29</vt:lpwstr>
      </vt:variant>
      <vt:variant>
        <vt:lpwstr/>
      </vt:variant>
      <vt:variant>
        <vt:i4>8323170</vt:i4>
      </vt:variant>
      <vt:variant>
        <vt:i4>546</vt:i4>
      </vt:variant>
      <vt:variant>
        <vt:i4>0</vt:i4>
      </vt:variant>
      <vt:variant>
        <vt:i4>5</vt:i4>
      </vt:variant>
      <vt:variant>
        <vt:lpwstr>http://ru.wikipedia.org/wiki/%D0%92%D0%B8%D0%BB%D1%8E%D0%B9</vt:lpwstr>
      </vt:variant>
      <vt:variant>
        <vt:lpwstr/>
      </vt:variant>
      <vt:variant>
        <vt:i4>7929942</vt:i4>
      </vt:variant>
      <vt:variant>
        <vt:i4>543</vt:i4>
      </vt:variant>
      <vt:variant>
        <vt:i4>0</vt:i4>
      </vt:variant>
      <vt:variant>
        <vt:i4>5</vt:i4>
      </vt:variant>
      <vt:variant>
        <vt:lpwstr>http://ru.wikipedia.org/wiki/%D0%9B%D0%B5%D0%BD%D0%B0_%28%D1%80%D0%B5%D0%BA%D0%B0%29</vt:lpwstr>
      </vt:variant>
      <vt:variant>
        <vt:lpwstr/>
      </vt:variant>
      <vt:variant>
        <vt:i4>2359356</vt:i4>
      </vt:variant>
      <vt:variant>
        <vt:i4>540</vt:i4>
      </vt:variant>
      <vt:variant>
        <vt:i4>0</vt:i4>
      </vt:variant>
      <vt:variant>
        <vt:i4>5</vt:i4>
      </vt:variant>
      <vt:variant>
        <vt:lpwstr>http://ru.wikipedia.org/wiki/%D0%9D%D0%B0%D0%B2%D0%B8%D0%B3%D0%B0%D1%86%D0%B8%D1%8F</vt:lpwstr>
      </vt:variant>
      <vt:variant>
        <vt:lpwstr/>
      </vt:variant>
      <vt:variant>
        <vt:i4>1703966</vt:i4>
      </vt:variant>
      <vt:variant>
        <vt:i4>531</vt:i4>
      </vt:variant>
      <vt:variant>
        <vt:i4>0</vt:i4>
      </vt:variant>
      <vt:variant>
        <vt:i4>5</vt:i4>
      </vt:variant>
      <vt:variant>
        <vt:lpwstr>http://jhatay.ru/</vt:lpwstr>
      </vt:variant>
      <vt:variant>
        <vt:lpwstr/>
      </vt:variant>
      <vt:variant>
        <vt:i4>3932263</vt:i4>
      </vt:variant>
      <vt:variant>
        <vt:i4>528</vt:i4>
      </vt:variant>
      <vt:variant>
        <vt:i4>0</vt:i4>
      </vt:variant>
      <vt:variant>
        <vt:i4>5</vt:i4>
      </vt:variant>
      <vt:variant>
        <vt:lpwstr>https://якутск.рф/</vt:lpwstr>
      </vt:variant>
      <vt:variant>
        <vt:lpwstr/>
      </vt:variant>
      <vt:variant>
        <vt:i4>3801145</vt:i4>
      </vt:variant>
      <vt:variant>
        <vt:i4>525</vt:i4>
      </vt:variant>
      <vt:variant>
        <vt:i4>0</vt:i4>
      </vt:variant>
      <vt:variant>
        <vt:i4>5</vt:i4>
      </vt:variant>
      <vt:variant>
        <vt:lpwstr>http://mr-jeveno-bytantajskij.sakha.gov.ru/</vt:lpwstr>
      </vt:variant>
      <vt:variant>
        <vt:lpwstr/>
      </vt:variant>
      <vt:variant>
        <vt:i4>5308427</vt:i4>
      </vt:variant>
      <vt:variant>
        <vt:i4>522</vt:i4>
      </vt:variant>
      <vt:variant>
        <vt:i4>0</vt:i4>
      </vt:variant>
      <vt:variant>
        <vt:i4>5</vt:i4>
      </vt:variant>
      <vt:variant>
        <vt:lpwstr>http://mo-churapchinsky.sakha.gov.ru/</vt:lpwstr>
      </vt:variant>
      <vt:variant>
        <vt:lpwstr/>
      </vt:variant>
      <vt:variant>
        <vt:i4>4587610</vt:i4>
      </vt:variant>
      <vt:variant>
        <vt:i4>519</vt:i4>
      </vt:variant>
      <vt:variant>
        <vt:i4>0</vt:i4>
      </vt:variant>
      <vt:variant>
        <vt:i4>5</vt:i4>
      </vt:variant>
      <vt:variant>
        <vt:lpwstr>http://mr-hangalasskij.sakha.gov.ru/</vt:lpwstr>
      </vt:variant>
      <vt:variant>
        <vt:lpwstr/>
      </vt:variant>
      <vt:variant>
        <vt:i4>7536741</vt:i4>
      </vt:variant>
      <vt:variant>
        <vt:i4>516</vt:i4>
      </vt:variant>
      <vt:variant>
        <vt:i4>0</vt:i4>
      </vt:variant>
      <vt:variant>
        <vt:i4>5</vt:i4>
      </vt:variant>
      <vt:variant>
        <vt:lpwstr>http://mr-ust-janskij.sakha.gov.ru/</vt:lpwstr>
      </vt:variant>
      <vt:variant>
        <vt:lpwstr/>
      </vt:variant>
      <vt:variant>
        <vt:i4>7536742</vt:i4>
      </vt:variant>
      <vt:variant>
        <vt:i4>513</vt:i4>
      </vt:variant>
      <vt:variant>
        <vt:i4>0</vt:i4>
      </vt:variant>
      <vt:variant>
        <vt:i4>5</vt:i4>
      </vt:variant>
      <vt:variant>
        <vt:lpwstr>http://mr-ust-majskij.sakha.gov.ru/</vt:lpwstr>
      </vt:variant>
      <vt:variant>
        <vt:lpwstr/>
      </vt:variant>
      <vt:variant>
        <vt:i4>2031626</vt:i4>
      </vt:variant>
      <vt:variant>
        <vt:i4>510</vt:i4>
      </vt:variant>
      <vt:variant>
        <vt:i4>0</vt:i4>
      </vt:variant>
      <vt:variant>
        <vt:i4>5</vt:i4>
      </vt:variant>
      <vt:variant>
        <vt:lpwstr>http://mr-ust-aldanskij.sakha.gov.ru/</vt:lpwstr>
      </vt:variant>
      <vt:variant>
        <vt:lpwstr/>
      </vt:variant>
      <vt:variant>
        <vt:i4>3014698</vt:i4>
      </vt:variant>
      <vt:variant>
        <vt:i4>507</vt:i4>
      </vt:variant>
      <vt:variant>
        <vt:i4>0</vt:i4>
      </vt:variant>
      <vt:variant>
        <vt:i4>5</vt:i4>
      </vt:variant>
      <vt:variant>
        <vt:lpwstr>http://mr-tomponskij.sakha.gov.ru/</vt:lpwstr>
      </vt:variant>
      <vt:variant>
        <vt:lpwstr/>
      </vt:variant>
      <vt:variant>
        <vt:i4>2359349</vt:i4>
      </vt:variant>
      <vt:variant>
        <vt:i4>504</vt:i4>
      </vt:variant>
      <vt:variant>
        <vt:i4>0</vt:i4>
      </vt:variant>
      <vt:variant>
        <vt:i4>5</vt:i4>
      </vt:variant>
      <vt:variant>
        <vt:lpwstr>http://mr-tattinskij.sakha.gov.ru/</vt:lpwstr>
      </vt:variant>
      <vt:variant>
        <vt:lpwstr/>
      </vt:variant>
      <vt:variant>
        <vt:i4>2883616</vt:i4>
      </vt:variant>
      <vt:variant>
        <vt:i4>501</vt:i4>
      </vt:variant>
      <vt:variant>
        <vt:i4>0</vt:i4>
      </vt:variant>
      <vt:variant>
        <vt:i4>5</vt:i4>
      </vt:variant>
      <vt:variant>
        <vt:lpwstr>http://mr-suntarskij.sakha.gov.ru/</vt:lpwstr>
      </vt:variant>
      <vt:variant>
        <vt:lpwstr/>
      </vt:variant>
      <vt:variant>
        <vt:i4>2687090</vt:i4>
      </vt:variant>
      <vt:variant>
        <vt:i4>498</vt:i4>
      </vt:variant>
      <vt:variant>
        <vt:i4>0</vt:i4>
      </vt:variant>
      <vt:variant>
        <vt:i4>5</vt:i4>
      </vt:variant>
      <vt:variant>
        <vt:lpwstr>http://mr-srednekolymskij.sakha.gov.ru/</vt:lpwstr>
      </vt:variant>
      <vt:variant>
        <vt:lpwstr/>
      </vt:variant>
      <vt:variant>
        <vt:i4>3538995</vt:i4>
      </vt:variant>
      <vt:variant>
        <vt:i4>495</vt:i4>
      </vt:variant>
      <vt:variant>
        <vt:i4>0</vt:i4>
      </vt:variant>
      <vt:variant>
        <vt:i4>5</vt:i4>
      </vt:variant>
      <vt:variant>
        <vt:lpwstr>http://mr-olenekskij.sakha.gov.ru/</vt:lpwstr>
      </vt:variant>
      <vt:variant>
        <vt:lpwstr/>
      </vt:variant>
      <vt:variant>
        <vt:i4>2228329</vt:i4>
      </vt:variant>
      <vt:variant>
        <vt:i4>492</vt:i4>
      </vt:variant>
      <vt:variant>
        <vt:i4>0</vt:i4>
      </vt:variant>
      <vt:variant>
        <vt:i4>5</vt:i4>
      </vt:variant>
      <vt:variant>
        <vt:lpwstr>http://mr-olekminskij.sakha.gov.ru/</vt:lpwstr>
      </vt:variant>
      <vt:variant>
        <vt:lpwstr/>
      </vt:variant>
      <vt:variant>
        <vt:i4>5898320</vt:i4>
      </vt:variant>
      <vt:variant>
        <vt:i4>489</vt:i4>
      </vt:variant>
      <vt:variant>
        <vt:i4>0</vt:i4>
      </vt:variant>
      <vt:variant>
        <vt:i4>5</vt:i4>
      </vt:variant>
      <vt:variant>
        <vt:lpwstr>http://mr-ojmjakonskij.sakha.gov.ru/</vt:lpwstr>
      </vt:variant>
      <vt:variant>
        <vt:lpwstr/>
      </vt:variant>
      <vt:variant>
        <vt:i4>3997815</vt:i4>
      </vt:variant>
      <vt:variant>
        <vt:i4>486</vt:i4>
      </vt:variant>
      <vt:variant>
        <vt:i4>0</vt:i4>
      </vt:variant>
      <vt:variant>
        <vt:i4>5</vt:i4>
      </vt:variant>
      <vt:variant>
        <vt:lpwstr>http://mr-njurbinskij.sakha.gov.ru/</vt:lpwstr>
      </vt:variant>
      <vt:variant>
        <vt:lpwstr/>
      </vt:variant>
      <vt:variant>
        <vt:i4>4063344</vt:i4>
      </vt:variant>
      <vt:variant>
        <vt:i4>483</vt:i4>
      </vt:variant>
      <vt:variant>
        <vt:i4>0</vt:i4>
      </vt:variant>
      <vt:variant>
        <vt:i4>5</vt:i4>
      </vt:variant>
      <vt:variant>
        <vt:lpwstr>http://mr-nizhnekolymskij.sakha.gov.ru/</vt:lpwstr>
      </vt:variant>
      <vt:variant>
        <vt:lpwstr/>
      </vt:variant>
      <vt:variant>
        <vt:i4>2228283</vt:i4>
      </vt:variant>
      <vt:variant>
        <vt:i4>480</vt:i4>
      </vt:variant>
      <vt:variant>
        <vt:i4>0</vt:i4>
      </vt:variant>
      <vt:variant>
        <vt:i4>5</vt:i4>
      </vt:variant>
      <vt:variant>
        <vt:lpwstr>http://mr-nerjungrinskij.sakha.gov.ru/</vt:lpwstr>
      </vt:variant>
      <vt:variant>
        <vt:lpwstr/>
      </vt:variant>
      <vt:variant>
        <vt:i4>2949219</vt:i4>
      </vt:variant>
      <vt:variant>
        <vt:i4>477</vt:i4>
      </vt:variant>
      <vt:variant>
        <vt:i4>0</vt:i4>
      </vt:variant>
      <vt:variant>
        <vt:i4>5</vt:i4>
      </vt:variant>
      <vt:variant>
        <vt:lpwstr>http://mr-namskij.sakha.gov.ru/</vt:lpwstr>
      </vt:variant>
      <vt:variant>
        <vt:lpwstr/>
      </vt:variant>
      <vt:variant>
        <vt:i4>2293856</vt:i4>
      </vt:variant>
      <vt:variant>
        <vt:i4>474</vt:i4>
      </vt:variant>
      <vt:variant>
        <vt:i4>0</vt:i4>
      </vt:variant>
      <vt:variant>
        <vt:i4>5</vt:i4>
      </vt:variant>
      <vt:variant>
        <vt:lpwstr>http://mr-momskij.sakha.gov.ru/</vt:lpwstr>
      </vt:variant>
      <vt:variant>
        <vt:lpwstr/>
      </vt:variant>
      <vt:variant>
        <vt:i4>73401446</vt:i4>
      </vt:variant>
      <vt:variant>
        <vt:i4>471</vt:i4>
      </vt:variant>
      <vt:variant>
        <vt:i4>0</vt:i4>
      </vt:variant>
      <vt:variant>
        <vt:i4>5</vt:i4>
      </vt:variant>
      <vt:variant>
        <vt:lpwstr>http://алмазный-край.рф/</vt:lpwstr>
      </vt:variant>
      <vt:variant>
        <vt:lpwstr/>
      </vt:variant>
      <vt:variant>
        <vt:i4>2752560</vt:i4>
      </vt:variant>
      <vt:variant>
        <vt:i4>468</vt:i4>
      </vt:variant>
      <vt:variant>
        <vt:i4>0</vt:i4>
      </vt:variant>
      <vt:variant>
        <vt:i4>5</vt:i4>
      </vt:variant>
      <vt:variant>
        <vt:lpwstr>http://mr-megino-kangalasskij.sakha.gov.ru/</vt:lpwstr>
      </vt:variant>
      <vt:variant>
        <vt:lpwstr/>
      </vt:variant>
      <vt:variant>
        <vt:i4>2687074</vt:i4>
      </vt:variant>
      <vt:variant>
        <vt:i4>465</vt:i4>
      </vt:variant>
      <vt:variant>
        <vt:i4>0</vt:i4>
      </vt:variant>
      <vt:variant>
        <vt:i4>5</vt:i4>
      </vt:variant>
      <vt:variant>
        <vt:lpwstr>http://mr-lenskij.sakha.gov.ru/</vt:lpwstr>
      </vt:variant>
      <vt:variant>
        <vt:lpwstr/>
      </vt:variant>
      <vt:variant>
        <vt:i4>3145780</vt:i4>
      </vt:variant>
      <vt:variant>
        <vt:i4>462</vt:i4>
      </vt:variant>
      <vt:variant>
        <vt:i4>0</vt:i4>
      </vt:variant>
      <vt:variant>
        <vt:i4>5</vt:i4>
      </vt:variant>
      <vt:variant>
        <vt:lpwstr>http://mr-kobjajskij.sakha.gov.ru/</vt:lpwstr>
      </vt:variant>
      <vt:variant>
        <vt:lpwstr/>
      </vt:variant>
      <vt:variant>
        <vt:i4>4063278</vt:i4>
      </vt:variant>
      <vt:variant>
        <vt:i4>459</vt:i4>
      </vt:variant>
      <vt:variant>
        <vt:i4>0</vt:i4>
      </vt:variant>
      <vt:variant>
        <vt:i4>5</vt:i4>
      </vt:variant>
      <vt:variant>
        <vt:lpwstr>http://mr-zhiganskij.sakha.gov.ru/</vt:lpwstr>
      </vt:variant>
      <vt:variant>
        <vt:lpwstr/>
      </vt:variant>
      <vt:variant>
        <vt:i4>3473450</vt:i4>
      </vt:variant>
      <vt:variant>
        <vt:i4>456</vt:i4>
      </vt:variant>
      <vt:variant>
        <vt:i4>0</vt:i4>
      </vt:variant>
      <vt:variant>
        <vt:i4>5</vt:i4>
      </vt:variant>
      <vt:variant>
        <vt:lpwstr>http://mr-gornyj.sakha.gov.ru/</vt:lpwstr>
      </vt:variant>
      <vt:variant>
        <vt:lpwstr/>
      </vt:variant>
      <vt:variant>
        <vt:i4>3538995</vt:i4>
      </vt:variant>
      <vt:variant>
        <vt:i4>453</vt:i4>
      </vt:variant>
      <vt:variant>
        <vt:i4>0</vt:i4>
      </vt:variant>
      <vt:variant>
        <vt:i4>5</vt:i4>
      </vt:variant>
      <vt:variant>
        <vt:lpwstr>http://mr-viljujskij.sakha.gov.ru/</vt:lpwstr>
      </vt:variant>
      <vt:variant>
        <vt:lpwstr/>
      </vt:variant>
      <vt:variant>
        <vt:i4>5636182</vt:i4>
      </vt:variant>
      <vt:variant>
        <vt:i4>450</vt:i4>
      </vt:variant>
      <vt:variant>
        <vt:i4>0</vt:i4>
      </vt:variant>
      <vt:variant>
        <vt:i4>5</vt:i4>
      </vt:variant>
      <vt:variant>
        <vt:lpwstr>http://mr-verhojanskij.sakha.gov.ru/</vt:lpwstr>
      </vt:variant>
      <vt:variant>
        <vt:lpwstr/>
      </vt:variant>
      <vt:variant>
        <vt:i4>3276896</vt:i4>
      </vt:variant>
      <vt:variant>
        <vt:i4>447</vt:i4>
      </vt:variant>
      <vt:variant>
        <vt:i4>0</vt:i4>
      </vt:variant>
      <vt:variant>
        <vt:i4>5</vt:i4>
      </vt:variant>
      <vt:variant>
        <vt:lpwstr>http://mr-verhnekolymskij.sakha.gov.ru/</vt:lpwstr>
      </vt:variant>
      <vt:variant>
        <vt:lpwstr/>
      </vt:variant>
      <vt:variant>
        <vt:i4>6160473</vt:i4>
      </vt:variant>
      <vt:variant>
        <vt:i4>444</vt:i4>
      </vt:variant>
      <vt:variant>
        <vt:i4>0</vt:i4>
      </vt:variant>
      <vt:variant>
        <vt:i4>5</vt:i4>
      </vt:variant>
      <vt:variant>
        <vt:lpwstr>http://mr-verhneviljujskij.sakha.gov.ru/</vt:lpwstr>
      </vt:variant>
      <vt:variant>
        <vt:lpwstr/>
      </vt:variant>
      <vt:variant>
        <vt:i4>4980736</vt:i4>
      </vt:variant>
      <vt:variant>
        <vt:i4>441</vt:i4>
      </vt:variant>
      <vt:variant>
        <vt:i4>0</vt:i4>
      </vt:variant>
      <vt:variant>
        <vt:i4>5</vt:i4>
      </vt:variant>
      <vt:variant>
        <vt:lpwstr>http://mr-bulunskij.sakha.gov.ru/</vt:lpwstr>
      </vt:variant>
      <vt:variant>
        <vt:lpwstr/>
      </vt:variant>
      <vt:variant>
        <vt:i4>2162749</vt:i4>
      </vt:variant>
      <vt:variant>
        <vt:i4>438</vt:i4>
      </vt:variant>
      <vt:variant>
        <vt:i4>0</vt:i4>
      </vt:variant>
      <vt:variant>
        <vt:i4>5</vt:i4>
      </vt:variant>
      <vt:variant>
        <vt:lpwstr>http://mr-anabarskij.sakha.gov.ru/</vt:lpwstr>
      </vt:variant>
      <vt:variant>
        <vt:lpwstr/>
      </vt:variant>
      <vt:variant>
        <vt:i4>4718600</vt:i4>
      </vt:variant>
      <vt:variant>
        <vt:i4>435</vt:i4>
      </vt:variant>
      <vt:variant>
        <vt:i4>0</vt:i4>
      </vt:variant>
      <vt:variant>
        <vt:i4>5</vt:i4>
      </vt:variant>
      <vt:variant>
        <vt:lpwstr>http://mr-amginskij.sakha.gov.ru/</vt:lpwstr>
      </vt:variant>
      <vt:variant>
        <vt:lpwstr/>
      </vt:variant>
      <vt:variant>
        <vt:i4>4980823</vt:i4>
      </vt:variant>
      <vt:variant>
        <vt:i4>432</vt:i4>
      </vt:variant>
      <vt:variant>
        <vt:i4>0</vt:i4>
      </vt:variant>
      <vt:variant>
        <vt:i4>5</vt:i4>
      </vt:variant>
      <vt:variant>
        <vt:lpwstr>http://mr-allaihovskij.sakha.gov.ru/</vt:lpwstr>
      </vt:variant>
      <vt:variant>
        <vt:lpwstr/>
      </vt:variant>
      <vt:variant>
        <vt:i4>4259851</vt:i4>
      </vt:variant>
      <vt:variant>
        <vt:i4>429</vt:i4>
      </vt:variant>
      <vt:variant>
        <vt:i4>0</vt:i4>
      </vt:variant>
      <vt:variant>
        <vt:i4>5</vt:i4>
      </vt:variant>
      <vt:variant>
        <vt:lpwstr>http://mr-aldanskij.sakha.gov.ru/</vt:lpwstr>
      </vt:variant>
      <vt:variant>
        <vt:lpwstr/>
      </vt:variant>
      <vt:variant>
        <vt:i4>5701700</vt:i4>
      </vt:variant>
      <vt:variant>
        <vt:i4>426</vt:i4>
      </vt:variant>
      <vt:variant>
        <vt:i4>0</vt:i4>
      </vt:variant>
      <vt:variant>
        <vt:i4>5</vt:i4>
      </vt:variant>
      <vt:variant>
        <vt:lpwstr>http://mr-abyjskij.sakha.gov.ru/</vt:lpwstr>
      </vt:variant>
      <vt:variant>
        <vt:lpwstr/>
      </vt:variant>
      <vt:variant>
        <vt:i4>2162810</vt:i4>
      </vt:variant>
      <vt:variant>
        <vt:i4>420</vt:i4>
      </vt:variant>
      <vt:variant>
        <vt:i4>0</vt:i4>
      </vt:variant>
      <vt:variant>
        <vt:i4>5</vt:i4>
      </vt:variant>
      <vt:variant>
        <vt:lpwstr>http://ru.wikipedia.org/wiki/%D0%91%D0%B0%D1%82%D0%B0%D0%B3%D0%B0%D0%B9-%D0%90%D0%BB%D1%8B%D1%82%D0%B0</vt:lpwstr>
      </vt:variant>
      <vt:variant>
        <vt:lpwstr/>
      </vt:variant>
      <vt:variant>
        <vt:i4>2555962</vt:i4>
      </vt:variant>
      <vt:variant>
        <vt:i4>417</vt:i4>
      </vt:variant>
      <vt:variant>
        <vt:i4>0</vt:i4>
      </vt:variant>
      <vt:variant>
        <vt:i4>5</vt:i4>
      </vt:variant>
      <vt:variant>
        <vt:lpwstr>http://ru.wikipedia.org/wiki/%D0%A7%D1%83%D1%80%D0%B0%D0%BF%D1%87%D0%B0</vt:lpwstr>
      </vt:variant>
      <vt:variant>
        <vt:lpwstr/>
      </vt:variant>
      <vt:variant>
        <vt:i4>7995404</vt:i4>
      </vt:variant>
      <vt:variant>
        <vt:i4>414</vt:i4>
      </vt:variant>
      <vt:variant>
        <vt:i4>0</vt:i4>
      </vt:variant>
      <vt:variant>
        <vt:i4>5</vt:i4>
      </vt:variant>
      <vt:variant>
        <vt:lpwstr>http://ru.wikipedia.org/wiki/%D0%9F%D0%BE%D0%BA%D1%80%D0%BE%D0%B2%D1%81%D0%BA_%28%D0%AF%D0%BA%D1%83%D1%82%D0%B8%D1%8F%29</vt:lpwstr>
      </vt:variant>
      <vt:variant>
        <vt:lpwstr/>
      </vt:variant>
      <vt:variant>
        <vt:i4>2359395</vt:i4>
      </vt:variant>
      <vt:variant>
        <vt:i4>411</vt:i4>
      </vt:variant>
      <vt:variant>
        <vt:i4>0</vt:i4>
      </vt:variant>
      <vt:variant>
        <vt:i4>5</vt:i4>
      </vt:variant>
      <vt:variant>
        <vt:lpwstr>http://ru.wikipedia.org/wiki/%D0%94%D0%B5%D0%BF%D1%83%D1%82%D0%B0%D1%82%D1%81%D0%BA%D0%B8%D0%B9</vt:lpwstr>
      </vt:variant>
      <vt:variant>
        <vt:lpwstr/>
      </vt:variant>
      <vt:variant>
        <vt:i4>589834</vt:i4>
      </vt:variant>
      <vt:variant>
        <vt:i4>408</vt:i4>
      </vt:variant>
      <vt:variant>
        <vt:i4>0</vt:i4>
      </vt:variant>
      <vt:variant>
        <vt:i4>5</vt:i4>
      </vt:variant>
      <vt:variant>
        <vt:lpwstr>http://ru.wikipedia.org/wiki/%D0%A3%D1%81%D1%82%D1%8C-%D0%9C%D0%B0%D1%8F</vt:lpwstr>
      </vt:variant>
      <vt:variant>
        <vt:lpwstr/>
      </vt:variant>
      <vt:variant>
        <vt:i4>8323178</vt:i4>
      </vt:variant>
      <vt:variant>
        <vt:i4>405</vt:i4>
      </vt:variant>
      <vt:variant>
        <vt:i4>0</vt:i4>
      </vt:variant>
      <vt:variant>
        <vt:i4>5</vt:i4>
      </vt:variant>
      <vt:variant>
        <vt:lpwstr>http://ru.wikipedia.org/wiki/%D0%91%D0%BE%D1%80%D0%BE%D0%B3%D0%BE%D0%BD%D1%86%D1%8B</vt:lpwstr>
      </vt:variant>
      <vt:variant>
        <vt:lpwstr/>
      </vt:variant>
      <vt:variant>
        <vt:i4>2097232</vt:i4>
      </vt:variant>
      <vt:variant>
        <vt:i4>402</vt:i4>
      </vt:variant>
      <vt:variant>
        <vt:i4>0</vt:i4>
      </vt:variant>
      <vt:variant>
        <vt:i4>5</vt:i4>
      </vt:variant>
      <vt:variant>
        <vt:lpwstr>http://ru.wikipedia.org/wiki/%D0%A5%D0%B0%D0%BD%D0%B4%D1%8B%D0%B3%D0%B0_%28%D0%BF%D0%BE%D1%81%D1%91%D0%BB%D0%BE%D0%BA%29</vt:lpwstr>
      </vt:variant>
      <vt:variant>
        <vt:lpwstr/>
      </vt:variant>
      <vt:variant>
        <vt:i4>5439499</vt:i4>
      </vt:variant>
      <vt:variant>
        <vt:i4>399</vt:i4>
      </vt:variant>
      <vt:variant>
        <vt:i4>0</vt:i4>
      </vt:variant>
      <vt:variant>
        <vt:i4>5</vt:i4>
      </vt:variant>
      <vt:variant>
        <vt:lpwstr>http://ru.wikipedia.org/wiki/%D0%AB%D1%82%D1%8B%D0%BA-%D0%9A%D1%8E%D1%91%D0%BB%D1%8C</vt:lpwstr>
      </vt:variant>
      <vt:variant>
        <vt:lpwstr/>
      </vt:variant>
      <vt:variant>
        <vt:i4>5242954</vt:i4>
      </vt:variant>
      <vt:variant>
        <vt:i4>396</vt:i4>
      </vt:variant>
      <vt:variant>
        <vt:i4>0</vt:i4>
      </vt:variant>
      <vt:variant>
        <vt:i4>5</vt:i4>
      </vt:variant>
      <vt:variant>
        <vt:lpwstr>http://ru.wikipedia.org/wiki/%D0%A1%D1%83%D0%BD%D1%82%D0%B0%D1%80</vt:lpwstr>
      </vt:variant>
      <vt:variant>
        <vt:lpwstr/>
      </vt:variant>
      <vt:variant>
        <vt:i4>2556008</vt:i4>
      </vt:variant>
      <vt:variant>
        <vt:i4>393</vt:i4>
      </vt:variant>
      <vt:variant>
        <vt:i4>0</vt:i4>
      </vt:variant>
      <vt:variant>
        <vt:i4>5</vt:i4>
      </vt:variant>
      <vt:variant>
        <vt:lpwstr>http://ru.wikipedia.org/wiki/%D0%A1%D1%80%D0%B5%D0%B4%D0%BD%D0%B5%D0%BA%D0%BE%D0%BB%D1%8B%D0%BC%D1%81%D0%BA</vt:lpwstr>
      </vt:variant>
      <vt:variant>
        <vt:lpwstr/>
      </vt:variant>
      <vt:variant>
        <vt:i4>2424886</vt:i4>
      </vt:variant>
      <vt:variant>
        <vt:i4>390</vt:i4>
      </vt:variant>
      <vt:variant>
        <vt:i4>0</vt:i4>
      </vt:variant>
      <vt:variant>
        <vt:i4>5</vt:i4>
      </vt:variant>
      <vt:variant>
        <vt:lpwstr>http://ru.wikipedia.org/wiki/%D0%9E%D0%BB%D1%91%D0%BA%D0%BC%D0%B8%D0%BD%D1%81%D0%BA</vt:lpwstr>
      </vt:variant>
      <vt:variant>
        <vt:lpwstr/>
      </vt:variant>
      <vt:variant>
        <vt:i4>2293764</vt:i4>
      </vt:variant>
      <vt:variant>
        <vt:i4>387</vt:i4>
      </vt:variant>
      <vt:variant>
        <vt:i4>0</vt:i4>
      </vt:variant>
      <vt:variant>
        <vt:i4>5</vt:i4>
      </vt:variant>
      <vt:variant>
        <vt:lpwstr>http://ru.wikipedia.org/wiki/%D0%9E%D0%BB%D0%B5%D0%BD%D1%91%D0%BA_%28%D1%81%D0%B5%D0%BB%D0%BE%29</vt:lpwstr>
      </vt:variant>
      <vt:variant>
        <vt:lpwstr/>
      </vt:variant>
      <vt:variant>
        <vt:i4>2883709</vt:i4>
      </vt:variant>
      <vt:variant>
        <vt:i4>384</vt:i4>
      </vt:variant>
      <vt:variant>
        <vt:i4>0</vt:i4>
      </vt:variant>
      <vt:variant>
        <vt:i4>5</vt:i4>
      </vt:variant>
      <vt:variant>
        <vt:lpwstr>http://ru.wikipedia.org/wiki/%D0%A3%D1%81%D1%82%D1%8C-%D0%9D%D0%B5%D1%80%D0%B0</vt:lpwstr>
      </vt:variant>
      <vt:variant>
        <vt:lpwstr/>
      </vt:variant>
      <vt:variant>
        <vt:i4>2359407</vt:i4>
      </vt:variant>
      <vt:variant>
        <vt:i4>381</vt:i4>
      </vt:variant>
      <vt:variant>
        <vt:i4>0</vt:i4>
      </vt:variant>
      <vt:variant>
        <vt:i4>5</vt:i4>
      </vt:variant>
      <vt:variant>
        <vt:lpwstr>http://ru.wikipedia.org/wiki/%D0%9D%D1%8E%D1%80%D0%B1%D0%B0</vt:lpwstr>
      </vt:variant>
      <vt:variant>
        <vt:lpwstr/>
      </vt:variant>
      <vt:variant>
        <vt:i4>5570683</vt:i4>
      </vt:variant>
      <vt:variant>
        <vt:i4>378</vt:i4>
      </vt:variant>
      <vt:variant>
        <vt:i4>0</vt:i4>
      </vt:variant>
      <vt:variant>
        <vt:i4>5</vt:i4>
      </vt:variant>
      <vt:variant>
        <vt:lpwstr>http://ru.wikipedia.org/wiki/%D0%A7%D0%B5%D1%80%D1%81%D0%BA%D0%B8%D0%B9_%28%D0%AF%D0%BA%D1%83%D1%82%D0%B8%D1%8F%29</vt:lpwstr>
      </vt:variant>
      <vt:variant>
        <vt:lpwstr/>
      </vt:variant>
      <vt:variant>
        <vt:i4>524365</vt:i4>
      </vt:variant>
      <vt:variant>
        <vt:i4>375</vt:i4>
      </vt:variant>
      <vt:variant>
        <vt:i4>0</vt:i4>
      </vt:variant>
      <vt:variant>
        <vt:i4>5</vt:i4>
      </vt:variant>
      <vt:variant>
        <vt:lpwstr>http://ru.wikipedia.org/wiki/%D0%9D%D0%B5%D1%80%D1%8E%D0%BD%D0%B3%D1%80%D0%B8</vt:lpwstr>
      </vt:variant>
      <vt:variant>
        <vt:lpwstr/>
      </vt:variant>
      <vt:variant>
        <vt:i4>2359406</vt:i4>
      </vt:variant>
      <vt:variant>
        <vt:i4>372</vt:i4>
      </vt:variant>
      <vt:variant>
        <vt:i4>0</vt:i4>
      </vt:variant>
      <vt:variant>
        <vt:i4>5</vt:i4>
      </vt:variant>
      <vt:variant>
        <vt:lpwstr>http://ru.wikipedia.org/wiki/%D0%9D%D0%B0%D0%BC%D1%86%D1%8B</vt:lpwstr>
      </vt:variant>
      <vt:variant>
        <vt:lpwstr/>
      </vt:variant>
      <vt:variant>
        <vt:i4>8126568</vt:i4>
      </vt:variant>
      <vt:variant>
        <vt:i4>369</vt:i4>
      </vt:variant>
      <vt:variant>
        <vt:i4>0</vt:i4>
      </vt:variant>
      <vt:variant>
        <vt:i4>5</vt:i4>
      </vt:variant>
      <vt:variant>
        <vt:lpwstr>http://ru.wikipedia.org/wiki/%D0%A5%D0%BE%D0%BD%D1%83%D1%83</vt:lpwstr>
      </vt:variant>
      <vt:variant>
        <vt:lpwstr/>
      </vt:variant>
      <vt:variant>
        <vt:i4>7995405</vt:i4>
      </vt:variant>
      <vt:variant>
        <vt:i4>366</vt:i4>
      </vt:variant>
      <vt:variant>
        <vt:i4>0</vt:i4>
      </vt:variant>
      <vt:variant>
        <vt:i4>5</vt:i4>
      </vt:variant>
      <vt:variant>
        <vt:lpwstr>http://ru.wikipedia.org/wiki/%D0%9C%D0%B8%D1%80%D0%BD%D1%8B%D0%B9_%28%D0%AF%D0%BA%D1%83%D1%82%D0%B8%D1%8F%29</vt:lpwstr>
      </vt:variant>
      <vt:variant>
        <vt:lpwstr/>
      </vt:variant>
      <vt:variant>
        <vt:i4>5767290</vt:i4>
      </vt:variant>
      <vt:variant>
        <vt:i4>363</vt:i4>
      </vt:variant>
      <vt:variant>
        <vt:i4>0</vt:i4>
      </vt:variant>
      <vt:variant>
        <vt:i4>5</vt:i4>
      </vt:variant>
      <vt:variant>
        <vt:lpwstr>http://ru.wikipedia.org/wiki/%D0%9D%D0%B8%D0%B6%D0%BD%D0%B8%D0%B9_%D0%91%D0%B5%D1%81%D1%82%D1%8F%D1%85</vt:lpwstr>
      </vt:variant>
      <vt:variant>
        <vt:lpwstr/>
      </vt:variant>
      <vt:variant>
        <vt:i4>8323181</vt:i4>
      </vt:variant>
      <vt:variant>
        <vt:i4>360</vt:i4>
      </vt:variant>
      <vt:variant>
        <vt:i4>0</vt:i4>
      </vt:variant>
      <vt:variant>
        <vt:i4>5</vt:i4>
      </vt:variant>
      <vt:variant>
        <vt:lpwstr>http://ru.wikipedia.org/wiki/%D0%9B%D0%B5%D0%BD%D1%81%D0%BA</vt:lpwstr>
      </vt:variant>
      <vt:variant>
        <vt:lpwstr/>
      </vt:variant>
      <vt:variant>
        <vt:i4>5242952</vt:i4>
      </vt:variant>
      <vt:variant>
        <vt:i4>357</vt:i4>
      </vt:variant>
      <vt:variant>
        <vt:i4>0</vt:i4>
      </vt:variant>
      <vt:variant>
        <vt:i4>5</vt:i4>
      </vt:variant>
      <vt:variant>
        <vt:lpwstr>http://ru.wikipedia.org/wiki/%D0%A1%D0%B0%D0%BD%D0%B3%D0%B0%D1%80</vt:lpwstr>
      </vt:variant>
      <vt:variant>
        <vt:lpwstr/>
      </vt:variant>
      <vt:variant>
        <vt:i4>8323127</vt:i4>
      </vt:variant>
      <vt:variant>
        <vt:i4>354</vt:i4>
      </vt:variant>
      <vt:variant>
        <vt:i4>0</vt:i4>
      </vt:variant>
      <vt:variant>
        <vt:i4>5</vt:i4>
      </vt:variant>
      <vt:variant>
        <vt:lpwstr>http://ru.wikipedia.org/wiki/%D0%96%D0%B8%D0%B3%D0%B0%D0%BD%D1%81%D0%BA</vt:lpwstr>
      </vt:variant>
      <vt:variant>
        <vt:lpwstr/>
      </vt:variant>
      <vt:variant>
        <vt:i4>8323124</vt:i4>
      </vt:variant>
      <vt:variant>
        <vt:i4>351</vt:i4>
      </vt:variant>
      <vt:variant>
        <vt:i4>0</vt:i4>
      </vt:variant>
      <vt:variant>
        <vt:i4>5</vt:i4>
      </vt:variant>
      <vt:variant>
        <vt:lpwstr>http://ru.wikipedia.org/wiki/%D0%91%D0%B5%D1%80%D0%B4%D0%B8%D0%B3%D0%B5%D1%81%D1%82%D1%8F%D1%85</vt:lpwstr>
      </vt:variant>
      <vt:variant>
        <vt:lpwstr/>
      </vt:variant>
      <vt:variant>
        <vt:i4>2359402</vt:i4>
      </vt:variant>
      <vt:variant>
        <vt:i4>348</vt:i4>
      </vt:variant>
      <vt:variant>
        <vt:i4>0</vt:i4>
      </vt:variant>
      <vt:variant>
        <vt:i4>5</vt:i4>
      </vt:variant>
      <vt:variant>
        <vt:lpwstr>http://ru.wikipedia.org/wiki/%D0%92%D0%B8%D0%BB%D1%8E%D0%B9%D1%81%D0%BA</vt:lpwstr>
      </vt:variant>
      <vt:variant>
        <vt:lpwstr/>
      </vt:variant>
      <vt:variant>
        <vt:i4>8323183</vt:i4>
      </vt:variant>
      <vt:variant>
        <vt:i4>345</vt:i4>
      </vt:variant>
      <vt:variant>
        <vt:i4>0</vt:i4>
      </vt:variant>
      <vt:variant>
        <vt:i4>5</vt:i4>
      </vt:variant>
      <vt:variant>
        <vt:lpwstr>http://ru.wikipedia.org/wiki/%D0%91%D0%B0%D1%82%D0%B0%D0%B3%D0%B0%D0%B9</vt:lpwstr>
      </vt:variant>
      <vt:variant>
        <vt:lpwstr/>
      </vt:variant>
      <vt:variant>
        <vt:i4>5636142</vt:i4>
      </vt:variant>
      <vt:variant>
        <vt:i4>342</vt:i4>
      </vt:variant>
      <vt:variant>
        <vt:i4>0</vt:i4>
      </vt:variant>
      <vt:variant>
        <vt:i4>5</vt:i4>
      </vt:variant>
      <vt:variant>
        <vt:lpwstr>http://ru.wikipedia.org/wiki/%D0%97%D1%8B%D1%80%D1%8F%D0%BD%D0%BA%D0%B0_%28%D0%AF%D0%BA%D1%83%D1%82%D0%B8%D1%8F%29</vt:lpwstr>
      </vt:variant>
      <vt:variant>
        <vt:lpwstr/>
      </vt:variant>
      <vt:variant>
        <vt:i4>2359353</vt:i4>
      </vt:variant>
      <vt:variant>
        <vt:i4>339</vt:i4>
      </vt:variant>
      <vt:variant>
        <vt:i4>0</vt:i4>
      </vt:variant>
      <vt:variant>
        <vt:i4>5</vt:i4>
      </vt:variant>
      <vt:variant>
        <vt:lpwstr>http://ru.wikipedia.org/wiki/%D0%92%D0%B5%D1%80%D1%85%D0%BD%D0%B5%D0%B2%D0%B8%D0%BB%D1%8E%D0%B9%D1%81%D0%BA</vt:lpwstr>
      </vt:variant>
      <vt:variant>
        <vt:lpwstr/>
      </vt:variant>
      <vt:variant>
        <vt:i4>2555957</vt:i4>
      </vt:variant>
      <vt:variant>
        <vt:i4>336</vt:i4>
      </vt:variant>
      <vt:variant>
        <vt:i4>0</vt:i4>
      </vt:variant>
      <vt:variant>
        <vt:i4>5</vt:i4>
      </vt:variant>
      <vt:variant>
        <vt:lpwstr>http://ru.wikipedia.org/wiki/%D0%A2%D0%B8%D0%BA%D1%81%D0%B8</vt:lpwstr>
      </vt:variant>
      <vt:variant>
        <vt:lpwstr/>
      </vt:variant>
      <vt:variant>
        <vt:i4>5242959</vt:i4>
      </vt:variant>
      <vt:variant>
        <vt:i4>333</vt:i4>
      </vt:variant>
      <vt:variant>
        <vt:i4>0</vt:i4>
      </vt:variant>
      <vt:variant>
        <vt:i4>5</vt:i4>
      </vt:variant>
      <vt:variant>
        <vt:lpwstr>http://ru.wikipedia.org/wiki/%D0%A1%D0%B0%D1%81%D0%BA%D1%8B%D0%BB%D0%B0%D1%85</vt:lpwstr>
      </vt:variant>
      <vt:variant>
        <vt:lpwstr/>
      </vt:variant>
      <vt:variant>
        <vt:i4>7929938</vt:i4>
      </vt:variant>
      <vt:variant>
        <vt:i4>330</vt:i4>
      </vt:variant>
      <vt:variant>
        <vt:i4>0</vt:i4>
      </vt:variant>
      <vt:variant>
        <vt:i4>5</vt:i4>
      </vt:variant>
      <vt:variant>
        <vt:lpwstr>http://ru.wikipedia.org/wiki/%D0%90%D0%BC%D0%B3%D0%B0_%28%D1%81%D0%B5%D0%BB%D0%BE%29</vt:lpwstr>
      </vt:variant>
      <vt:variant>
        <vt:lpwstr/>
      </vt:variant>
      <vt:variant>
        <vt:i4>5242906</vt:i4>
      </vt:variant>
      <vt:variant>
        <vt:i4>327</vt:i4>
      </vt:variant>
      <vt:variant>
        <vt:i4>0</vt:i4>
      </vt:variant>
      <vt:variant>
        <vt:i4>5</vt:i4>
      </vt:variant>
      <vt:variant>
        <vt:lpwstr>http://ru.wikipedia.org/wiki/%D0%A7%D0%BE%D0%BA%D1%83%D1%80%D0%B4%D0%B0%D1%85</vt:lpwstr>
      </vt:variant>
      <vt:variant>
        <vt:lpwstr/>
      </vt:variant>
      <vt:variant>
        <vt:i4>7929860</vt:i4>
      </vt:variant>
      <vt:variant>
        <vt:i4>324</vt:i4>
      </vt:variant>
      <vt:variant>
        <vt:i4>0</vt:i4>
      </vt:variant>
      <vt:variant>
        <vt:i4>5</vt:i4>
      </vt:variant>
      <vt:variant>
        <vt:lpwstr>http://ru.wikipedia.org/wiki/%D0%90%D0%BB%D0%B4%D0%B0%D0%BD_%28%D0%B3%D0%BE%D1%80%D0%BE%D0%B4%29</vt:lpwstr>
      </vt:variant>
      <vt:variant>
        <vt:lpwstr/>
      </vt:variant>
      <vt:variant>
        <vt:i4>65615</vt:i4>
      </vt:variant>
      <vt:variant>
        <vt:i4>321</vt:i4>
      </vt:variant>
      <vt:variant>
        <vt:i4>0</vt:i4>
      </vt:variant>
      <vt:variant>
        <vt:i4>5</vt:i4>
      </vt:variant>
      <vt:variant>
        <vt:lpwstr>http://ru.wikipedia.org/wiki/%D0%91%D0%B5%D0%BB%D0%B0%D1%8F_%D0%93%D0%BE%D1%80%D0%B0_%28%D0%AF%D0%BA%D1%83%D1%82%D0%B8%D1%8F%29</vt:lpwstr>
      </vt:variant>
      <vt:variant>
        <vt:lpwstr/>
      </vt:variant>
      <vt:variant>
        <vt:i4>524316</vt:i4>
      </vt:variant>
      <vt:variant>
        <vt:i4>312</vt:i4>
      </vt:variant>
      <vt:variant>
        <vt:i4>0</vt:i4>
      </vt:variant>
      <vt:variant>
        <vt:i4>5</vt:i4>
      </vt:variant>
      <vt:variant>
        <vt:lpwstr>http://ru.wikipedia.org/wiki/%D0%9D%D0%B0%D1%81%D0%BB%D0%B5%D0%B3</vt:lpwstr>
      </vt:variant>
      <vt:variant>
        <vt:lpwstr/>
      </vt:variant>
      <vt:variant>
        <vt:i4>917539</vt:i4>
      </vt:variant>
      <vt:variant>
        <vt:i4>309</vt:i4>
      </vt:variant>
      <vt:variant>
        <vt:i4>0</vt:i4>
      </vt:variant>
      <vt:variant>
        <vt:i4>5</vt:i4>
      </vt:variant>
      <vt:variant>
        <vt:lpwstr>http://ru.wikipedia.org/wiki/%D0%93%D0%BE%D1%80%D0%BE%D0%B4%D1%81%D0%BA%D0%BE%D0%B9_%D0%BE%D0%BA%D1%80%D1%83%D0%B3</vt:lpwstr>
      </vt:variant>
      <vt:variant>
        <vt:lpwstr/>
      </vt:variant>
      <vt:variant>
        <vt:i4>131113</vt:i4>
      </vt:variant>
      <vt:variant>
        <vt:i4>306</vt:i4>
      </vt:variant>
      <vt:variant>
        <vt:i4>0</vt:i4>
      </vt:variant>
      <vt:variant>
        <vt:i4>5</vt:i4>
      </vt:variant>
      <vt:variant>
        <vt:lpwstr>http://ru.wikipedia.org/wiki/%D0%9C%D1%83%D0%BD%D0%B8%D1%86%D0%B8%D0%BF%D0%B0%D0%BB%D1%8C%D0%BD%D1%8B%D0%B9_%D1%80%D0%B0%D0%B9%D0%BE%D0%BD</vt:lpwstr>
      </vt:variant>
      <vt:variant>
        <vt:lpwstr/>
      </vt:variant>
      <vt:variant>
        <vt:i4>786466</vt:i4>
      </vt:variant>
      <vt:variant>
        <vt:i4>303</vt:i4>
      </vt:variant>
      <vt:variant>
        <vt:i4>0</vt:i4>
      </vt:variant>
      <vt:variant>
        <vt:i4>5</vt:i4>
      </vt:variant>
      <vt:variant>
        <vt:lpwstr>http://ru.wikipedia.org/wiki/%D0%9C%D1%83%D0%BD%D0%B8%D1%86%D0%B8%D0%BF%D0%B0%D0%BB%D1%8C%D0%BD%D0%BE%D0%B5_%D0%BE%D0%B1%D1%80%D0%B0%D0%B7%D0%BE%D0%B2%D0%B0%D0%BD%D0%B8%D0%B5</vt:lpwstr>
      </vt:variant>
      <vt:variant>
        <vt:lpwstr/>
      </vt:variant>
      <vt:variant>
        <vt:i4>5505140</vt:i4>
      </vt:variant>
      <vt:variant>
        <vt:i4>300</vt:i4>
      </vt:variant>
      <vt:variant>
        <vt:i4>0</vt:i4>
      </vt:variant>
      <vt:variant>
        <vt:i4>5</vt:i4>
      </vt:variant>
      <vt:variant>
        <vt:lpwstr>http://ru.wikipedia.org/wiki/%D0%93%D0%BE%D1%80%D0%BE%D0%B4%D1%81%D0%BA%D0%BE%D0%B5_%D0%BD%D0%B0%D1%81%D0%B5%D0%BB%D0%B5%D0%BD%D0%B8%D0%B5</vt:lpwstr>
      </vt:variant>
      <vt:variant>
        <vt:lpwstr/>
      </vt:variant>
      <vt:variant>
        <vt:i4>7798875</vt:i4>
      </vt:variant>
      <vt:variant>
        <vt:i4>297</vt:i4>
      </vt:variant>
      <vt:variant>
        <vt:i4>0</vt:i4>
      </vt:variant>
      <vt:variant>
        <vt:i4>5</vt:i4>
      </vt:variant>
      <vt:variant>
        <vt:lpwstr>http://ru.wikipedia.org/wiki/2012_%D0%B3%D0%BE%D0%B4</vt:lpwstr>
      </vt:variant>
      <vt:variant>
        <vt:lpwstr/>
      </vt:variant>
      <vt:variant>
        <vt:i4>6422593</vt:i4>
      </vt:variant>
      <vt:variant>
        <vt:i4>294</vt:i4>
      </vt:variant>
      <vt:variant>
        <vt:i4>0</vt:i4>
      </vt:variant>
      <vt:variant>
        <vt:i4>5</vt:i4>
      </vt:variant>
      <vt:variant>
        <vt:lpwstr>http://ru.wikipedia.org/wiki/1_%D1%8F%D0%BD%D0%B2%D0%B0%D1%80%D1%8F</vt:lpwstr>
      </vt:variant>
      <vt:variant>
        <vt:lpwstr/>
      </vt:variant>
      <vt:variant>
        <vt:i4>5439517</vt:i4>
      </vt:variant>
      <vt:variant>
        <vt:i4>291</vt:i4>
      </vt:variant>
      <vt:variant>
        <vt:i4>0</vt:i4>
      </vt:variant>
      <vt:variant>
        <vt:i4>5</vt:i4>
      </vt:variant>
      <vt:variant>
        <vt:lpwstr>http://ru.wikipedia.org/wiki/%D0%93%D0%BE%D1%81%D0%BA%D0%BE%D0%BC%D1%81%D1%82%D0%B0%D1%82</vt:lpwstr>
      </vt:variant>
      <vt:variant>
        <vt:lpwstr/>
      </vt:variant>
      <vt:variant>
        <vt:i4>5242896</vt:i4>
      </vt:variant>
      <vt:variant>
        <vt:i4>288</vt:i4>
      </vt:variant>
      <vt:variant>
        <vt:i4>0</vt:i4>
      </vt:variant>
      <vt:variant>
        <vt:i4>5</vt:i4>
      </vt:variant>
      <vt:variant>
        <vt:lpwstr>http://ru.wikipedia.org/wiki/%D0%AF%D0%BA%D1%83%D1%82%D0%B8%D1%8F</vt:lpwstr>
      </vt:variant>
      <vt:variant>
        <vt:lpwstr/>
      </vt:variant>
      <vt:variant>
        <vt:i4>2293852</vt:i4>
      </vt:variant>
      <vt:variant>
        <vt:i4>282</vt:i4>
      </vt:variant>
      <vt:variant>
        <vt:i4>0</vt:i4>
      </vt:variant>
      <vt:variant>
        <vt:i4>5</vt:i4>
      </vt:variant>
      <vt:variant>
        <vt:lpwstr>http://ru.wikipedia.org/wiki/%D0%94%D0%B0%D0%BB%D1%8C%D0%BD%D0%B5%D0%B2%D0%BE%D1%81%D1%82%D0%BE%D1%87%D0%BD%D1%8B%D0%B9_%D1%84%D0%B5%D0%B4%D0%B5%D1%80%D0%B0%D0%BB%D1%8C%D0%BD%D1%8B%D0%B9_%D0%BE%D0%BA%D1%80%D1%83%D0%B3_%D0%A0%D0%BE%D1%81%D1%81%D0%B8%D0%B9%D1%81%D0%BA%D0%BE%D0%B9_%D0%A4%D0%B5%D0%B4%D0%B5%D1%80%D0%B0%D1%86%D0%B8%D0%B8</vt:lpwstr>
      </vt:variant>
      <vt:variant>
        <vt:lpwstr/>
      </vt:variant>
      <vt:variant>
        <vt:i4>6225936</vt:i4>
      </vt:variant>
      <vt:variant>
        <vt:i4>279</vt:i4>
      </vt:variant>
      <vt:variant>
        <vt:i4>0</vt:i4>
      </vt:variant>
      <vt:variant>
        <vt:i4>5</vt:i4>
      </vt:variant>
      <vt:variant>
        <vt:lpwstr>http://ru.wikipedia.org/wiki/%D0%A4%D0%B5%D0%B4%D0%B5%D1%80%D0%B0%D1%82%D0%B8%D0%B2%D0%BD%D0%BE%D0%B5_%D1%83%D1%81%D1%82%D1%80%D0%BE%D0%B9%D1%81%D1%82%D0%B2%D0%BE_%D0%A0%D0%BE%D1%81%D1%81%D0%B8%D0%B8</vt:lpwstr>
      </vt:variant>
      <vt:variant>
        <vt:lpwstr/>
      </vt:variant>
      <vt:variant>
        <vt:i4>2818072</vt:i4>
      </vt:variant>
      <vt:variant>
        <vt:i4>267</vt:i4>
      </vt:variant>
      <vt:variant>
        <vt:i4>0</vt:i4>
      </vt:variant>
      <vt:variant>
        <vt:i4>5</vt:i4>
      </vt:variant>
      <vt:variant>
        <vt:lpwstr/>
      </vt:variant>
      <vt:variant>
        <vt:lpwstr>sub_1081</vt:lpwstr>
      </vt:variant>
      <vt:variant>
        <vt:i4>1507391</vt:i4>
      </vt:variant>
      <vt:variant>
        <vt:i4>248</vt:i4>
      </vt:variant>
      <vt:variant>
        <vt:i4>0</vt:i4>
      </vt:variant>
      <vt:variant>
        <vt:i4>5</vt:i4>
      </vt:variant>
      <vt:variant>
        <vt:lpwstr/>
      </vt:variant>
      <vt:variant>
        <vt:lpwstr>_Toc41820536</vt:lpwstr>
      </vt:variant>
      <vt:variant>
        <vt:i4>1310783</vt:i4>
      </vt:variant>
      <vt:variant>
        <vt:i4>242</vt:i4>
      </vt:variant>
      <vt:variant>
        <vt:i4>0</vt:i4>
      </vt:variant>
      <vt:variant>
        <vt:i4>5</vt:i4>
      </vt:variant>
      <vt:variant>
        <vt:lpwstr/>
      </vt:variant>
      <vt:variant>
        <vt:lpwstr>_Toc41820535</vt:lpwstr>
      </vt:variant>
      <vt:variant>
        <vt:i4>1376319</vt:i4>
      </vt:variant>
      <vt:variant>
        <vt:i4>236</vt:i4>
      </vt:variant>
      <vt:variant>
        <vt:i4>0</vt:i4>
      </vt:variant>
      <vt:variant>
        <vt:i4>5</vt:i4>
      </vt:variant>
      <vt:variant>
        <vt:lpwstr/>
      </vt:variant>
      <vt:variant>
        <vt:lpwstr>_Toc41820534</vt:lpwstr>
      </vt:variant>
      <vt:variant>
        <vt:i4>1179711</vt:i4>
      </vt:variant>
      <vt:variant>
        <vt:i4>230</vt:i4>
      </vt:variant>
      <vt:variant>
        <vt:i4>0</vt:i4>
      </vt:variant>
      <vt:variant>
        <vt:i4>5</vt:i4>
      </vt:variant>
      <vt:variant>
        <vt:lpwstr/>
      </vt:variant>
      <vt:variant>
        <vt:lpwstr>_Toc41820533</vt:lpwstr>
      </vt:variant>
      <vt:variant>
        <vt:i4>1245247</vt:i4>
      </vt:variant>
      <vt:variant>
        <vt:i4>224</vt:i4>
      </vt:variant>
      <vt:variant>
        <vt:i4>0</vt:i4>
      </vt:variant>
      <vt:variant>
        <vt:i4>5</vt:i4>
      </vt:variant>
      <vt:variant>
        <vt:lpwstr/>
      </vt:variant>
      <vt:variant>
        <vt:lpwstr>_Toc41820532</vt:lpwstr>
      </vt:variant>
      <vt:variant>
        <vt:i4>1048639</vt:i4>
      </vt:variant>
      <vt:variant>
        <vt:i4>218</vt:i4>
      </vt:variant>
      <vt:variant>
        <vt:i4>0</vt:i4>
      </vt:variant>
      <vt:variant>
        <vt:i4>5</vt:i4>
      </vt:variant>
      <vt:variant>
        <vt:lpwstr/>
      </vt:variant>
      <vt:variant>
        <vt:lpwstr>_Toc41820531</vt:lpwstr>
      </vt:variant>
      <vt:variant>
        <vt:i4>1114175</vt:i4>
      </vt:variant>
      <vt:variant>
        <vt:i4>212</vt:i4>
      </vt:variant>
      <vt:variant>
        <vt:i4>0</vt:i4>
      </vt:variant>
      <vt:variant>
        <vt:i4>5</vt:i4>
      </vt:variant>
      <vt:variant>
        <vt:lpwstr/>
      </vt:variant>
      <vt:variant>
        <vt:lpwstr>_Toc41820530</vt:lpwstr>
      </vt:variant>
      <vt:variant>
        <vt:i4>1572926</vt:i4>
      </vt:variant>
      <vt:variant>
        <vt:i4>206</vt:i4>
      </vt:variant>
      <vt:variant>
        <vt:i4>0</vt:i4>
      </vt:variant>
      <vt:variant>
        <vt:i4>5</vt:i4>
      </vt:variant>
      <vt:variant>
        <vt:lpwstr/>
      </vt:variant>
      <vt:variant>
        <vt:lpwstr>_Toc41820529</vt:lpwstr>
      </vt:variant>
      <vt:variant>
        <vt:i4>1638462</vt:i4>
      </vt:variant>
      <vt:variant>
        <vt:i4>200</vt:i4>
      </vt:variant>
      <vt:variant>
        <vt:i4>0</vt:i4>
      </vt:variant>
      <vt:variant>
        <vt:i4>5</vt:i4>
      </vt:variant>
      <vt:variant>
        <vt:lpwstr/>
      </vt:variant>
      <vt:variant>
        <vt:lpwstr>_Toc41820528</vt:lpwstr>
      </vt:variant>
      <vt:variant>
        <vt:i4>1441854</vt:i4>
      </vt:variant>
      <vt:variant>
        <vt:i4>194</vt:i4>
      </vt:variant>
      <vt:variant>
        <vt:i4>0</vt:i4>
      </vt:variant>
      <vt:variant>
        <vt:i4>5</vt:i4>
      </vt:variant>
      <vt:variant>
        <vt:lpwstr/>
      </vt:variant>
      <vt:variant>
        <vt:lpwstr>_Toc41820527</vt:lpwstr>
      </vt:variant>
      <vt:variant>
        <vt:i4>1507390</vt:i4>
      </vt:variant>
      <vt:variant>
        <vt:i4>188</vt:i4>
      </vt:variant>
      <vt:variant>
        <vt:i4>0</vt:i4>
      </vt:variant>
      <vt:variant>
        <vt:i4>5</vt:i4>
      </vt:variant>
      <vt:variant>
        <vt:lpwstr/>
      </vt:variant>
      <vt:variant>
        <vt:lpwstr>_Toc41820526</vt:lpwstr>
      </vt:variant>
      <vt:variant>
        <vt:i4>1310782</vt:i4>
      </vt:variant>
      <vt:variant>
        <vt:i4>182</vt:i4>
      </vt:variant>
      <vt:variant>
        <vt:i4>0</vt:i4>
      </vt:variant>
      <vt:variant>
        <vt:i4>5</vt:i4>
      </vt:variant>
      <vt:variant>
        <vt:lpwstr/>
      </vt:variant>
      <vt:variant>
        <vt:lpwstr>_Toc41820525</vt:lpwstr>
      </vt:variant>
      <vt:variant>
        <vt:i4>1376318</vt:i4>
      </vt:variant>
      <vt:variant>
        <vt:i4>176</vt:i4>
      </vt:variant>
      <vt:variant>
        <vt:i4>0</vt:i4>
      </vt:variant>
      <vt:variant>
        <vt:i4>5</vt:i4>
      </vt:variant>
      <vt:variant>
        <vt:lpwstr/>
      </vt:variant>
      <vt:variant>
        <vt:lpwstr>_Toc41820524</vt:lpwstr>
      </vt:variant>
      <vt:variant>
        <vt:i4>1179710</vt:i4>
      </vt:variant>
      <vt:variant>
        <vt:i4>170</vt:i4>
      </vt:variant>
      <vt:variant>
        <vt:i4>0</vt:i4>
      </vt:variant>
      <vt:variant>
        <vt:i4>5</vt:i4>
      </vt:variant>
      <vt:variant>
        <vt:lpwstr/>
      </vt:variant>
      <vt:variant>
        <vt:lpwstr>_Toc41820523</vt:lpwstr>
      </vt:variant>
      <vt:variant>
        <vt:i4>1245246</vt:i4>
      </vt:variant>
      <vt:variant>
        <vt:i4>164</vt:i4>
      </vt:variant>
      <vt:variant>
        <vt:i4>0</vt:i4>
      </vt:variant>
      <vt:variant>
        <vt:i4>5</vt:i4>
      </vt:variant>
      <vt:variant>
        <vt:lpwstr/>
      </vt:variant>
      <vt:variant>
        <vt:lpwstr>_Toc41820522</vt:lpwstr>
      </vt:variant>
      <vt:variant>
        <vt:i4>1048638</vt:i4>
      </vt:variant>
      <vt:variant>
        <vt:i4>158</vt:i4>
      </vt:variant>
      <vt:variant>
        <vt:i4>0</vt:i4>
      </vt:variant>
      <vt:variant>
        <vt:i4>5</vt:i4>
      </vt:variant>
      <vt:variant>
        <vt:lpwstr/>
      </vt:variant>
      <vt:variant>
        <vt:lpwstr>_Toc41820521</vt:lpwstr>
      </vt:variant>
      <vt:variant>
        <vt:i4>1114174</vt:i4>
      </vt:variant>
      <vt:variant>
        <vt:i4>152</vt:i4>
      </vt:variant>
      <vt:variant>
        <vt:i4>0</vt:i4>
      </vt:variant>
      <vt:variant>
        <vt:i4>5</vt:i4>
      </vt:variant>
      <vt:variant>
        <vt:lpwstr/>
      </vt:variant>
      <vt:variant>
        <vt:lpwstr>_Toc41820520</vt:lpwstr>
      </vt:variant>
      <vt:variant>
        <vt:i4>1572925</vt:i4>
      </vt:variant>
      <vt:variant>
        <vt:i4>146</vt:i4>
      </vt:variant>
      <vt:variant>
        <vt:i4>0</vt:i4>
      </vt:variant>
      <vt:variant>
        <vt:i4>5</vt:i4>
      </vt:variant>
      <vt:variant>
        <vt:lpwstr/>
      </vt:variant>
      <vt:variant>
        <vt:lpwstr>_Toc41820519</vt:lpwstr>
      </vt:variant>
      <vt:variant>
        <vt:i4>1638461</vt:i4>
      </vt:variant>
      <vt:variant>
        <vt:i4>140</vt:i4>
      </vt:variant>
      <vt:variant>
        <vt:i4>0</vt:i4>
      </vt:variant>
      <vt:variant>
        <vt:i4>5</vt:i4>
      </vt:variant>
      <vt:variant>
        <vt:lpwstr/>
      </vt:variant>
      <vt:variant>
        <vt:lpwstr>_Toc41820518</vt:lpwstr>
      </vt:variant>
      <vt:variant>
        <vt:i4>1441853</vt:i4>
      </vt:variant>
      <vt:variant>
        <vt:i4>134</vt:i4>
      </vt:variant>
      <vt:variant>
        <vt:i4>0</vt:i4>
      </vt:variant>
      <vt:variant>
        <vt:i4>5</vt:i4>
      </vt:variant>
      <vt:variant>
        <vt:lpwstr/>
      </vt:variant>
      <vt:variant>
        <vt:lpwstr>_Toc41820517</vt:lpwstr>
      </vt:variant>
      <vt:variant>
        <vt:i4>1507389</vt:i4>
      </vt:variant>
      <vt:variant>
        <vt:i4>128</vt:i4>
      </vt:variant>
      <vt:variant>
        <vt:i4>0</vt:i4>
      </vt:variant>
      <vt:variant>
        <vt:i4>5</vt:i4>
      </vt:variant>
      <vt:variant>
        <vt:lpwstr/>
      </vt:variant>
      <vt:variant>
        <vt:lpwstr>_Toc41820516</vt:lpwstr>
      </vt:variant>
      <vt:variant>
        <vt:i4>1310781</vt:i4>
      </vt:variant>
      <vt:variant>
        <vt:i4>122</vt:i4>
      </vt:variant>
      <vt:variant>
        <vt:i4>0</vt:i4>
      </vt:variant>
      <vt:variant>
        <vt:i4>5</vt:i4>
      </vt:variant>
      <vt:variant>
        <vt:lpwstr/>
      </vt:variant>
      <vt:variant>
        <vt:lpwstr>_Toc41820515</vt:lpwstr>
      </vt:variant>
      <vt:variant>
        <vt:i4>1376317</vt:i4>
      </vt:variant>
      <vt:variant>
        <vt:i4>116</vt:i4>
      </vt:variant>
      <vt:variant>
        <vt:i4>0</vt:i4>
      </vt:variant>
      <vt:variant>
        <vt:i4>5</vt:i4>
      </vt:variant>
      <vt:variant>
        <vt:lpwstr/>
      </vt:variant>
      <vt:variant>
        <vt:lpwstr>_Toc41820514</vt:lpwstr>
      </vt:variant>
      <vt:variant>
        <vt:i4>1179709</vt:i4>
      </vt:variant>
      <vt:variant>
        <vt:i4>110</vt:i4>
      </vt:variant>
      <vt:variant>
        <vt:i4>0</vt:i4>
      </vt:variant>
      <vt:variant>
        <vt:i4>5</vt:i4>
      </vt:variant>
      <vt:variant>
        <vt:lpwstr/>
      </vt:variant>
      <vt:variant>
        <vt:lpwstr>_Toc41820513</vt:lpwstr>
      </vt:variant>
      <vt:variant>
        <vt:i4>1245245</vt:i4>
      </vt:variant>
      <vt:variant>
        <vt:i4>104</vt:i4>
      </vt:variant>
      <vt:variant>
        <vt:i4>0</vt:i4>
      </vt:variant>
      <vt:variant>
        <vt:i4>5</vt:i4>
      </vt:variant>
      <vt:variant>
        <vt:lpwstr/>
      </vt:variant>
      <vt:variant>
        <vt:lpwstr>_Toc41820512</vt:lpwstr>
      </vt:variant>
      <vt:variant>
        <vt:i4>1048637</vt:i4>
      </vt:variant>
      <vt:variant>
        <vt:i4>98</vt:i4>
      </vt:variant>
      <vt:variant>
        <vt:i4>0</vt:i4>
      </vt:variant>
      <vt:variant>
        <vt:i4>5</vt:i4>
      </vt:variant>
      <vt:variant>
        <vt:lpwstr/>
      </vt:variant>
      <vt:variant>
        <vt:lpwstr>_Toc41820511</vt:lpwstr>
      </vt:variant>
      <vt:variant>
        <vt:i4>1114173</vt:i4>
      </vt:variant>
      <vt:variant>
        <vt:i4>92</vt:i4>
      </vt:variant>
      <vt:variant>
        <vt:i4>0</vt:i4>
      </vt:variant>
      <vt:variant>
        <vt:i4>5</vt:i4>
      </vt:variant>
      <vt:variant>
        <vt:lpwstr/>
      </vt:variant>
      <vt:variant>
        <vt:lpwstr>_Toc41820510</vt:lpwstr>
      </vt:variant>
      <vt:variant>
        <vt:i4>1572924</vt:i4>
      </vt:variant>
      <vt:variant>
        <vt:i4>86</vt:i4>
      </vt:variant>
      <vt:variant>
        <vt:i4>0</vt:i4>
      </vt:variant>
      <vt:variant>
        <vt:i4>5</vt:i4>
      </vt:variant>
      <vt:variant>
        <vt:lpwstr/>
      </vt:variant>
      <vt:variant>
        <vt:lpwstr>_Toc41820509</vt:lpwstr>
      </vt:variant>
      <vt:variant>
        <vt:i4>1638460</vt:i4>
      </vt:variant>
      <vt:variant>
        <vt:i4>80</vt:i4>
      </vt:variant>
      <vt:variant>
        <vt:i4>0</vt:i4>
      </vt:variant>
      <vt:variant>
        <vt:i4>5</vt:i4>
      </vt:variant>
      <vt:variant>
        <vt:lpwstr/>
      </vt:variant>
      <vt:variant>
        <vt:lpwstr>_Toc41820508</vt:lpwstr>
      </vt:variant>
      <vt:variant>
        <vt:i4>1441852</vt:i4>
      </vt:variant>
      <vt:variant>
        <vt:i4>74</vt:i4>
      </vt:variant>
      <vt:variant>
        <vt:i4>0</vt:i4>
      </vt:variant>
      <vt:variant>
        <vt:i4>5</vt:i4>
      </vt:variant>
      <vt:variant>
        <vt:lpwstr/>
      </vt:variant>
      <vt:variant>
        <vt:lpwstr>_Toc41820507</vt:lpwstr>
      </vt:variant>
      <vt:variant>
        <vt:i4>1507388</vt:i4>
      </vt:variant>
      <vt:variant>
        <vt:i4>68</vt:i4>
      </vt:variant>
      <vt:variant>
        <vt:i4>0</vt:i4>
      </vt:variant>
      <vt:variant>
        <vt:i4>5</vt:i4>
      </vt:variant>
      <vt:variant>
        <vt:lpwstr/>
      </vt:variant>
      <vt:variant>
        <vt:lpwstr>_Toc41820506</vt:lpwstr>
      </vt:variant>
      <vt:variant>
        <vt:i4>1310780</vt:i4>
      </vt:variant>
      <vt:variant>
        <vt:i4>62</vt:i4>
      </vt:variant>
      <vt:variant>
        <vt:i4>0</vt:i4>
      </vt:variant>
      <vt:variant>
        <vt:i4>5</vt:i4>
      </vt:variant>
      <vt:variant>
        <vt:lpwstr/>
      </vt:variant>
      <vt:variant>
        <vt:lpwstr>_Toc41820505</vt:lpwstr>
      </vt:variant>
      <vt:variant>
        <vt:i4>1376316</vt:i4>
      </vt:variant>
      <vt:variant>
        <vt:i4>56</vt:i4>
      </vt:variant>
      <vt:variant>
        <vt:i4>0</vt:i4>
      </vt:variant>
      <vt:variant>
        <vt:i4>5</vt:i4>
      </vt:variant>
      <vt:variant>
        <vt:lpwstr/>
      </vt:variant>
      <vt:variant>
        <vt:lpwstr>_Toc41820504</vt:lpwstr>
      </vt:variant>
      <vt:variant>
        <vt:i4>1179708</vt:i4>
      </vt:variant>
      <vt:variant>
        <vt:i4>50</vt:i4>
      </vt:variant>
      <vt:variant>
        <vt:i4>0</vt:i4>
      </vt:variant>
      <vt:variant>
        <vt:i4>5</vt:i4>
      </vt:variant>
      <vt:variant>
        <vt:lpwstr/>
      </vt:variant>
      <vt:variant>
        <vt:lpwstr>_Toc41820503</vt:lpwstr>
      </vt:variant>
      <vt:variant>
        <vt:i4>1245244</vt:i4>
      </vt:variant>
      <vt:variant>
        <vt:i4>44</vt:i4>
      </vt:variant>
      <vt:variant>
        <vt:i4>0</vt:i4>
      </vt:variant>
      <vt:variant>
        <vt:i4>5</vt:i4>
      </vt:variant>
      <vt:variant>
        <vt:lpwstr/>
      </vt:variant>
      <vt:variant>
        <vt:lpwstr>_Toc41820502</vt:lpwstr>
      </vt:variant>
      <vt:variant>
        <vt:i4>1048636</vt:i4>
      </vt:variant>
      <vt:variant>
        <vt:i4>38</vt:i4>
      </vt:variant>
      <vt:variant>
        <vt:i4>0</vt:i4>
      </vt:variant>
      <vt:variant>
        <vt:i4>5</vt:i4>
      </vt:variant>
      <vt:variant>
        <vt:lpwstr/>
      </vt:variant>
      <vt:variant>
        <vt:lpwstr>_Toc41820501</vt:lpwstr>
      </vt:variant>
      <vt:variant>
        <vt:i4>1114172</vt:i4>
      </vt:variant>
      <vt:variant>
        <vt:i4>32</vt:i4>
      </vt:variant>
      <vt:variant>
        <vt:i4>0</vt:i4>
      </vt:variant>
      <vt:variant>
        <vt:i4>5</vt:i4>
      </vt:variant>
      <vt:variant>
        <vt:lpwstr/>
      </vt:variant>
      <vt:variant>
        <vt:lpwstr>_Toc41820500</vt:lpwstr>
      </vt:variant>
      <vt:variant>
        <vt:i4>1638453</vt:i4>
      </vt:variant>
      <vt:variant>
        <vt:i4>26</vt:i4>
      </vt:variant>
      <vt:variant>
        <vt:i4>0</vt:i4>
      </vt:variant>
      <vt:variant>
        <vt:i4>5</vt:i4>
      </vt:variant>
      <vt:variant>
        <vt:lpwstr/>
      </vt:variant>
      <vt:variant>
        <vt:lpwstr>_Toc41820499</vt:lpwstr>
      </vt:variant>
      <vt:variant>
        <vt:i4>1572917</vt:i4>
      </vt:variant>
      <vt:variant>
        <vt:i4>20</vt:i4>
      </vt:variant>
      <vt:variant>
        <vt:i4>0</vt:i4>
      </vt:variant>
      <vt:variant>
        <vt:i4>5</vt:i4>
      </vt:variant>
      <vt:variant>
        <vt:lpwstr/>
      </vt:variant>
      <vt:variant>
        <vt:lpwstr>_Toc41820498</vt:lpwstr>
      </vt:variant>
      <vt:variant>
        <vt:i4>1507381</vt:i4>
      </vt:variant>
      <vt:variant>
        <vt:i4>14</vt:i4>
      </vt:variant>
      <vt:variant>
        <vt:i4>0</vt:i4>
      </vt:variant>
      <vt:variant>
        <vt:i4>5</vt:i4>
      </vt:variant>
      <vt:variant>
        <vt:lpwstr/>
      </vt:variant>
      <vt:variant>
        <vt:lpwstr>_Toc41820497</vt:lpwstr>
      </vt:variant>
      <vt:variant>
        <vt:i4>1441845</vt:i4>
      </vt:variant>
      <vt:variant>
        <vt:i4>8</vt:i4>
      </vt:variant>
      <vt:variant>
        <vt:i4>0</vt:i4>
      </vt:variant>
      <vt:variant>
        <vt:i4>5</vt:i4>
      </vt:variant>
      <vt:variant>
        <vt:lpwstr/>
      </vt:variant>
      <vt:variant>
        <vt:lpwstr>_Toc41820496</vt:lpwstr>
      </vt:variant>
      <vt:variant>
        <vt:i4>1376309</vt:i4>
      </vt:variant>
      <vt:variant>
        <vt:i4>2</vt:i4>
      </vt:variant>
      <vt:variant>
        <vt:i4>0</vt:i4>
      </vt:variant>
      <vt:variant>
        <vt:i4>5</vt:i4>
      </vt:variant>
      <vt:variant>
        <vt:lpwstr/>
      </vt:variant>
      <vt:variant>
        <vt:lpwstr>_Toc41820495</vt:lpwstr>
      </vt:variant>
      <vt:variant>
        <vt:i4>4915278</vt:i4>
      </vt:variant>
      <vt:variant>
        <vt:i4>0</vt:i4>
      </vt:variant>
      <vt:variant>
        <vt:i4>0</vt:i4>
      </vt:variant>
      <vt:variant>
        <vt:i4>5</vt:i4>
      </vt:variant>
      <vt:variant>
        <vt:lpwstr>http://src-sakha.ru/content/macro/macro-ru-sakha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Бюджетное Учреждение Республики Карелия</dc:title>
  <dc:creator>DEmidovaM</dc:creator>
  <cp:lastModifiedBy>Максим Михайлович Яковлев</cp:lastModifiedBy>
  <cp:revision>20</cp:revision>
  <cp:lastPrinted>2020-09-28T03:30:00Z</cp:lastPrinted>
  <dcterms:created xsi:type="dcterms:W3CDTF">2020-09-09T04:35:00Z</dcterms:created>
  <dcterms:modified xsi:type="dcterms:W3CDTF">2020-09-29T06:41:00Z</dcterms:modified>
</cp:coreProperties>
</file>