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DE" w:rsidRPr="005E1811" w:rsidRDefault="00A423DE">
      <w:pPr>
        <w:pStyle w:val="1"/>
        <w:rPr>
          <w:color w:val="auto"/>
        </w:rPr>
      </w:pPr>
      <w:hyperlink r:id="rId7" w:history="1">
        <w:r w:rsidRPr="005E1811">
          <w:rPr>
            <w:rStyle w:val="a4"/>
            <w:rFonts w:cs="Times New Roman CYR"/>
            <w:b w:val="0"/>
            <w:bCs w:val="0"/>
            <w:color w:val="auto"/>
          </w:rPr>
          <w:t>Приказ Министерства экономического развития РФ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</w:t>
        </w:r>
      </w:hyperlink>
    </w:p>
    <w:p w:rsidR="00A423DE" w:rsidRDefault="00A423DE">
      <w:pPr>
        <w:pStyle w:val="1"/>
      </w:pPr>
      <w:bookmarkStart w:id="0" w:name="_GoBack"/>
      <w:r>
        <w:t>Приказ Министерства экономического развития РФ от 19 февраля 2018 г. N 73</w:t>
      </w:r>
      <w:r>
        <w:br/>
        <w:t>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</w:t>
      </w:r>
    </w:p>
    <w:bookmarkEnd w:id="0"/>
    <w:p w:rsidR="00A423DE" w:rsidRDefault="00A423DE"/>
    <w:p w:rsidR="00A423DE" w:rsidRDefault="00A423DE">
      <w:r w:rsidRPr="00FC0584">
        <w:t xml:space="preserve">В соответствии с </w:t>
      </w:r>
      <w:hyperlink r:id="rId8" w:history="1">
        <w:r w:rsidRPr="00FC0584">
          <w:rPr>
            <w:rStyle w:val="a4"/>
            <w:rFonts w:cs="Times New Roman CYR"/>
            <w:color w:val="auto"/>
          </w:rPr>
          <w:t>частью 12 статьи 21</w:t>
        </w:r>
      </w:hyperlink>
      <w:r w:rsidRPr="00FC0584">
        <w:t xml:space="preserve"> Федерального закона от 3 июля 2016 г. N 237-ФЗ "О государственной кадастровой оценке" (Собрание законодательства Российской Федерации, 2016, N 27, ст. 4170; 2017, N 31, ст. 4823) и </w:t>
      </w:r>
      <w:hyperlink r:id="rId9" w:history="1">
        <w:r w:rsidRPr="00FC0584">
          <w:rPr>
            <w:rStyle w:val="a4"/>
            <w:rFonts w:cs="Times New Roman CYR"/>
            <w:color w:val="auto"/>
          </w:rPr>
          <w:t>пунктом 1</w:t>
        </w:r>
      </w:hyperlink>
      <w:r w:rsidRPr="00FC0584">
        <w:t xml:space="preserve"> Положения о Министерстве экономического развития Российской Федерации, утвержденного </w:t>
      </w:r>
      <w:hyperlink r:id="rId10" w:history="1">
        <w:r w:rsidRPr="00FC0584">
          <w:rPr>
            <w:rStyle w:val="a4"/>
            <w:rFonts w:cs="Times New Roman CYR"/>
            <w:color w:val="auto"/>
          </w:rPr>
          <w:t>постановлением</w:t>
        </w:r>
      </w:hyperlink>
      <w:r w:rsidRPr="00FC0584">
        <w:t xml:space="preserve"> Правительства Российской Федерации от 5 июня 2008 г. N 437 (Собрание законодательства</w:t>
      </w:r>
      <w:r>
        <w:t xml:space="preserve"> Российской Федерации, 2008, N 24, ст. 2867; 2009, N 19, ст. 2344; 2010, N 9, ст. 960; N 19, ст. 2324; N 21, ст. 2602; N 41, ст. 5240; N 45, ст. 5860; N 52, ст. 7104; 2011, N 12, ст. 1640; N 17, ст. 2411; N 36, ст. 5149; N 43, ст. 6079; 2012, N 13, ст. 1531; N 27, ст. 3766; N 52, ст. 7491; N 53, ст. 7943; 2013, N 5, ст. 391; N 14, ст. 1705; N 35, ст. 4514; 2014, N 21, ст. 2712; N 40, ст. 5426; 2015, N 41, ст. 5671; N 46, ст. 6377, 6388; 2016, N 17, ст. 2410; N 31, ст. 5013; 2017, N 1, ст. 175; N 5, ст. 800; N 17, ст. 2569; N 33, ст. 5205; N 34, ст. 5276; N 42, ст. 6168; N 46, ст. 6790), приказываю:</w:t>
      </w:r>
    </w:p>
    <w:p w:rsidR="00A423DE" w:rsidRDefault="00A423DE">
      <w:r>
        <w:t xml:space="preserve">Утвердить прилагаемый </w:t>
      </w:r>
      <w:hyperlink w:anchor="sub_1000" w:history="1">
        <w:r w:rsidRPr="00FC0584">
          <w:rPr>
            <w:rStyle w:val="a4"/>
            <w:rFonts w:cs="Times New Roman CYR"/>
            <w:color w:val="auto"/>
          </w:rPr>
          <w:t>Порядок</w:t>
        </w:r>
      </w:hyperlink>
      <w:r>
        <w:t xml:space="preserve">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стоимости.</w:t>
      </w:r>
    </w:p>
    <w:p w:rsidR="00A423DE" w:rsidRDefault="00A423D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A423D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423DE" w:rsidRDefault="00A423DE">
            <w:pPr>
              <w:pStyle w:val="a6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423DE" w:rsidRDefault="00A423DE">
            <w:pPr>
              <w:pStyle w:val="a5"/>
              <w:jc w:val="right"/>
            </w:pPr>
            <w:r>
              <w:t>М.С. Орешкин</w:t>
            </w:r>
          </w:p>
        </w:tc>
      </w:tr>
    </w:tbl>
    <w:p w:rsidR="00A423DE" w:rsidRDefault="00A423DE"/>
    <w:p w:rsidR="00A423DE" w:rsidRDefault="00A423DE">
      <w:pPr>
        <w:pStyle w:val="a6"/>
      </w:pPr>
      <w:r>
        <w:t>Зарегистрировано в Минюсте РФ 8 мая 2018 г.</w:t>
      </w:r>
    </w:p>
    <w:p w:rsidR="00A423DE" w:rsidRDefault="00A423DE">
      <w:pPr>
        <w:pStyle w:val="a6"/>
      </w:pPr>
      <w:r>
        <w:t>Регистрационный N 51007</w:t>
      </w:r>
    </w:p>
    <w:p w:rsidR="00A423DE" w:rsidRDefault="00A423DE"/>
    <w:p w:rsidR="00A423DE" w:rsidRDefault="00A423DE">
      <w:pPr>
        <w:jc w:val="right"/>
        <w:rPr>
          <w:rStyle w:val="a3"/>
          <w:rFonts w:ascii="Arial" w:hAnsi="Arial" w:cs="Arial"/>
          <w:bCs/>
        </w:rPr>
      </w:pPr>
      <w:bookmarkStart w:id="1" w:name="sub_1000"/>
      <w:r>
        <w:rPr>
          <w:rStyle w:val="a3"/>
          <w:rFonts w:ascii="Arial" w:hAnsi="Arial" w:cs="Arial"/>
          <w:bCs/>
        </w:rPr>
        <w:t>УТВЕРЖДЕН</w:t>
      </w:r>
      <w:r>
        <w:rPr>
          <w:rStyle w:val="a3"/>
          <w:rFonts w:ascii="Arial" w:hAnsi="Arial" w:cs="Arial"/>
          <w:bCs/>
        </w:rPr>
        <w:br/>
      </w:r>
      <w:hyperlink w:anchor="sub_0" w:history="1">
        <w:r w:rsidRPr="00C85321">
          <w:rPr>
            <w:rStyle w:val="a4"/>
            <w:rFonts w:ascii="Arial" w:hAnsi="Arial" w:cs="Arial"/>
            <w:color w:val="auto"/>
          </w:rPr>
          <w:t>приказом</w:t>
        </w:r>
      </w:hyperlink>
      <w:r w:rsidRPr="00C85321">
        <w:rPr>
          <w:rStyle w:val="a3"/>
          <w:rFonts w:ascii="Arial" w:hAnsi="Arial" w:cs="Arial"/>
          <w:bCs/>
          <w:color w:val="auto"/>
        </w:rPr>
        <w:t xml:space="preserve"> Минэкон</w:t>
      </w:r>
      <w:r>
        <w:rPr>
          <w:rStyle w:val="a3"/>
          <w:rFonts w:ascii="Arial" w:hAnsi="Arial" w:cs="Arial"/>
          <w:bCs/>
        </w:rPr>
        <w:t>омразвития России</w:t>
      </w:r>
      <w:r>
        <w:rPr>
          <w:rStyle w:val="a3"/>
          <w:rFonts w:ascii="Arial" w:hAnsi="Arial" w:cs="Arial"/>
          <w:bCs/>
        </w:rPr>
        <w:br/>
        <w:t>от 19 февраля 2018 г. N 73</w:t>
      </w:r>
    </w:p>
    <w:bookmarkEnd w:id="1"/>
    <w:p w:rsidR="00A423DE" w:rsidRDefault="00A423DE"/>
    <w:p w:rsidR="00A423DE" w:rsidRDefault="00A423DE">
      <w:pPr>
        <w:pStyle w:val="1"/>
      </w:pPr>
      <w:r>
        <w:t>Порядок</w:t>
      </w:r>
      <w:r>
        <w:br/>
        <w:t>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</w:t>
      </w:r>
    </w:p>
    <w:p w:rsidR="00A423DE" w:rsidRDefault="00A423DE"/>
    <w:p w:rsidR="00A423DE" w:rsidRDefault="00A423DE">
      <w:bookmarkStart w:id="2" w:name="sub_1"/>
      <w:r>
        <w:t>1. Настоящий Порядок определяет правила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учреждение), обращения об исправлении технических и (или) методологических ошибок, допущенных при определении кадастровой стоимости (далее - обращение об исправлении ошибок).</w:t>
      </w:r>
    </w:p>
    <w:p w:rsidR="00FC0584" w:rsidRDefault="00FC0584">
      <w:bookmarkStart w:id="3" w:name="sub_2"/>
      <w:bookmarkEnd w:id="2"/>
    </w:p>
    <w:p w:rsidR="00A423DE" w:rsidRPr="00C85321" w:rsidRDefault="00A423DE">
      <w:r w:rsidRPr="00C85321">
        <w:lastRenderedPageBreak/>
        <w:t xml:space="preserve">2. В соответствии с </w:t>
      </w:r>
      <w:hyperlink r:id="rId11" w:history="1">
        <w:r w:rsidRPr="00C85321">
          <w:rPr>
            <w:rStyle w:val="a4"/>
            <w:rFonts w:cs="Times New Roman CYR"/>
            <w:color w:val="auto"/>
          </w:rPr>
          <w:t>частью 2 статьи 21</w:t>
        </w:r>
      </w:hyperlink>
      <w:r w:rsidRPr="00C85321">
        <w:t xml:space="preserve"> Федерального закона от 3 июля 2016 г. N 237-ФЗ "О государственной кадастровой оценке" (Собрание законодательства Российской Федерации, 2016, N 27, ст. 4170; 2017, N 31, ст. 4823) (далее - Закон о государственной кадастровой оценке) ошибками, допущенными при определении кадастровой стоимости, являются:</w:t>
      </w:r>
    </w:p>
    <w:p w:rsidR="00A423DE" w:rsidRPr="00C85321" w:rsidRDefault="00A423DE">
      <w:bookmarkStart w:id="4" w:name="sub_22"/>
      <w:bookmarkEnd w:id="3"/>
      <w:r w:rsidRPr="00C85321">
        <w:t>1) единичная техническая ошибка (описка, опечатка, арифметическая ошибка или иная подобная ошибка), допущенная при определении кадастровой стоимости одного объекта недвижимости и повлиявшая на величину его кадастровой стоимости (далее - единичная техническая ошибка);</w:t>
      </w:r>
    </w:p>
    <w:p w:rsidR="00A423DE" w:rsidRPr="00C85321" w:rsidRDefault="00A423DE">
      <w:bookmarkStart w:id="5" w:name="sub_23"/>
      <w:bookmarkEnd w:id="4"/>
      <w:r w:rsidRPr="00C85321">
        <w:t>2) системная техническая ошибка (описка, опечатка, арифметическая ошибка или иная подобная ошибка), допущенная при определении кадастровой стоимости нескольких объектов недвижимости и повлиявшая на величину их кадастровой стоимости (далее - системная техническая ошибка);</w:t>
      </w:r>
    </w:p>
    <w:p w:rsidR="00A423DE" w:rsidRPr="00C85321" w:rsidRDefault="00A423DE">
      <w:bookmarkStart w:id="6" w:name="sub_24"/>
      <w:bookmarkEnd w:id="5"/>
      <w:r w:rsidRPr="00C85321">
        <w:t xml:space="preserve">3) единичная методологическая ошибка (несоответствие определения кадастровой стоимости положениям </w:t>
      </w:r>
      <w:hyperlink r:id="rId12" w:history="1">
        <w:r w:rsidRPr="00C85321">
          <w:rPr>
            <w:rStyle w:val="a4"/>
            <w:rFonts w:cs="Times New Roman CYR"/>
            <w:color w:val="auto"/>
          </w:rPr>
          <w:t>методических указаний</w:t>
        </w:r>
      </w:hyperlink>
      <w:r w:rsidRPr="00C85321">
        <w:t xml:space="preserve"> о государственной кадастровой оценке, утвержденных </w:t>
      </w:r>
      <w:hyperlink r:id="rId13" w:history="1">
        <w:r w:rsidRPr="00C85321">
          <w:rPr>
            <w:rStyle w:val="a4"/>
            <w:rFonts w:cs="Times New Roman CYR"/>
            <w:color w:val="auto"/>
          </w:rPr>
          <w:t>приказом</w:t>
        </w:r>
      </w:hyperlink>
      <w:r w:rsidRPr="00C85321">
        <w:t xml:space="preserve"> Минэкономразвития России от 12 мая 2017 г. N 226 "Об утверждении методических указаний о государственной кадастровой оценке" (зарегистрирован Минюстом России 29 мая 2017 г., регистрационный N 46860) (далее - методические указания о государственной кадастровой оценке), допущенная при определении кадастровой стоимости одного объекта недвижимости и повлиявшая на величину его кадастровой стоимости (далее - единичная методологическая ошибка);</w:t>
      </w:r>
    </w:p>
    <w:p w:rsidR="00A423DE" w:rsidRPr="00C85321" w:rsidRDefault="00A423DE">
      <w:bookmarkStart w:id="7" w:name="sub_25"/>
      <w:bookmarkEnd w:id="6"/>
      <w:r w:rsidRPr="00C85321">
        <w:t xml:space="preserve">4) системная методологическая ошибка (несоответствие определения кадастровой стоимости положениям </w:t>
      </w:r>
      <w:hyperlink r:id="rId14" w:history="1">
        <w:r w:rsidRPr="00C85321">
          <w:rPr>
            <w:rStyle w:val="a4"/>
            <w:rFonts w:cs="Times New Roman CYR"/>
            <w:color w:val="auto"/>
          </w:rPr>
          <w:t>методических указаний</w:t>
        </w:r>
      </w:hyperlink>
      <w:r w:rsidRPr="00C85321">
        <w:t xml:space="preserve"> о государственной кадастровой оценке), допущенная при определении кадастровой стоимости нескольких объектов недвижимости и повлиявшая на величину их кадастровой стоимости (далее - системная методологическая ошибка).</w:t>
      </w:r>
    </w:p>
    <w:p w:rsidR="00A423DE" w:rsidRPr="00C85321" w:rsidRDefault="00A423DE">
      <w:bookmarkStart w:id="8" w:name="sub_3"/>
      <w:bookmarkEnd w:id="7"/>
      <w:r w:rsidRPr="00C85321">
        <w:t xml:space="preserve">3. Рассмотрение обращений об исправлении ошибок осуществляется бюджетным учреждением, составившим отчет об итогах государственной кадастровой оценки при проведении государственной кадастровой оценки или определившим кадастровую стоимость в соответствии со </w:t>
      </w:r>
      <w:hyperlink r:id="rId15" w:history="1">
        <w:r w:rsidRPr="00C85321">
          <w:rPr>
            <w:rStyle w:val="a4"/>
            <w:rFonts w:cs="Times New Roman CYR"/>
            <w:color w:val="auto"/>
          </w:rPr>
          <w:t>статьями 16</w:t>
        </w:r>
      </w:hyperlink>
      <w:r w:rsidRPr="00C85321">
        <w:t xml:space="preserve">, </w:t>
      </w:r>
      <w:hyperlink r:id="rId16" w:history="1">
        <w:r w:rsidRPr="00C85321">
          <w:rPr>
            <w:rStyle w:val="a4"/>
            <w:rFonts w:cs="Times New Roman CYR"/>
            <w:color w:val="auto"/>
          </w:rPr>
          <w:t>20</w:t>
        </w:r>
      </w:hyperlink>
      <w:r w:rsidRPr="00C85321">
        <w:t xml:space="preserve"> или </w:t>
      </w:r>
      <w:hyperlink r:id="rId17" w:history="1">
        <w:r w:rsidRPr="00C85321">
          <w:rPr>
            <w:rStyle w:val="a4"/>
            <w:rFonts w:cs="Times New Roman CYR"/>
            <w:color w:val="auto"/>
          </w:rPr>
          <w:t>21</w:t>
        </w:r>
      </w:hyperlink>
      <w:r w:rsidRPr="00C85321">
        <w:t xml:space="preserve"> Закона о государственной кадастровой оценке.</w:t>
      </w:r>
    </w:p>
    <w:p w:rsidR="00A423DE" w:rsidRPr="00C85321" w:rsidRDefault="00A423DE">
      <w:bookmarkStart w:id="9" w:name="sub_4"/>
      <w:bookmarkEnd w:id="8"/>
      <w:r w:rsidRPr="00C85321">
        <w:t xml:space="preserve">4. В соответствии с </w:t>
      </w:r>
      <w:hyperlink r:id="rId18" w:history="1">
        <w:r w:rsidRPr="00C85321">
          <w:rPr>
            <w:rStyle w:val="a4"/>
            <w:rFonts w:cs="Times New Roman CYR"/>
            <w:color w:val="auto"/>
          </w:rPr>
          <w:t>частью 7 статьи 21</w:t>
        </w:r>
      </w:hyperlink>
      <w:r w:rsidRPr="00C85321">
        <w:t xml:space="preserve"> Закона о государственной кадастровой оценке днем подачи обращения об исправлении ошибок считается день его представления в бюджетное учреждение или многофункциональный центр предоставления государственных и муниципальных услуг,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</w:t>
      </w:r>
      <w:hyperlink r:id="rId19" w:history="1">
        <w:r w:rsidRPr="00C85321">
          <w:rPr>
            <w:rStyle w:val="a4"/>
            <w:rFonts w:cs="Times New Roman CYR"/>
            <w:color w:val="auto"/>
          </w:rPr>
          <w:t>портал</w:t>
        </w:r>
      </w:hyperlink>
      <w:r w:rsidRPr="00C85321">
        <w:t xml:space="preserve"> государственных и муниципальных услуг.</w:t>
      </w:r>
    </w:p>
    <w:p w:rsidR="00A423DE" w:rsidRPr="00C85321" w:rsidRDefault="00A423DE">
      <w:bookmarkStart w:id="10" w:name="sub_5"/>
      <w:bookmarkEnd w:id="9"/>
      <w:r>
        <w:t xml:space="preserve">5. Днем поступления обращения об исправлении ошибок считается день его регистрации </w:t>
      </w:r>
      <w:r w:rsidRPr="00C85321">
        <w:t>бюджетным учреждением.</w:t>
      </w:r>
    </w:p>
    <w:p w:rsidR="00A423DE" w:rsidRPr="00C85321" w:rsidRDefault="00A423DE">
      <w:bookmarkStart w:id="11" w:name="sub_6"/>
      <w:bookmarkEnd w:id="10"/>
      <w:r w:rsidRPr="00C85321">
        <w:t xml:space="preserve">6. В случае личного обращения лица, указанного в </w:t>
      </w:r>
      <w:hyperlink r:id="rId20" w:history="1">
        <w:r w:rsidRPr="00C85321">
          <w:rPr>
            <w:rStyle w:val="a4"/>
            <w:rFonts w:cs="Times New Roman CYR"/>
            <w:color w:val="auto"/>
          </w:rPr>
          <w:t>части 3 статьи 21</w:t>
        </w:r>
      </w:hyperlink>
      <w:r w:rsidRPr="00C85321">
        <w:t xml:space="preserve"> Закона о государственной кадастровой оценке (далее - заявитель), в бюджетное учреждение обращение об исправлении ошибок регистрируется незамедлительно, в его присутствии. Дата регистрации обращения об исправлении ошибок указывается на штампе бюджетного учреждения, который проставляется на копии такого обращения, выдаваемой бюджетным учреждением.</w:t>
      </w:r>
    </w:p>
    <w:p w:rsidR="00A423DE" w:rsidRPr="00C85321" w:rsidRDefault="00A423DE">
      <w:bookmarkStart w:id="12" w:name="sub_7"/>
      <w:bookmarkEnd w:id="11"/>
      <w:r w:rsidRPr="00C85321">
        <w:t xml:space="preserve">7. В случае личного обращения заявителя в многофункциональный центр предоставления государственных и муниципальных услуг, в случае направления обращения об исправлении ошибок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сети "Интернет", включая </w:t>
      </w:r>
      <w:hyperlink r:id="rId21" w:history="1">
        <w:r w:rsidRPr="00C85321">
          <w:rPr>
            <w:rStyle w:val="a4"/>
            <w:rFonts w:cs="Times New Roman CYR"/>
            <w:color w:val="auto"/>
          </w:rPr>
          <w:t>портал</w:t>
        </w:r>
      </w:hyperlink>
      <w:r w:rsidRPr="00C85321">
        <w:t xml:space="preserve"> государственных и муниципальных услуг, обращение об исправлении ошибок регистрируется бюджетным учреждением в день его фактического получения.</w:t>
      </w:r>
    </w:p>
    <w:bookmarkEnd w:id="12"/>
    <w:p w:rsidR="00A423DE" w:rsidRPr="00C85321" w:rsidRDefault="00A423DE">
      <w:r w:rsidRPr="00C85321">
        <w:t>В случае фактического получения обращения об исправлении ошибок бюджетным</w:t>
      </w:r>
      <w:r>
        <w:t xml:space="preserve"> </w:t>
      </w:r>
      <w:r w:rsidRPr="00C85321">
        <w:t xml:space="preserve">учреждением в выходной или нерабочий праздничный день его регистрация производится не </w:t>
      </w:r>
      <w:r w:rsidRPr="00C85321">
        <w:lastRenderedPageBreak/>
        <w:t>позднее первого рабочего дня, следующего за выходным или нерабочим праздничным днем.</w:t>
      </w:r>
    </w:p>
    <w:p w:rsidR="00A423DE" w:rsidRPr="00C85321" w:rsidRDefault="00A423DE">
      <w:bookmarkStart w:id="13" w:name="sub_8"/>
      <w:r w:rsidRPr="00C85321">
        <w:t xml:space="preserve">8. В соответствии с </w:t>
      </w:r>
      <w:hyperlink r:id="rId22" w:history="1">
        <w:r w:rsidRPr="00C85321">
          <w:rPr>
            <w:rStyle w:val="a4"/>
            <w:rFonts w:cs="Times New Roman CYR"/>
            <w:color w:val="auto"/>
          </w:rPr>
          <w:t>частью 17 статьи 21</w:t>
        </w:r>
      </w:hyperlink>
      <w:r w:rsidRPr="00C85321">
        <w:t xml:space="preserve"> Закона о государственной кадастровой оценке бюджетное учреждение рассматривает обращение об исправлении ошибок в течение тридцати дней со дня его поступления, за исключением случаев необходимости получения информации, не имеющейся в распоряжении бюджетного учреждения.</w:t>
      </w:r>
    </w:p>
    <w:bookmarkEnd w:id="13"/>
    <w:p w:rsidR="00A423DE" w:rsidRPr="00C85321" w:rsidRDefault="00A423DE">
      <w:r w:rsidRPr="00C85321">
        <w:t xml:space="preserve">В случае необходимости получения информации, не имеющейся в распоряжении бюджетного учреждения, для рассмотрения обращения об исправлении ошибок срок рассмотрения такого обращения может быть в соответствии с </w:t>
      </w:r>
      <w:hyperlink r:id="rId23" w:history="1">
        <w:r w:rsidRPr="00C85321">
          <w:rPr>
            <w:rStyle w:val="a4"/>
            <w:rFonts w:cs="Times New Roman CYR"/>
            <w:color w:val="auto"/>
          </w:rPr>
          <w:t>частью 18 статьи 21</w:t>
        </w:r>
      </w:hyperlink>
      <w:r w:rsidRPr="00C85321">
        <w:t xml:space="preserve"> Закона о государственной кадастровой оценке увеличен на тридцать дней, о чем бюджетное учреждение обязано уведомить заявителя в течение тридцати дней со дня поступления обращения об исправлении ошибок.</w:t>
      </w:r>
    </w:p>
    <w:p w:rsidR="00A423DE" w:rsidRDefault="00A423DE">
      <w:bookmarkStart w:id="14" w:name="sub_9"/>
      <w:r w:rsidRPr="00C85321">
        <w:t>9. В случае если способ получения информации (в том числе почтовым отправлением или по</w:t>
      </w:r>
      <w:r>
        <w:t xml:space="preserve"> электронной почте) о рассмотрении обращения об исправлении ошибок не указан в таком обращении, то уведомление об увеличении срока рассмотрения обращения об исправлении ошибок направляется заявителю по адресам, содержащимся в обращении об исправлении ошибок.</w:t>
      </w:r>
    </w:p>
    <w:bookmarkEnd w:id="14"/>
    <w:p w:rsidR="00A423DE" w:rsidRDefault="00A423DE">
      <w:r>
        <w:t>При предоставлении документов непосредственно заявителю бюджетное учреждение в день подписания уведомления об увеличении срока рассмотрения обращения об исправлении ошибок сообщает заявителю о готовности такого документа к выдаче по телефону или электронной почте, в случае если данные о них указаны в обращении об исправлении ошибок.</w:t>
      </w:r>
    </w:p>
    <w:p w:rsidR="00A423DE" w:rsidRPr="00C85321" w:rsidRDefault="00A423DE">
      <w:bookmarkStart w:id="15" w:name="sub_10"/>
      <w:r w:rsidRPr="00C85321">
        <w:t>10. Рассмотрение обращения об исправлении ошибок осуществляется без взимания платы.</w:t>
      </w:r>
    </w:p>
    <w:p w:rsidR="00A423DE" w:rsidRPr="00C85321" w:rsidRDefault="00A423DE">
      <w:bookmarkStart w:id="16" w:name="sub_11"/>
      <w:bookmarkEnd w:id="15"/>
      <w:r w:rsidRPr="00C85321">
        <w:t xml:space="preserve">11. После принятия к рассмотрению обращения об исправлении ошибок бюджетное учреждение обязано проверить расчет кадастровой стоимости объекта недвижимости (объектов недвижимости), указанного (указанных) в обращении об исправлении ошибок, при соответствии обращения об исправлении ошибок </w:t>
      </w:r>
      <w:hyperlink r:id="rId24" w:history="1">
        <w:r w:rsidRPr="00C85321">
          <w:rPr>
            <w:rStyle w:val="a4"/>
            <w:rFonts w:cs="Times New Roman CYR"/>
            <w:color w:val="auto"/>
          </w:rPr>
          <w:t>частям 4</w:t>
        </w:r>
      </w:hyperlink>
      <w:r w:rsidRPr="00C85321">
        <w:t xml:space="preserve">, </w:t>
      </w:r>
      <w:hyperlink r:id="rId25" w:history="1">
        <w:r w:rsidRPr="00C85321">
          <w:rPr>
            <w:rStyle w:val="a4"/>
            <w:rFonts w:cs="Times New Roman CYR"/>
            <w:color w:val="auto"/>
          </w:rPr>
          <w:t>5</w:t>
        </w:r>
      </w:hyperlink>
      <w:r w:rsidRPr="00C85321">
        <w:t xml:space="preserve">, </w:t>
      </w:r>
      <w:hyperlink r:id="rId26" w:history="1">
        <w:r w:rsidRPr="00C85321">
          <w:rPr>
            <w:rStyle w:val="a4"/>
            <w:rFonts w:cs="Times New Roman CYR"/>
            <w:color w:val="auto"/>
          </w:rPr>
          <w:t>8</w:t>
        </w:r>
      </w:hyperlink>
      <w:r w:rsidRPr="00C85321">
        <w:t xml:space="preserve"> и </w:t>
      </w:r>
      <w:hyperlink r:id="rId27" w:history="1">
        <w:r w:rsidRPr="00C85321">
          <w:rPr>
            <w:rStyle w:val="a4"/>
            <w:rFonts w:cs="Times New Roman CYR"/>
            <w:color w:val="auto"/>
          </w:rPr>
          <w:t>9 статьи 21</w:t>
        </w:r>
      </w:hyperlink>
      <w:r w:rsidRPr="00C85321">
        <w:t xml:space="preserve"> Закона о государственной кадастровой оценке на наличие технических и методологических ошибок.</w:t>
      </w:r>
    </w:p>
    <w:p w:rsidR="00A423DE" w:rsidRDefault="00A423DE">
      <w:bookmarkStart w:id="17" w:name="sub_12"/>
      <w:bookmarkEnd w:id="16"/>
      <w:r w:rsidRPr="00C85321">
        <w:t>12. Бюджетное учреждение при необходимости в течение срока рассмотрения обращения об</w:t>
      </w:r>
      <w:r>
        <w:t xml:space="preserve"> исправлении ошибок:</w:t>
      </w:r>
    </w:p>
    <w:p w:rsidR="00A423DE" w:rsidRPr="00C85321" w:rsidRDefault="00A423DE">
      <w:bookmarkStart w:id="18" w:name="sub_26"/>
      <w:bookmarkEnd w:id="17"/>
      <w:r w:rsidRPr="00C85321">
        <w:t xml:space="preserve">1) направляет запросы в федеральные органы исполнительной власти и подведомственные им организации, в частности в организации, указанные в </w:t>
      </w:r>
      <w:hyperlink r:id="rId28" w:history="1">
        <w:r w:rsidRPr="00C85321">
          <w:rPr>
            <w:rStyle w:val="a4"/>
            <w:rFonts w:cs="Times New Roman CYR"/>
            <w:color w:val="auto"/>
          </w:rPr>
          <w:t>части 21 статьи 21</w:t>
        </w:r>
      </w:hyperlink>
      <w:r w:rsidRPr="00C85321">
        <w:t xml:space="preserve"> Закона о государственной кадастровой оценке, органы исполнительной власти субъекта Российской Федерации и органы местного самоуправления, а также в подведомственные им организации;</w:t>
      </w:r>
    </w:p>
    <w:p w:rsidR="00A423DE" w:rsidRPr="00C85321" w:rsidRDefault="00A423DE">
      <w:bookmarkStart w:id="19" w:name="sub_27"/>
      <w:bookmarkEnd w:id="18"/>
      <w:r w:rsidRPr="00C85321">
        <w:t>2) запрашивает дополнительную информацию у заявителя;</w:t>
      </w:r>
    </w:p>
    <w:p w:rsidR="00A423DE" w:rsidRPr="00C85321" w:rsidRDefault="00A423DE">
      <w:bookmarkStart w:id="20" w:name="sub_28"/>
      <w:bookmarkEnd w:id="19"/>
      <w:r w:rsidRPr="00C85321">
        <w:t>3) направляет запросы правообладателям объектов недвижимости, при наличии у бюджетного учреждения информации о таких правообладателях, в отношении кадастровой стоимости которых рассматривается обращение об исправлении ошибок, в том числе и не указанных в таком обращении, если в ходе рассмотрения указанного обращения установлено, что допущенные ошибки являются системными.</w:t>
      </w:r>
    </w:p>
    <w:p w:rsidR="00A423DE" w:rsidRPr="00C85321" w:rsidRDefault="00A423DE">
      <w:bookmarkStart w:id="21" w:name="sub_13"/>
      <w:bookmarkEnd w:id="20"/>
      <w:r w:rsidRPr="00C85321">
        <w:t>13. В случае выявления системных ошибок бюджетное учреждение направляет уведомление правообладателям объектов недвижимости, в отношении кадастровой стоимости которых выявлены системные ошибки, при наличии у бюджетного учреждения информации о таких правообладателях, до даты исправления таких ошибок.</w:t>
      </w:r>
    </w:p>
    <w:p w:rsidR="00A423DE" w:rsidRDefault="00A423DE">
      <w:bookmarkStart w:id="22" w:name="sub_14"/>
      <w:bookmarkEnd w:id="21"/>
      <w:r w:rsidRPr="00C85321">
        <w:t xml:space="preserve">14. В соответствии с </w:t>
      </w:r>
      <w:hyperlink r:id="rId29" w:history="1">
        <w:r w:rsidRPr="00C85321">
          <w:rPr>
            <w:rStyle w:val="a4"/>
            <w:rFonts w:cs="Times New Roman CYR"/>
            <w:color w:val="auto"/>
          </w:rPr>
          <w:t>частью 13 статьи 21</w:t>
        </w:r>
      </w:hyperlink>
      <w:r w:rsidRPr="00C85321">
        <w:t xml:space="preserve"> Закона о государственной кадастровой оценке по итогам рассмотрения обращения об исправлении ошибок бюджетным учреждением могут быть</w:t>
      </w:r>
      <w:r>
        <w:t xml:space="preserve"> приняты:</w:t>
      </w:r>
    </w:p>
    <w:p w:rsidR="00A423DE" w:rsidRDefault="00A423DE">
      <w:bookmarkStart w:id="23" w:name="sub_29"/>
      <w:bookmarkEnd w:id="22"/>
      <w:r>
        <w:t>1) решение о пересчете кадастровой стоимости в связи с наличием технической и (или) методологической ошибок (далее - решение о пересчете кадастровой стоимости);</w:t>
      </w:r>
    </w:p>
    <w:p w:rsidR="00A423DE" w:rsidRDefault="00A423DE">
      <w:bookmarkStart w:id="24" w:name="sub_30"/>
      <w:bookmarkEnd w:id="23"/>
      <w:r>
        <w:t>2) решение об отказе в пересчете кадастровой стоимости, если наличие технической и (или) методологической ошибок не выявлено (далее - решение об отказе в пересчете кадастровой стоимости).</w:t>
      </w:r>
    </w:p>
    <w:p w:rsidR="00A423DE" w:rsidRPr="00C85321" w:rsidRDefault="00A423DE">
      <w:bookmarkStart w:id="25" w:name="sub_15"/>
      <w:bookmarkEnd w:id="24"/>
      <w:r w:rsidRPr="00C85321">
        <w:t xml:space="preserve">15. В соответствии с </w:t>
      </w:r>
      <w:hyperlink r:id="rId30" w:history="1">
        <w:r w:rsidRPr="00C85321">
          <w:rPr>
            <w:rStyle w:val="a4"/>
            <w:rFonts w:cs="Times New Roman CYR"/>
            <w:color w:val="auto"/>
          </w:rPr>
          <w:t>частью 16 статьи 21</w:t>
        </w:r>
      </w:hyperlink>
      <w:r w:rsidRPr="00C85321">
        <w:t xml:space="preserve"> Закона о государственной кадастровой оценке в </w:t>
      </w:r>
      <w:r w:rsidRPr="00C85321">
        <w:lastRenderedPageBreak/>
        <w:t>случае исправления технической и (или) методологической ошибок допускается изменение кадастровой стоимости, полученной после исправления таких ошибок, только в сторону понижения.</w:t>
      </w:r>
    </w:p>
    <w:p w:rsidR="00A423DE" w:rsidRPr="00C85321" w:rsidRDefault="00A423DE">
      <w:bookmarkStart w:id="26" w:name="sub_16"/>
      <w:bookmarkEnd w:id="25"/>
      <w:r w:rsidRPr="00C85321">
        <w:t>16. Решение о пересчете кадастровой стоимости должно содержать:</w:t>
      </w:r>
    </w:p>
    <w:p w:rsidR="00A423DE" w:rsidRPr="00C85321" w:rsidRDefault="00A423DE">
      <w:bookmarkStart w:id="27" w:name="sub_31"/>
      <w:bookmarkEnd w:id="26"/>
      <w:r w:rsidRPr="00C85321">
        <w:t>1) реквизиты обращения об исправлении ошибок;</w:t>
      </w:r>
    </w:p>
    <w:p w:rsidR="00A423DE" w:rsidRPr="00C85321" w:rsidRDefault="00A423DE">
      <w:bookmarkStart w:id="28" w:name="sub_32"/>
      <w:bookmarkEnd w:id="27"/>
      <w:r w:rsidRPr="00C85321">
        <w:t>2) информацию о заявителе;</w:t>
      </w:r>
    </w:p>
    <w:p w:rsidR="00A423DE" w:rsidRDefault="00A423DE">
      <w:bookmarkStart w:id="29" w:name="sub_33"/>
      <w:bookmarkEnd w:id="28"/>
      <w:r w:rsidRPr="00C85321">
        <w:t>3) кадастровый номер (кадастровые номера) и адрес (адреса) (при наличии) объекта</w:t>
      </w:r>
      <w:r>
        <w:t xml:space="preserve"> недвижимости (объектов недвижимости), при определении кадастровой стоимости которого (которых) были допущены ошибки, в отношении которого (которых) подано обращение об исправлении ошибок;</w:t>
      </w:r>
    </w:p>
    <w:p w:rsidR="00A423DE" w:rsidRDefault="00A423DE">
      <w:bookmarkStart w:id="30" w:name="sub_34"/>
      <w:bookmarkEnd w:id="29"/>
      <w:r>
        <w:t>4) информацию о проведенной проверке на наличие технических и (или) методологических ошибок;</w:t>
      </w:r>
    </w:p>
    <w:p w:rsidR="00A423DE" w:rsidRDefault="00A423DE">
      <w:bookmarkStart w:id="31" w:name="sub_35"/>
      <w:bookmarkEnd w:id="30"/>
      <w:r>
        <w:t>5) информацию о виде допущенных ошибок (единичная техническая ошибка, системная техническая ошибка, единичная методологическая ошибка, системная методологическая ошибка);</w:t>
      </w:r>
    </w:p>
    <w:p w:rsidR="00A423DE" w:rsidRDefault="00A423DE">
      <w:bookmarkStart w:id="32" w:name="sub_36"/>
      <w:bookmarkEnd w:id="31"/>
      <w:r>
        <w:t>6) кадастровую стоимость объекта недвижимости (объектов недвижимости), в отношении которого (которых) подано обращение об исправлении ошибок, определенную в результате исправления допущенных ошибок.</w:t>
      </w:r>
    </w:p>
    <w:p w:rsidR="00A423DE" w:rsidRDefault="00A423DE">
      <w:bookmarkStart w:id="33" w:name="sub_17"/>
      <w:bookmarkEnd w:id="32"/>
      <w:r>
        <w:t>17. Пересчет кадастровой стоимости объектов недвижимости в связи с исправлением бюджетным учреждением системной технической и (или) системной методологической ошибок, выявленных в результате рассмотрения обращения об исправлении ошибок и допущенных при определении кадастровой стоимости объекта недвижимости (объектов недвижимости), в отношении которого (которых) не подано обращение об исправлении ошибок, осуществляется на основании решения бюджетного учреждения об исправлении ошибок, допущенных при определении кадастровой стоимости, которое принимается в течение пяти рабочих дней с даты выявления системной технической и (или) системной методологической ошибок, но не позднее срока, установленного абзацем вторым настоящего пункта.</w:t>
      </w:r>
    </w:p>
    <w:bookmarkEnd w:id="33"/>
    <w:p w:rsidR="00A423DE" w:rsidRDefault="00A423DE">
      <w:r>
        <w:t>Пересчет кадастровой стоимости объектов недвижимости в связи с принятием решения бюджетного учреждения об исправлении ошибок, допущенных при определении кадастровой стоимости, осуществляется в течение шестидесяти дней со дня поступления обращения об исправлении ошибок, обращения о предоставлении разъяснений, связанных с определением кадастровой стоимости.</w:t>
      </w:r>
    </w:p>
    <w:p w:rsidR="00A423DE" w:rsidRDefault="00A423DE">
      <w:bookmarkStart w:id="34" w:name="sub_18"/>
      <w:r>
        <w:t>18. Решение об отказе в пересчете кадастровой стоимости должно содержать:</w:t>
      </w:r>
    </w:p>
    <w:p w:rsidR="00A423DE" w:rsidRDefault="00A423DE">
      <w:bookmarkStart w:id="35" w:name="sub_37"/>
      <w:bookmarkEnd w:id="34"/>
      <w:r>
        <w:t>1) реквизиты обращения об исправлении ошибок;</w:t>
      </w:r>
    </w:p>
    <w:p w:rsidR="00A423DE" w:rsidRDefault="00A423DE">
      <w:bookmarkStart w:id="36" w:name="sub_38"/>
      <w:bookmarkEnd w:id="35"/>
      <w:r>
        <w:t>2) информацию о заявителе (при ее наличии в обращении об исправлении ошибок);</w:t>
      </w:r>
    </w:p>
    <w:p w:rsidR="00A423DE" w:rsidRDefault="00A423DE">
      <w:bookmarkStart w:id="37" w:name="sub_39"/>
      <w:bookmarkEnd w:id="36"/>
      <w:r>
        <w:t>3) кадастровый номер (кадастровые номера) и адрес (адреса) (при наличии) объекта недвижимости (объектов недвижимости), в отношении которого (которых) подано обращение об исправлении ошибок (при их наличии в обращении об исправлении ошибок);</w:t>
      </w:r>
    </w:p>
    <w:p w:rsidR="00A423DE" w:rsidRPr="00C85321" w:rsidRDefault="00A423DE">
      <w:bookmarkStart w:id="38" w:name="sub_40"/>
      <w:bookmarkEnd w:id="37"/>
      <w:r>
        <w:t xml:space="preserve">4) информацию о проведенной проверке на наличие технических и (или) методологических ошибок, в результате которой установлено, что технические и (или) методологические ошибки не </w:t>
      </w:r>
      <w:r w:rsidRPr="00C85321">
        <w:t>выявлены (при ее проведении);</w:t>
      </w:r>
    </w:p>
    <w:p w:rsidR="00A423DE" w:rsidRPr="00C85321" w:rsidRDefault="00A423DE">
      <w:bookmarkStart w:id="39" w:name="sub_41"/>
      <w:bookmarkEnd w:id="38"/>
      <w:r w:rsidRPr="00C85321">
        <w:t xml:space="preserve">5) указание на несоответствие обращения об исправлении ошибок </w:t>
      </w:r>
      <w:hyperlink r:id="rId31" w:history="1">
        <w:r w:rsidRPr="00C85321">
          <w:rPr>
            <w:rStyle w:val="a4"/>
            <w:rFonts w:cs="Times New Roman CYR"/>
            <w:color w:val="auto"/>
          </w:rPr>
          <w:t>частям 4</w:t>
        </w:r>
      </w:hyperlink>
      <w:r w:rsidRPr="00C85321">
        <w:t xml:space="preserve">, </w:t>
      </w:r>
      <w:hyperlink r:id="rId32" w:history="1">
        <w:r w:rsidRPr="00C85321">
          <w:rPr>
            <w:rStyle w:val="a4"/>
            <w:rFonts w:cs="Times New Roman CYR"/>
            <w:color w:val="auto"/>
          </w:rPr>
          <w:t>5</w:t>
        </w:r>
      </w:hyperlink>
      <w:r w:rsidRPr="00C85321">
        <w:t xml:space="preserve">, </w:t>
      </w:r>
      <w:hyperlink r:id="rId33" w:history="1">
        <w:r w:rsidRPr="00C85321">
          <w:rPr>
            <w:rStyle w:val="a4"/>
            <w:rFonts w:cs="Times New Roman CYR"/>
            <w:color w:val="auto"/>
          </w:rPr>
          <w:t>8</w:t>
        </w:r>
      </w:hyperlink>
      <w:r w:rsidRPr="00C85321">
        <w:t xml:space="preserve"> или </w:t>
      </w:r>
      <w:hyperlink r:id="rId34" w:history="1">
        <w:r w:rsidRPr="00C85321">
          <w:rPr>
            <w:rStyle w:val="a4"/>
            <w:rFonts w:cs="Times New Roman CYR"/>
            <w:color w:val="auto"/>
          </w:rPr>
          <w:t>9 статьи 21</w:t>
        </w:r>
      </w:hyperlink>
      <w:r w:rsidRPr="00C85321">
        <w:t xml:space="preserve"> Закона о государственной кадастровой оценке (при наличии несоответствия).</w:t>
      </w:r>
    </w:p>
    <w:p w:rsidR="00A423DE" w:rsidRDefault="00A423DE">
      <w:bookmarkStart w:id="40" w:name="sub_19"/>
      <w:bookmarkEnd w:id="39"/>
      <w:r w:rsidRPr="00C85321">
        <w:t>19. Бюджетное учреждение по итогам рассмотрения обращения об исправлении ошибок направляет заявителю ответ, а также правообладателям объектов недвижимости, в отношении которых принято решение о пересчете кадастровой стоимости, при наличии у бюджетного учреждения информации о правообладателях объектов недвижимости, уведомление о принятом</w:t>
      </w:r>
      <w:r>
        <w:t xml:space="preserve"> решении с приложением его копии (далее - уведомление о принятом решении), подписанные руководителем бюджетного учреждения или уполномоченным им лицом.</w:t>
      </w:r>
    </w:p>
    <w:p w:rsidR="00A423DE" w:rsidRDefault="00A423DE">
      <w:bookmarkStart w:id="41" w:name="sub_20"/>
      <w:bookmarkEnd w:id="40"/>
      <w:r>
        <w:t xml:space="preserve">20. В случае если способ получения информации о рассмотрении обращения об исправлении ошибок (в том числе почтовым отправлением или по электронной почте) не указан в таком </w:t>
      </w:r>
      <w:r>
        <w:lastRenderedPageBreak/>
        <w:t>обращении, то ответ на обращение об исправлении ошибок направляется заявителю по адресам, содержащимся в указанном обращении.</w:t>
      </w:r>
    </w:p>
    <w:bookmarkEnd w:id="41"/>
    <w:p w:rsidR="00A423DE" w:rsidRDefault="00A423DE">
      <w:r>
        <w:t>При предоставлении документов непосредственно заявителю бюджетное учреждение в день подписания руководителем бюджетного учреждения или уполномоченным им лицом ответа сообщает заявителю о готовности документов к выдаче по телефону или электронной почте, в случае если данные о них указаны в обращении об исправлении ошибок.</w:t>
      </w:r>
    </w:p>
    <w:p w:rsidR="00A423DE" w:rsidRDefault="00A423DE">
      <w:bookmarkStart w:id="42" w:name="sub_21"/>
      <w:r>
        <w:t xml:space="preserve">21. В целях обеспечения открытости работы бюджетное учреждение на своем официальном сайте в сети "Интернет" размещает принятые решения (в полном объеме) в течение семи дней со дня их принятия, а также обобщенную информацию о принимаемых решениях, обновляемую не позднее первого числа каждого месяца, с соблюдением требований о конфиденциальности в отношении персональных данных заявителей в </w:t>
      </w:r>
      <w:r w:rsidRPr="00C85321">
        <w:t xml:space="preserve">соответствии с </w:t>
      </w:r>
      <w:hyperlink r:id="rId35" w:history="1">
        <w:r w:rsidRPr="00C85321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C85321">
        <w:t xml:space="preserve"> от</w:t>
      </w:r>
      <w:r>
        <w:t xml:space="preserve"> 27 июля 2006 г. N 152-ФЗ "О персональных данных" (Собрание законодательства Российской Федерации, 2006, N 31, ст. 3451; 2009, N 48, ст. 5716; N 52, ст. 6439; 2010, N 27, ст. 3407; N 31, ст. 4173, 4196; N 49, ст. 6409; 2011, N 23, ст. 3263; N 31, ст. 4701; 2013, N 14, ст. 1651; N 30, ст. 4038; N 51, ст. 6683; 2014, N 23, ст. 2927; N 30, ст. 4217, 4243; 2016, N 27, ст. 4164; 2017, N 9, ст. 1276; N 27, ст. 3945; N 31, ст. 4772).</w:t>
      </w:r>
    </w:p>
    <w:bookmarkEnd w:id="42"/>
    <w:p w:rsidR="00A423DE" w:rsidRDefault="00A423DE"/>
    <w:sectPr w:rsidR="00A423DE">
      <w:footerReference w:type="default" r:id="rId3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91" w:rsidRDefault="00063C91">
      <w:r>
        <w:separator/>
      </w:r>
    </w:p>
  </w:endnote>
  <w:endnote w:type="continuationSeparator" w:id="0">
    <w:p w:rsidR="00063C91" w:rsidRDefault="0006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423D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423DE" w:rsidRDefault="00A423D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423DE" w:rsidRDefault="00A423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423DE" w:rsidRDefault="00A423D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91" w:rsidRDefault="00063C91">
      <w:r>
        <w:separator/>
      </w:r>
    </w:p>
  </w:footnote>
  <w:footnote w:type="continuationSeparator" w:id="0">
    <w:p w:rsidR="00063C91" w:rsidRDefault="0006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11"/>
    <w:rsid w:val="00063C91"/>
    <w:rsid w:val="005A2ED0"/>
    <w:rsid w:val="005E1811"/>
    <w:rsid w:val="00A423DE"/>
    <w:rsid w:val="00C85321"/>
    <w:rsid w:val="00FB3F0B"/>
    <w:rsid w:val="00F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BC8749-42A4-4D52-805E-BCFF4177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1686152/0" TargetMode="External"/><Relationship Id="rId18" Type="http://schemas.openxmlformats.org/officeDocument/2006/relationships/hyperlink" Target="http://mobileonline.garant.ru/document/redirect/71433956/217" TargetMode="External"/><Relationship Id="rId26" Type="http://schemas.openxmlformats.org/officeDocument/2006/relationships/hyperlink" Target="http://mobileonline.garant.ru/document/redirect/71433956/218" TargetMode="External"/><Relationship Id="rId21" Type="http://schemas.openxmlformats.org/officeDocument/2006/relationships/hyperlink" Target="http://mobileonline.garant.ru/document/redirect/990941/2770" TargetMode="External"/><Relationship Id="rId34" Type="http://schemas.openxmlformats.org/officeDocument/2006/relationships/hyperlink" Target="http://mobileonline.garant.ru/document/redirect/71433956/219" TargetMode="External"/><Relationship Id="rId7" Type="http://schemas.openxmlformats.org/officeDocument/2006/relationships/hyperlink" Target="http://mobileonline.garant.ru/document/redirect/71891918/0" TargetMode="External"/><Relationship Id="rId12" Type="http://schemas.openxmlformats.org/officeDocument/2006/relationships/hyperlink" Target="http://mobileonline.garant.ru/document/redirect/71686152/1000" TargetMode="External"/><Relationship Id="rId17" Type="http://schemas.openxmlformats.org/officeDocument/2006/relationships/hyperlink" Target="http://mobileonline.garant.ru/document/redirect/71433956/21" TargetMode="External"/><Relationship Id="rId25" Type="http://schemas.openxmlformats.org/officeDocument/2006/relationships/hyperlink" Target="http://mobileonline.garant.ru/document/redirect/71433956/215" TargetMode="External"/><Relationship Id="rId33" Type="http://schemas.openxmlformats.org/officeDocument/2006/relationships/hyperlink" Target="http://mobileonline.garant.ru/document/redirect/71433956/21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1433956/20" TargetMode="External"/><Relationship Id="rId20" Type="http://schemas.openxmlformats.org/officeDocument/2006/relationships/hyperlink" Target="http://mobileonline.garant.ru/document/redirect/71433956/213" TargetMode="External"/><Relationship Id="rId29" Type="http://schemas.openxmlformats.org/officeDocument/2006/relationships/hyperlink" Target="http://mobileonline.garant.ru/document/redirect/71433956/21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1433956/212" TargetMode="External"/><Relationship Id="rId24" Type="http://schemas.openxmlformats.org/officeDocument/2006/relationships/hyperlink" Target="http://mobileonline.garant.ru/document/redirect/71433956/214" TargetMode="External"/><Relationship Id="rId32" Type="http://schemas.openxmlformats.org/officeDocument/2006/relationships/hyperlink" Target="http://mobileonline.garant.ru/document/redirect/71433956/215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1433956/16" TargetMode="External"/><Relationship Id="rId23" Type="http://schemas.openxmlformats.org/officeDocument/2006/relationships/hyperlink" Target="http://mobileonline.garant.ru/document/redirect/71433956/2118" TargetMode="External"/><Relationship Id="rId28" Type="http://schemas.openxmlformats.org/officeDocument/2006/relationships/hyperlink" Target="http://mobileonline.garant.ru/document/redirect/71433956/21021" TargetMode="External"/><Relationship Id="rId36" Type="http://schemas.openxmlformats.org/officeDocument/2006/relationships/footer" Target="footer1.xml"/><Relationship Id="rId10" Type="http://schemas.openxmlformats.org/officeDocument/2006/relationships/hyperlink" Target="http://mobileonline.garant.ru/document/redirect/12160901/0" TargetMode="External"/><Relationship Id="rId19" Type="http://schemas.openxmlformats.org/officeDocument/2006/relationships/hyperlink" Target="http://mobileonline.garant.ru/document/redirect/990941/2770" TargetMode="External"/><Relationship Id="rId31" Type="http://schemas.openxmlformats.org/officeDocument/2006/relationships/hyperlink" Target="http://mobileonline.garant.ru/document/redirect/71433956/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60901/1001" TargetMode="External"/><Relationship Id="rId14" Type="http://schemas.openxmlformats.org/officeDocument/2006/relationships/hyperlink" Target="http://mobileonline.garant.ru/document/redirect/71686152/1000" TargetMode="External"/><Relationship Id="rId22" Type="http://schemas.openxmlformats.org/officeDocument/2006/relationships/hyperlink" Target="http://mobileonline.garant.ru/document/redirect/71433956/2117" TargetMode="External"/><Relationship Id="rId27" Type="http://schemas.openxmlformats.org/officeDocument/2006/relationships/hyperlink" Target="http://mobileonline.garant.ru/document/redirect/71433956/219" TargetMode="External"/><Relationship Id="rId30" Type="http://schemas.openxmlformats.org/officeDocument/2006/relationships/hyperlink" Target="http://mobileonline.garant.ru/document/redirect/71433956/2116" TargetMode="External"/><Relationship Id="rId35" Type="http://schemas.openxmlformats.org/officeDocument/2006/relationships/hyperlink" Target="http://mobileonline.garant.ru/document/redirect/12148567/0" TargetMode="External"/><Relationship Id="rId8" Type="http://schemas.openxmlformats.org/officeDocument/2006/relationships/hyperlink" Target="http://mobileonline.garant.ru/document/redirect/71433956/211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Стручков Павел Иванович</cp:lastModifiedBy>
  <cp:revision>2</cp:revision>
  <dcterms:created xsi:type="dcterms:W3CDTF">2020-02-06T08:39:00Z</dcterms:created>
  <dcterms:modified xsi:type="dcterms:W3CDTF">2020-02-06T08:39:00Z</dcterms:modified>
</cp:coreProperties>
</file>